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DE" w:rsidRDefault="00FA61AE">
      <w:pPr>
        <w:jc w:val="center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UNIVERSIDADE DE SÃO PAULO -FACULDADE DE MEDICINA DE RIBEIRÃO PRETO</w:t>
      </w:r>
    </w:p>
    <w:p w:rsidR="00DE32DE" w:rsidRDefault="00FA61AE">
      <w:pPr>
        <w:jc w:val="center"/>
        <w:rPr>
          <w:b/>
          <w:bCs/>
          <w:sz w:val="18"/>
          <w:szCs w:val="18"/>
          <w:lang w:val="en-US"/>
        </w:rPr>
      </w:pPr>
      <w:r>
        <w:rPr>
          <w:b/>
          <w:bCs/>
          <w:sz w:val="16"/>
          <w:szCs w:val="16"/>
          <w:lang w:val="en-US"/>
        </w:rPr>
        <w:t>FÓRUM DO CURSO DE CIÊNCIAS BIOMÉDICAS. 13.05.2019</w:t>
      </w:r>
    </w:p>
    <w:p w:rsidR="00DE32DE" w:rsidRDefault="00FA61AE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Grupo </w:t>
      </w:r>
      <w:proofErr w:type="gramStart"/>
      <w:r>
        <w:rPr>
          <w:b/>
          <w:bCs/>
          <w:sz w:val="22"/>
          <w:szCs w:val="22"/>
          <w:lang w:val="en-US"/>
        </w:rPr>
        <w:t>3  -</w:t>
      </w:r>
      <w:proofErr w:type="gram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Avaliação</w:t>
      </w:r>
      <w:proofErr w:type="spellEnd"/>
      <w:r>
        <w:rPr>
          <w:b/>
          <w:bCs/>
          <w:sz w:val="22"/>
          <w:szCs w:val="22"/>
          <w:lang w:val="en-US"/>
        </w:rPr>
        <w:t xml:space="preserve"> do </w:t>
      </w:r>
      <w:proofErr w:type="spellStart"/>
      <w:r>
        <w:rPr>
          <w:b/>
          <w:bCs/>
          <w:sz w:val="22"/>
          <w:szCs w:val="22"/>
          <w:lang w:val="en-US"/>
        </w:rPr>
        <w:t>estudante</w:t>
      </w:r>
      <w:proofErr w:type="spellEnd"/>
      <w:r>
        <w:rPr>
          <w:b/>
          <w:bCs/>
          <w:sz w:val="22"/>
          <w:szCs w:val="22"/>
          <w:lang w:val="en-US"/>
        </w:rPr>
        <w:t xml:space="preserve">. Estado </w:t>
      </w:r>
      <w:proofErr w:type="spellStart"/>
      <w:r>
        <w:rPr>
          <w:b/>
          <w:bCs/>
          <w:sz w:val="22"/>
          <w:szCs w:val="22"/>
          <w:lang w:val="en-US"/>
        </w:rPr>
        <w:t>atual</w:t>
      </w:r>
      <w:proofErr w:type="spellEnd"/>
      <w:r>
        <w:rPr>
          <w:b/>
          <w:bCs/>
          <w:sz w:val="22"/>
          <w:szCs w:val="22"/>
          <w:lang w:val="en-US"/>
        </w:rPr>
        <w:t xml:space="preserve">. </w:t>
      </w:r>
      <w:proofErr w:type="spellStart"/>
      <w:r>
        <w:rPr>
          <w:b/>
          <w:bCs/>
          <w:sz w:val="22"/>
          <w:szCs w:val="22"/>
          <w:lang w:val="en-US"/>
        </w:rPr>
        <w:t>Proposta</w:t>
      </w:r>
      <w:proofErr w:type="spellEnd"/>
      <w:r>
        <w:rPr>
          <w:b/>
          <w:bCs/>
          <w:sz w:val="22"/>
          <w:szCs w:val="22"/>
          <w:lang w:val="en-US"/>
        </w:rPr>
        <w:t xml:space="preserve"> para as </w:t>
      </w:r>
      <w:proofErr w:type="spellStart"/>
      <w:r>
        <w:rPr>
          <w:b/>
          <w:bCs/>
          <w:sz w:val="22"/>
          <w:szCs w:val="22"/>
          <w:lang w:val="en-US"/>
        </w:rPr>
        <w:t>Metas</w:t>
      </w:r>
      <w:proofErr w:type="spellEnd"/>
      <w:r>
        <w:rPr>
          <w:b/>
          <w:bCs/>
          <w:sz w:val="22"/>
          <w:szCs w:val="22"/>
          <w:lang w:val="en-US"/>
        </w:rPr>
        <w:t>.</w:t>
      </w:r>
    </w:p>
    <w:p w:rsidR="00147E54" w:rsidRDefault="00147E54">
      <w:pPr>
        <w:jc w:val="center"/>
        <w:rPr>
          <w:b/>
          <w:bCs/>
          <w:sz w:val="22"/>
          <w:szCs w:val="22"/>
          <w:lang w:val="en-US"/>
        </w:rPr>
      </w:pPr>
    </w:p>
    <w:p w:rsidR="00147E54" w:rsidRDefault="00147E54" w:rsidP="00147E54">
      <w:r w:rsidRPr="00147E54">
        <w:rPr>
          <w:b/>
          <w:bCs/>
        </w:rPr>
        <w:t>Presentes</w:t>
      </w:r>
      <w:r>
        <w:t xml:space="preserve">: </w:t>
      </w:r>
      <w:proofErr w:type="spellStart"/>
      <w:r>
        <w:t>Profª</w:t>
      </w:r>
      <w:proofErr w:type="spellEnd"/>
      <w:r>
        <w:t xml:space="preserve"> Dra. </w:t>
      </w:r>
      <w:proofErr w:type="gramStart"/>
      <w:r>
        <w:t xml:space="preserve">Lucila,  </w:t>
      </w:r>
      <w:proofErr w:type="spellStart"/>
      <w:r>
        <w:t>Profª</w:t>
      </w:r>
      <w:proofErr w:type="spellEnd"/>
      <w:proofErr w:type="gramEnd"/>
      <w:r>
        <w:t xml:space="preserve"> Dra. Letícia, </w:t>
      </w:r>
      <w:proofErr w:type="spellStart"/>
      <w:r>
        <w:t>Prof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Adriano. Acadêmicos: Luana Martins  </w:t>
      </w:r>
      <w:proofErr w:type="spellStart"/>
      <w:r>
        <w:t>Andréo</w:t>
      </w:r>
      <w:proofErr w:type="spellEnd"/>
      <w:r>
        <w:t xml:space="preserve"> , Gabriela Melo Vieira Braga, Julia  Remoto, Sabrina Santos , Maria Eduarda Ramos , </w:t>
      </w:r>
      <w:proofErr w:type="spellStart"/>
      <w:r>
        <w:t>Gabriella</w:t>
      </w:r>
      <w:proofErr w:type="spellEnd"/>
      <w:r>
        <w:t xml:space="preserve"> Carolina </w:t>
      </w:r>
      <w:proofErr w:type="spellStart"/>
      <w:r>
        <w:t>Chai</w:t>
      </w:r>
      <w:proofErr w:type="spellEnd"/>
      <w:r>
        <w:t xml:space="preserve">, Mateus Miranda (1º ano), Vitor </w:t>
      </w:r>
      <w:proofErr w:type="spellStart"/>
      <w:r>
        <w:t>Luis</w:t>
      </w:r>
      <w:proofErr w:type="spellEnd"/>
      <w:r>
        <w:t xml:space="preserve"> </w:t>
      </w:r>
      <w:proofErr w:type="spellStart"/>
      <w:r>
        <w:t>Menzoni</w:t>
      </w:r>
      <w:proofErr w:type="spellEnd"/>
      <w:r>
        <w:t xml:space="preserve">, Stephanie </w:t>
      </w:r>
      <w:proofErr w:type="spellStart"/>
      <w:r>
        <w:t>Canvarno</w:t>
      </w:r>
      <w:proofErr w:type="spellEnd"/>
      <w:r>
        <w:t xml:space="preserve">, Stephanie Rosa,  Isabela </w:t>
      </w:r>
      <w:proofErr w:type="spellStart"/>
      <w:r>
        <w:t>Maruyama</w:t>
      </w:r>
      <w:proofErr w:type="spellEnd"/>
      <w:r>
        <w:t xml:space="preserve">, Willian </w:t>
      </w:r>
      <w:proofErr w:type="spellStart"/>
      <w:r>
        <w:t>Sakuda</w:t>
      </w:r>
      <w:proofErr w:type="spellEnd"/>
      <w:r>
        <w:t xml:space="preserve">,  Laura Cunha,  Lilian Moraes,  Lara </w:t>
      </w:r>
      <w:proofErr w:type="spellStart"/>
      <w:r>
        <w:t>Okuyama</w:t>
      </w:r>
      <w:proofErr w:type="spellEnd"/>
      <w:r>
        <w:t xml:space="preserve"> (2º ano), Catarina Gomes,  Giovanna </w:t>
      </w:r>
      <w:proofErr w:type="spellStart"/>
      <w:r>
        <w:t>Orlovski</w:t>
      </w:r>
      <w:proofErr w:type="spellEnd"/>
      <w:r>
        <w:t>, Sabrina Martins (3º ano), Juliana  Lourenço (4º ano)</w:t>
      </w:r>
    </w:p>
    <w:p w:rsidR="00147E54" w:rsidRDefault="00147E54">
      <w:pPr>
        <w:jc w:val="center"/>
        <w:rPr>
          <w:sz w:val="20"/>
          <w:szCs w:val="20"/>
          <w:lang w:val="en-US"/>
        </w:rPr>
      </w:pPr>
    </w:p>
    <w:p w:rsidR="00DE32DE" w:rsidRDefault="00DE32DE">
      <w:pPr>
        <w:jc w:val="center"/>
        <w:rPr>
          <w:sz w:val="20"/>
          <w:szCs w:val="20"/>
          <w:lang w:val="en-US"/>
        </w:rPr>
      </w:pPr>
    </w:p>
    <w:tbl>
      <w:tblPr>
        <w:tblStyle w:val="Tabelacomgrade"/>
        <w:tblW w:w="15735" w:type="dxa"/>
        <w:tblInd w:w="-572" w:type="dxa"/>
        <w:tblLook w:val="04A0" w:firstRow="1" w:lastRow="0" w:firstColumn="1" w:lastColumn="0" w:noHBand="0" w:noVBand="1"/>
      </w:tblPr>
      <w:tblGrid>
        <w:gridCol w:w="4869"/>
        <w:gridCol w:w="10866"/>
      </w:tblGrid>
      <w:tr w:rsidR="00DE32DE" w:rsidRPr="00147E54">
        <w:trPr>
          <w:trHeight w:val="966"/>
        </w:trPr>
        <w:tc>
          <w:tcPr>
            <w:tcW w:w="4869" w:type="dxa"/>
            <w:shd w:val="clear" w:color="auto" w:fill="auto"/>
            <w:vAlign w:val="center"/>
          </w:tcPr>
          <w:p w:rsidR="00DE32DE" w:rsidRPr="00147E54" w:rsidRDefault="00FA61AE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147E54">
              <w:rPr>
                <w:rFonts w:cstheme="minorHAnsi"/>
                <w:b/>
                <w:bCs/>
                <w:sz w:val="22"/>
                <w:szCs w:val="22"/>
                <w:lang w:val="en-US"/>
              </w:rPr>
              <w:t>AVALIAÇAO DO ESTUDANTE</w:t>
            </w:r>
          </w:p>
          <w:p w:rsidR="00DE32DE" w:rsidRPr="00147E54" w:rsidRDefault="00DE32DE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  <w:p w:rsidR="00DE32DE" w:rsidRPr="00147E54" w:rsidRDefault="00FA61AE">
            <w:pPr>
              <w:rPr>
                <w:rFonts w:cstheme="minorHAnsi"/>
                <w:sz w:val="22"/>
                <w:szCs w:val="22"/>
              </w:rPr>
            </w:pPr>
            <w:r w:rsidRPr="00147E54">
              <w:rPr>
                <w:rFonts w:cstheme="minorHAnsi"/>
                <w:b/>
                <w:bCs/>
                <w:sz w:val="22"/>
                <w:szCs w:val="22"/>
                <w:lang w:val="en-US"/>
              </w:rPr>
              <w:t>ESTADO ATUAL</w:t>
            </w:r>
          </w:p>
          <w:p w:rsidR="00DE32DE" w:rsidRPr="00147E54" w:rsidRDefault="00FA61AE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47E54">
              <w:rPr>
                <w:rFonts w:cstheme="minorHAnsi"/>
                <w:color w:val="000000" w:themeColor="text1"/>
                <w:sz w:val="22"/>
                <w:szCs w:val="22"/>
              </w:rPr>
              <w:t xml:space="preserve">Métodos de avaliação predominantes. </w:t>
            </w:r>
          </w:p>
          <w:p w:rsidR="00DE32DE" w:rsidRPr="00147E54" w:rsidRDefault="00FA61AE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proofErr w:type="gramStart"/>
            <w:r w:rsidRPr="00147E54">
              <w:rPr>
                <w:rFonts w:cstheme="minorHAnsi"/>
                <w:color w:val="000000" w:themeColor="text1"/>
                <w:sz w:val="22"/>
                <w:szCs w:val="22"/>
              </w:rPr>
              <w:t>Diversificação  nos</w:t>
            </w:r>
            <w:proofErr w:type="gramEnd"/>
            <w:r w:rsidRPr="00147E54">
              <w:rPr>
                <w:rFonts w:cstheme="minorHAnsi"/>
                <w:color w:val="000000" w:themeColor="text1"/>
                <w:sz w:val="22"/>
                <w:szCs w:val="22"/>
              </w:rPr>
              <w:t xml:space="preserve">  métodos de avaliação.</w:t>
            </w:r>
          </w:p>
          <w:p w:rsidR="00DE32DE" w:rsidRPr="00147E54" w:rsidRDefault="00FA61AE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47E54">
              <w:rPr>
                <w:rFonts w:cstheme="minorHAnsi"/>
                <w:color w:val="000000" w:themeColor="text1"/>
                <w:sz w:val="22"/>
                <w:szCs w:val="22"/>
              </w:rPr>
              <w:t xml:space="preserve">Tipos de prova (teóricas, </w:t>
            </w:r>
            <w:proofErr w:type="spellStart"/>
            <w:r w:rsidRPr="00147E54">
              <w:rPr>
                <w:rFonts w:cstheme="minorHAnsi"/>
                <w:color w:val="000000" w:themeColor="text1"/>
                <w:sz w:val="22"/>
                <w:szCs w:val="22"/>
              </w:rPr>
              <w:t>práticss</w:t>
            </w:r>
            <w:proofErr w:type="spellEnd"/>
            <w:r w:rsidRPr="00147E54">
              <w:rPr>
                <w:rFonts w:cstheme="minorHAnsi"/>
                <w:color w:val="000000" w:themeColor="text1"/>
                <w:sz w:val="22"/>
                <w:szCs w:val="22"/>
              </w:rPr>
              <w:t>, questões abertas de resposta longa ou curta, de múltipla escolha)</w:t>
            </w:r>
          </w:p>
          <w:p w:rsidR="00DE32DE" w:rsidRPr="00147E54" w:rsidRDefault="00FA61AE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47E54">
              <w:rPr>
                <w:rFonts w:cstheme="minorHAnsi"/>
                <w:color w:val="000000" w:themeColor="text1"/>
                <w:sz w:val="22"/>
                <w:szCs w:val="22"/>
              </w:rPr>
              <w:t>Avaliação integrada nas disciplinas.</w:t>
            </w:r>
          </w:p>
          <w:p w:rsidR="00DE32DE" w:rsidRPr="00147E54" w:rsidRDefault="00FA61AE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47E54">
              <w:rPr>
                <w:rFonts w:cstheme="minorHAnsi"/>
                <w:color w:val="000000" w:themeColor="text1"/>
                <w:sz w:val="22"/>
                <w:szCs w:val="22"/>
              </w:rPr>
              <w:t>Avaliação da comunicação, atitudes, r</w:t>
            </w:r>
            <w:r w:rsidRPr="00147E54">
              <w:rPr>
                <w:rFonts w:cstheme="minorHAnsi"/>
                <w:color w:val="000000" w:themeColor="text1"/>
                <w:sz w:val="22"/>
                <w:szCs w:val="22"/>
              </w:rPr>
              <w:t>aciocínio, trabalho em equipe</w:t>
            </w:r>
          </w:p>
          <w:p w:rsidR="00DE32DE" w:rsidRPr="00147E54" w:rsidRDefault="00FA61AE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47E54">
              <w:rPr>
                <w:rFonts w:cstheme="minorHAnsi"/>
                <w:color w:val="000000" w:themeColor="text1"/>
                <w:sz w:val="22"/>
                <w:szCs w:val="22"/>
              </w:rPr>
              <w:t>Devolutivas das avaliações</w:t>
            </w:r>
          </w:p>
        </w:tc>
        <w:tc>
          <w:tcPr>
            <w:tcW w:w="10865" w:type="dxa"/>
            <w:shd w:val="clear" w:color="auto" w:fill="auto"/>
          </w:tcPr>
          <w:p w:rsidR="00DE32DE" w:rsidRPr="00147E54" w:rsidRDefault="00FA61AE">
            <w:pPr>
              <w:pStyle w:val="Corpodetexto"/>
              <w:numPr>
                <w:ilvl w:val="0"/>
                <w:numId w:val="3"/>
              </w:numPr>
              <w:rPr>
                <w:rFonts w:cstheme="minorHAnsi"/>
                <w:color w:val="454FA1"/>
                <w:sz w:val="22"/>
                <w:szCs w:val="22"/>
              </w:rPr>
            </w:pPr>
            <w:bookmarkStart w:id="0" w:name="docs-internal-guid-7d22008a-7fff-3a3d-ff"/>
            <w:bookmarkEnd w:id="0"/>
            <w:proofErr w:type="spellStart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>Atualmente</w:t>
            </w:r>
            <w:proofErr w:type="spellEnd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 xml:space="preserve">, o </w:t>
            </w:r>
            <w:proofErr w:type="spellStart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>conteúdo</w:t>
            </w:r>
            <w:proofErr w:type="spellEnd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 xml:space="preserve"> que é </w:t>
            </w:r>
            <w:proofErr w:type="spellStart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>cobrado</w:t>
            </w:r>
            <w:proofErr w:type="spellEnd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 xml:space="preserve"> é </w:t>
            </w:r>
            <w:proofErr w:type="spellStart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>coerente</w:t>
            </w:r>
            <w:proofErr w:type="spellEnd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 xml:space="preserve"> mas é </w:t>
            </w:r>
            <w:proofErr w:type="spellStart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>excessivo</w:t>
            </w:r>
            <w:proofErr w:type="spellEnd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 xml:space="preserve"> para as </w:t>
            </w:r>
            <w:proofErr w:type="spellStart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>provas</w:t>
            </w:r>
            <w:proofErr w:type="spellEnd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>escritas</w:t>
            </w:r>
            <w:proofErr w:type="spellEnd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>além</w:t>
            </w:r>
            <w:proofErr w:type="spellEnd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>não</w:t>
            </w:r>
            <w:proofErr w:type="spellEnd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>ser</w:t>
            </w:r>
            <w:proofErr w:type="spellEnd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>muito</w:t>
            </w:r>
            <w:proofErr w:type="spellEnd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>homogêneo</w:t>
            </w:r>
            <w:proofErr w:type="spellEnd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 xml:space="preserve"> entre as </w:t>
            </w:r>
            <w:proofErr w:type="spellStart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>diferentes</w:t>
            </w:r>
            <w:proofErr w:type="spellEnd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>disciplinas</w:t>
            </w:r>
            <w:proofErr w:type="spellEnd"/>
            <w:r w:rsidRPr="00147E54">
              <w:rPr>
                <w:rFonts w:cstheme="minorHAnsi"/>
                <w:color w:val="454FA1"/>
                <w:sz w:val="22"/>
                <w:szCs w:val="22"/>
                <w:lang w:val="en-US"/>
              </w:rPr>
              <w:t xml:space="preserve">. </w:t>
            </w:r>
          </w:p>
          <w:p w:rsidR="00DE32DE" w:rsidRPr="00147E54" w:rsidRDefault="00FA61AE">
            <w:pPr>
              <w:pStyle w:val="Corpodetexto"/>
              <w:numPr>
                <w:ilvl w:val="0"/>
                <w:numId w:val="3"/>
              </w:numPr>
              <w:spacing w:after="0" w:line="331" w:lineRule="auto"/>
              <w:jc w:val="both"/>
              <w:rPr>
                <w:rFonts w:cstheme="minorHAnsi"/>
                <w:color w:val="454FA1"/>
                <w:sz w:val="22"/>
                <w:szCs w:val="22"/>
              </w:rPr>
            </w:pPr>
            <w:r w:rsidRPr="00147E54">
              <w:rPr>
                <w:rFonts w:cstheme="minorHAnsi"/>
                <w:color w:val="454FA1"/>
                <w:sz w:val="22"/>
                <w:szCs w:val="22"/>
              </w:rPr>
              <w:t xml:space="preserve">Há predominância de provas escritas </w:t>
            </w:r>
            <w:proofErr w:type="gramStart"/>
            <w:r w:rsidRPr="00147E54">
              <w:rPr>
                <w:rFonts w:cstheme="minorHAnsi"/>
                <w:color w:val="454FA1"/>
                <w:sz w:val="22"/>
                <w:szCs w:val="22"/>
              </w:rPr>
              <w:t>abertas</w:t>
            </w:r>
            <w:proofErr w:type="gramEnd"/>
            <w:r w:rsidRPr="00147E54">
              <w:rPr>
                <w:rFonts w:cstheme="minorHAnsi"/>
                <w:color w:val="454FA1"/>
                <w:sz w:val="22"/>
                <w:szCs w:val="22"/>
              </w:rPr>
              <w:t xml:space="preserve"> </w:t>
            </w:r>
            <w:r w:rsidRPr="00147E54">
              <w:rPr>
                <w:rFonts w:cstheme="minorHAnsi"/>
                <w:color w:val="454FA1"/>
                <w:sz w:val="22"/>
                <w:szCs w:val="22"/>
              </w:rPr>
              <w:t>mas na maioria das disciplinas há outras formas de avaliação (Estudos Dirigidos, Estudos Programados, Relatórios, Seminários, Projetos).</w:t>
            </w:r>
          </w:p>
          <w:p w:rsidR="00DE32DE" w:rsidRPr="00147E54" w:rsidRDefault="00FA61AE">
            <w:pPr>
              <w:pStyle w:val="Corpodetexto"/>
              <w:numPr>
                <w:ilvl w:val="0"/>
                <w:numId w:val="3"/>
              </w:numPr>
              <w:spacing w:after="0" w:line="331" w:lineRule="auto"/>
              <w:jc w:val="both"/>
              <w:rPr>
                <w:rFonts w:cstheme="minorHAnsi"/>
                <w:color w:val="454FA1"/>
                <w:sz w:val="22"/>
                <w:szCs w:val="22"/>
              </w:rPr>
            </w:pPr>
            <w:r w:rsidRPr="00147E54">
              <w:rPr>
                <w:rFonts w:cstheme="minorHAnsi"/>
                <w:color w:val="454FA1"/>
                <w:sz w:val="22"/>
                <w:szCs w:val="22"/>
              </w:rPr>
              <w:t xml:space="preserve">Há disciplinas que realizam simulados </w:t>
            </w:r>
            <w:proofErr w:type="spellStart"/>
            <w:r w:rsidRPr="00147E54">
              <w:rPr>
                <w:rFonts w:cstheme="minorHAnsi"/>
                <w:color w:val="454FA1"/>
                <w:sz w:val="22"/>
                <w:szCs w:val="22"/>
              </w:rPr>
              <w:t>pré-provas</w:t>
            </w:r>
            <w:proofErr w:type="spellEnd"/>
            <w:r w:rsidRPr="00147E54">
              <w:rPr>
                <w:rFonts w:cstheme="minorHAnsi"/>
                <w:color w:val="454FA1"/>
                <w:sz w:val="22"/>
                <w:szCs w:val="22"/>
              </w:rPr>
              <w:t xml:space="preserve"> (RCB0105). </w:t>
            </w:r>
          </w:p>
          <w:p w:rsidR="00DE32DE" w:rsidRPr="00147E54" w:rsidRDefault="00FA61AE">
            <w:pPr>
              <w:pStyle w:val="Corpodetexto"/>
              <w:numPr>
                <w:ilvl w:val="0"/>
                <w:numId w:val="3"/>
              </w:numPr>
              <w:spacing w:after="0" w:line="331" w:lineRule="auto"/>
              <w:jc w:val="both"/>
              <w:rPr>
                <w:rFonts w:cstheme="minorHAnsi"/>
                <w:color w:val="454FA1"/>
                <w:sz w:val="22"/>
                <w:szCs w:val="22"/>
              </w:rPr>
            </w:pPr>
            <w:r w:rsidRPr="00147E54">
              <w:rPr>
                <w:rFonts w:cstheme="minorHAnsi"/>
                <w:color w:val="454FA1"/>
                <w:sz w:val="22"/>
                <w:szCs w:val="22"/>
              </w:rPr>
              <w:t xml:space="preserve">Em algumas atividades como seminários e relatórios não há devolutiva. </w:t>
            </w:r>
          </w:p>
          <w:p w:rsidR="00DE32DE" w:rsidRPr="00147E54" w:rsidRDefault="00FA61AE">
            <w:pPr>
              <w:pStyle w:val="Corpodetexto"/>
              <w:numPr>
                <w:ilvl w:val="0"/>
                <w:numId w:val="3"/>
              </w:numPr>
              <w:spacing w:after="0" w:line="331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47E54">
              <w:rPr>
                <w:rFonts w:cstheme="minorHAnsi"/>
                <w:color w:val="454FA1"/>
                <w:sz w:val="22"/>
                <w:szCs w:val="22"/>
              </w:rPr>
              <w:t>Todas as disciplinas têm um horário reservado para devolutiva logo após a avaliação, mas a adesão dos alunos nesse momento é baixa. O módulo de Química Orgânica na RCB0104 possui devolu</w:t>
            </w:r>
            <w:r w:rsidRPr="00147E54">
              <w:rPr>
                <w:rFonts w:cstheme="minorHAnsi"/>
                <w:color w:val="454FA1"/>
                <w:sz w:val="22"/>
                <w:szCs w:val="22"/>
              </w:rPr>
              <w:t>tiva com acesso à prova escrita já corrigida, e os alunos acham isso positivo.</w:t>
            </w:r>
          </w:p>
        </w:tc>
      </w:tr>
    </w:tbl>
    <w:p w:rsidR="00DE32DE" w:rsidRDefault="00DE32DE">
      <w:pPr>
        <w:rPr>
          <w:sz w:val="20"/>
          <w:szCs w:val="20"/>
          <w:lang w:val="en-US"/>
        </w:rPr>
      </w:pPr>
    </w:p>
    <w:p w:rsidR="00147E54" w:rsidRDefault="00147E54">
      <w:pPr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br w:type="page"/>
      </w:r>
    </w:p>
    <w:p w:rsidR="00DE32DE" w:rsidRDefault="00FA61AE">
      <w:pPr>
        <w:jc w:val="center"/>
      </w:pPr>
      <w:r>
        <w:rPr>
          <w:b/>
          <w:bCs/>
          <w:sz w:val="16"/>
          <w:szCs w:val="16"/>
          <w:lang w:val="en-US"/>
        </w:rPr>
        <w:lastRenderedPageBreak/>
        <w:t>UNIVERSIDADE DE SÃO PAULO -FACULDADE DE MEDICINA DE RIBEIRÃO PRETO</w:t>
      </w:r>
    </w:p>
    <w:p w:rsidR="00DE32DE" w:rsidRDefault="00FA61AE">
      <w:pPr>
        <w:jc w:val="center"/>
        <w:rPr>
          <w:b/>
          <w:bCs/>
          <w:sz w:val="18"/>
          <w:szCs w:val="18"/>
          <w:lang w:val="en-US"/>
        </w:rPr>
      </w:pPr>
      <w:r>
        <w:rPr>
          <w:b/>
          <w:bCs/>
          <w:sz w:val="16"/>
          <w:szCs w:val="16"/>
          <w:lang w:val="en-US"/>
        </w:rPr>
        <w:t>FÓRUM DO CURSO DE CIÊNCIAS BIOMÉDICAS. 13.05.2019</w:t>
      </w:r>
    </w:p>
    <w:p w:rsidR="00DE32DE" w:rsidRDefault="00FA61AE">
      <w:pPr>
        <w:jc w:val="center"/>
        <w:rPr>
          <w:sz w:val="20"/>
          <w:szCs w:val="20"/>
          <w:lang w:val="en-US"/>
        </w:rPr>
      </w:pPr>
      <w:r>
        <w:rPr>
          <w:b/>
          <w:bCs/>
          <w:sz w:val="22"/>
          <w:szCs w:val="22"/>
          <w:lang w:val="en-US"/>
        </w:rPr>
        <w:t xml:space="preserve">Grupo </w:t>
      </w:r>
      <w:proofErr w:type="gramStart"/>
      <w:r>
        <w:rPr>
          <w:b/>
          <w:bCs/>
          <w:sz w:val="22"/>
          <w:szCs w:val="22"/>
          <w:lang w:val="en-US"/>
        </w:rPr>
        <w:t>3  -</w:t>
      </w:r>
      <w:proofErr w:type="gram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Avaliação</w:t>
      </w:r>
      <w:proofErr w:type="spellEnd"/>
      <w:r>
        <w:rPr>
          <w:b/>
          <w:bCs/>
          <w:sz w:val="22"/>
          <w:szCs w:val="22"/>
          <w:lang w:val="en-US"/>
        </w:rPr>
        <w:t xml:space="preserve"> do </w:t>
      </w:r>
      <w:proofErr w:type="spellStart"/>
      <w:r>
        <w:rPr>
          <w:b/>
          <w:bCs/>
          <w:sz w:val="22"/>
          <w:szCs w:val="22"/>
          <w:lang w:val="en-US"/>
        </w:rPr>
        <w:t>estudante</w:t>
      </w:r>
      <w:proofErr w:type="spellEnd"/>
      <w:r>
        <w:rPr>
          <w:b/>
          <w:bCs/>
          <w:sz w:val="22"/>
          <w:szCs w:val="22"/>
          <w:lang w:val="en-US"/>
        </w:rPr>
        <w:t xml:space="preserve">. Estado </w:t>
      </w:r>
      <w:proofErr w:type="spellStart"/>
      <w:r>
        <w:rPr>
          <w:b/>
          <w:bCs/>
          <w:sz w:val="22"/>
          <w:szCs w:val="22"/>
          <w:lang w:val="en-US"/>
        </w:rPr>
        <w:t>atual</w:t>
      </w:r>
      <w:proofErr w:type="spellEnd"/>
      <w:r>
        <w:rPr>
          <w:b/>
          <w:bCs/>
          <w:sz w:val="22"/>
          <w:szCs w:val="22"/>
          <w:lang w:val="en-US"/>
        </w:rPr>
        <w:t xml:space="preserve">. </w:t>
      </w:r>
      <w:proofErr w:type="spellStart"/>
      <w:r>
        <w:rPr>
          <w:b/>
          <w:bCs/>
          <w:sz w:val="22"/>
          <w:szCs w:val="22"/>
          <w:lang w:val="en-US"/>
        </w:rPr>
        <w:t>Proposta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para as </w:t>
      </w:r>
      <w:proofErr w:type="spellStart"/>
      <w:r>
        <w:rPr>
          <w:b/>
          <w:bCs/>
          <w:sz w:val="22"/>
          <w:szCs w:val="22"/>
          <w:lang w:val="en-US"/>
        </w:rPr>
        <w:t>Metas</w:t>
      </w:r>
      <w:proofErr w:type="spellEnd"/>
      <w:r>
        <w:rPr>
          <w:b/>
          <w:bCs/>
          <w:sz w:val="22"/>
          <w:szCs w:val="22"/>
          <w:lang w:val="en-US"/>
        </w:rPr>
        <w:t>.</w:t>
      </w:r>
    </w:p>
    <w:p w:rsidR="00DE32DE" w:rsidRDefault="00DE32DE">
      <w:pPr>
        <w:jc w:val="center"/>
        <w:rPr>
          <w:sz w:val="20"/>
          <w:szCs w:val="20"/>
          <w:lang w:val="en-US"/>
        </w:rPr>
      </w:pPr>
    </w:p>
    <w:tbl>
      <w:tblPr>
        <w:tblStyle w:val="Tabelacomgrade"/>
        <w:tblW w:w="15735" w:type="dxa"/>
        <w:tblInd w:w="-714" w:type="dxa"/>
        <w:tblLook w:val="04A0" w:firstRow="1" w:lastRow="0" w:firstColumn="1" w:lastColumn="0" w:noHBand="0" w:noVBand="1"/>
      </w:tblPr>
      <w:tblGrid>
        <w:gridCol w:w="1417"/>
        <w:gridCol w:w="2273"/>
        <w:gridCol w:w="7934"/>
        <w:gridCol w:w="4111"/>
      </w:tblGrid>
      <w:tr w:rsidR="00DE32DE" w:rsidRPr="00147E54">
        <w:trPr>
          <w:trHeight w:val="362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DE32DE" w:rsidRPr="00147E54" w:rsidRDefault="00FA61AE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147E54">
              <w:rPr>
                <w:rFonts w:cstheme="minorHAnsi"/>
                <w:b/>
                <w:bCs/>
                <w:sz w:val="21"/>
                <w:szCs w:val="21"/>
                <w:lang w:val="en-US"/>
              </w:rPr>
              <w:t>AVALIAÇAO DO ESTUDANTE</w:t>
            </w:r>
          </w:p>
          <w:p w:rsidR="00DE32DE" w:rsidRPr="00147E54" w:rsidRDefault="00DE32DE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</w:p>
          <w:p w:rsidR="00DE32DE" w:rsidRPr="00147E54" w:rsidRDefault="00DE32DE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</w:p>
          <w:p w:rsidR="00DE32DE" w:rsidRPr="00147E54" w:rsidRDefault="00FA61AE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147E54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METAS  </w:t>
            </w:r>
          </w:p>
          <w:p w:rsidR="00DE32DE" w:rsidRPr="00147E54" w:rsidRDefault="00FA61AE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147E54">
              <w:rPr>
                <w:rFonts w:cstheme="minorHAnsi"/>
                <w:b/>
                <w:bCs/>
                <w:sz w:val="21"/>
                <w:szCs w:val="21"/>
                <w:lang w:val="en-US"/>
              </w:rPr>
              <w:t>E AÇÕES</w:t>
            </w:r>
          </w:p>
          <w:p w:rsidR="00DE32DE" w:rsidRPr="00147E54" w:rsidRDefault="00DE32DE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273" w:type="dxa"/>
            <w:shd w:val="clear" w:color="auto" w:fill="auto"/>
          </w:tcPr>
          <w:p w:rsidR="00DE32DE" w:rsidRPr="00147E54" w:rsidRDefault="00FA61AE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147E54">
              <w:rPr>
                <w:rFonts w:cstheme="minorHAnsi"/>
                <w:b/>
                <w:bCs/>
                <w:sz w:val="21"/>
                <w:szCs w:val="21"/>
                <w:lang w:val="en-US"/>
              </w:rPr>
              <w:t>META PROPOSTA</w:t>
            </w:r>
          </w:p>
        </w:tc>
        <w:tc>
          <w:tcPr>
            <w:tcW w:w="7933" w:type="dxa"/>
            <w:shd w:val="clear" w:color="auto" w:fill="auto"/>
          </w:tcPr>
          <w:p w:rsidR="00DE32DE" w:rsidRPr="00147E54" w:rsidRDefault="00FA61AE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147E54">
              <w:rPr>
                <w:rFonts w:cstheme="minorHAnsi"/>
                <w:b/>
                <w:bCs/>
                <w:sz w:val="21"/>
                <w:szCs w:val="21"/>
                <w:lang w:val="en-US"/>
              </w:rPr>
              <w:t>DISCUSSÃO/SUGESTÃO</w:t>
            </w:r>
          </w:p>
        </w:tc>
        <w:tc>
          <w:tcPr>
            <w:tcW w:w="4111" w:type="dxa"/>
            <w:shd w:val="clear" w:color="auto" w:fill="auto"/>
          </w:tcPr>
          <w:p w:rsidR="00DE32DE" w:rsidRPr="00147E54" w:rsidRDefault="00FA61AE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147E54">
              <w:rPr>
                <w:rFonts w:cstheme="minorHAnsi"/>
                <w:b/>
                <w:bCs/>
                <w:sz w:val="21"/>
                <w:szCs w:val="21"/>
                <w:lang w:val="en-US"/>
              </w:rPr>
              <w:t>AÇÕES</w:t>
            </w:r>
          </w:p>
        </w:tc>
      </w:tr>
      <w:tr w:rsidR="00DE32DE" w:rsidRPr="00147E54">
        <w:trPr>
          <w:trHeight w:val="2112"/>
        </w:trPr>
        <w:tc>
          <w:tcPr>
            <w:tcW w:w="1417" w:type="dxa"/>
            <w:vMerge/>
            <w:shd w:val="clear" w:color="auto" w:fill="auto"/>
            <w:vAlign w:val="center"/>
          </w:tcPr>
          <w:p w:rsidR="00DE32DE" w:rsidRPr="00147E54" w:rsidRDefault="00DE32DE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273" w:type="dxa"/>
            <w:shd w:val="clear" w:color="auto" w:fill="auto"/>
          </w:tcPr>
          <w:p w:rsidR="00DE32DE" w:rsidRPr="00147E54" w:rsidRDefault="00FA61AE">
            <w:pPr>
              <w:tabs>
                <w:tab w:val="left" w:pos="431"/>
              </w:tabs>
              <w:rPr>
                <w:rFonts w:cstheme="minorHAnsi"/>
                <w:sz w:val="21"/>
                <w:szCs w:val="21"/>
                <w:lang w:val="en-US"/>
              </w:rPr>
            </w:pPr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1.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Revisar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os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métodos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avaliação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do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estudante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visando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diversificação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e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implantação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novos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métodos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. </w:t>
            </w:r>
          </w:p>
        </w:tc>
        <w:tc>
          <w:tcPr>
            <w:tcW w:w="7933" w:type="dxa"/>
            <w:shd w:val="clear" w:color="auto" w:fill="auto"/>
          </w:tcPr>
          <w:p w:rsidR="00DE32DE" w:rsidRPr="00147E54" w:rsidRDefault="00FA61AE" w:rsidP="00147E54">
            <w:pPr>
              <w:numPr>
                <w:ilvl w:val="0"/>
                <w:numId w:val="4"/>
              </w:numPr>
              <w:rPr>
                <w:rFonts w:cstheme="minorHAnsi"/>
                <w:bCs/>
                <w:sz w:val="21"/>
                <w:szCs w:val="21"/>
                <w:lang w:val="en-US"/>
              </w:rPr>
            </w:pPr>
            <w:bookmarkStart w:id="1" w:name="docs-internal-guid-0b90a2c2-7fff-6dfa-72"/>
            <w:bookmarkEnd w:id="1"/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Avaliar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os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conteúdos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essencias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outras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formas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além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da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prova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escrita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Seminários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Estudos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Programados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).</w:t>
            </w:r>
            <w:r w:rsidRPr="00147E54">
              <w:rPr>
                <w:rFonts w:cstheme="minorHAnsi"/>
                <w:bCs/>
                <w:color w:val="FF0000"/>
                <w:sz w:val="21"/>
                <w:szCs w:val="21"/>
                <w:lang w:val="en-US"/>
              </w:rPr>
              <w:t xml:space="preserve"> </w:t>
            </w:r>
          </w:p>
          <w:p w:rsidR="00147E54" w:rsidRPr="00147E54" w:rsidRDefault="00147E54" w:rsidP="00147E54">
            <w:pPr>
              <w:ind w:left="720"/>
              <w:rPr>
                <w:rFonts w:cstheme="minorHAnsi"/>
                <w:bCs/>
                <w:sz w:val="21"/>
                <w:szCs w:val="21"/>
                <w:lang w:val="en-US"/>
              </w:rPr>
            </w:pPr>
          </w:p>
          <w:p w:rsidR="00DE32DE" w:rsidRDefault="00FA61AE" w:rsidP="00147E54">
            <w:pPr>
              <w:numPr>
                <w:ilvl w:val="0"/>
                <w:numId w:val="4"/>
              </w:numPr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</w:pP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Implementar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as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devolutivas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em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todos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os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métodos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avaliação</w:t>
            </w:r>
            <w:proofErr w:type="spellEnd"/>
          </w:p>
          <w:p w:rsidR="00147E54" w:rsidRPr="00147E54" w:rsidRDefault="00147E54" w:rsidP="00147E54">
            <w:pPr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</w:pPr>
          </w:p>
          <w:p w:rsidR="00DE32DE" w:rsidRDefault="00FA61AE" w:rsidP="00147E54">
            <w:pPr>
              <w:numPr>
                <w:ilvl w:val="0"/>
                <w:numId w:val="4"/>
              </w:numPr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</w:pP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Implementar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um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guia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para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avaliação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em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seminários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das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disciplinas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e dos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estágios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rotativos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.</w:t>
            </w:r>
          </w:p>
          <w:p w:rsidR="00147E54" w:rsidRPr="00147E54" w:rsidRDefault="00147E54" w:rsidP="00147E54">
            <w:pPr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</w:pPr>
          </w:p>
          <w:p w:rsidR="00DE32DE" w:rsidRPr="00147E54" w:rsidRDefault="00FA61AE" w:rsidP="00147E54">
            <w:pPr>
              <w:numPr>
                <w:ilvl w:val="0"/>
                <w:numId w:val="4"/>
              </w:numPr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</w:pP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Discutir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avaliação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integrada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dos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conteúdos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nos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diferentes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eixos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temáticos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DE32DE" w:rsidRPr="00147E54" w:rsidRDefault="00FA61AE">
            <w:pPr>
              <w:pStyle w:val="Corpo"/>
              <w:numPr>
                <w:ilvl w:val="0"/>
                <w:numId w:val="2"/>
              </w:numPr>
              <w:tabs>
                <w:tab w:val="left" w:pos="313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47E54">
              <w:rPr>
                <w:rFonts w:asciiTheme="minorHAnsi" w:hAnsiTheme="minorHAnsi" w:cstheme="minorHAnsi"/>
                <w:bCs/>
                <w:sz w:val="21"/>
                <w:szCs w:val="21"/>
                <w:lang w:val="pt-PT"/>
              </w:rPr>
              <w:t>Incentivar os coordenadores e professores de disciplinas a participarem dos cursos e oficinas oferecidas pelo CDDE.</w:t>
            </w:r>
          </w:p>
          <w:p w:rsidR="00DE32DE" w:rsidRPr="00147E54" w:rsidRDefault="00FA61AE">
            <w:pPr>
              <w:pStyle w:val="Corpo"/>
              <w:numPr>
                <w:ilvl w:val="0"/>
                <w:numId w:val="2"/>
              </w:numPr>
              <w:tabs>
                <w:tab w:val="left" w:pos="313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Cs/>
                <w:color w:val="454FA1"/>
                <w:sz w:val="21"/>
                <w:szCs w:val="21"/>
              </w:rPr>
            </w:pPr>
            <w:r w:rsidRPr="00147E54">
              <w:rPr>
                <w:rFonts w:asciiTheme="minorHAnsi" w:hAnsiTheme="minorHAnsi" w:cstheme="minorHAnsi"/>
                <w:bCs/>
                <w:color w:val="454FA1"/>
                <w:sz w:val="21"/>
                <w:szCs w:val="21"/>
                <w:lang w:val="pt-PT"/>
              </w:rPr>
              <w:t>Incentivar os coordenadores e professores de disciplinas a implementarem diferentes métodos de avaliação.</w:t>
            </w:r>
          </w:p>
          <w:p w:rsidR="00DE32DE" w:rsidRPr="00147E54" w:rsidRDefault="00FA61AE">
            <w:pPr>
              <w:pStyle w:val="Corpo"/>
              <w:tabs>
                <w:tab w:val="left" w:pos="313"/>
              </w:tabs>
              <w:spacing w:after="120"/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en-US"/>
              </w:rPr>
            </w:pPr>
            <w:r w:rsidRPr="00147E54">
              <w:rPr>
                <w:rFonts w:asciiTheme="minorHAnsi" w:hAnsiTheme="minorHAnsi" w:cstheme="minorHAnsi"/>
                <w:bCs/>
                <w:sz w:val="21"/>
                <w:szCs w:val="21"/>
                <w:lang w:val="pt-PT"/>
              </w:rPr>
              <w:t xml:space="preserve">Responsáveis/colaboração: </w:t>
            </w:r>
            <w:proofErr w:type="spellStart"/>
            <w:r w:rsidRPr="00147E54">
              <w:rPr>
                <w:rFonts w:asciiTheme="minorHAnsi" w:hAnsiTheme="minorHAnsi" w:cstheme="minorHAnsi"/>
                <w:bCs/>
                <w:sz w:val="21"/>
                <w:szCs w:val="21"/>
                <w:lang w:val="pt-PT"/>
              </w:rPr>
              <w:t>CoC</w:t>
            </w:r>
            <w:proofErr w:type="spellEnd"/>
            <w:r w:rsidRPr="00147E54">
              <w:rPr>
                <w:rFonts w:asciiTheme="minorHAnsi" w:hAnsiTheme="minorHAnsi" w:cstheme="minorHAnsi"/>
                <w:bCs/>
                <w:sz w:val="21"/>
                <w:szCs w:val="21"/>
                <w:lang w:val="pt-PT"/>
              </w:rPr>
              <w:t>, docentes, CDDE</w:t>
            </w:r>
          </w:p>
        </w:tc>
      </w:tr>
      <w:tr w:rsidR="00DE32DE" w:rsidRPr="00147E54">
        <w:trPr>
          <w:trHeight w:val="2502"/>
        </w:trPr>
        <w:tc>
          <w:tcPr>
            <w:tcW w:w="1417" w:type="dxa"/>
            <w:vMerge/>
            <w:shd w:val="clear" w:color="auto" w:fill="auto"/>
            <w:vAlign w:val="center"/>
          </w:tcPr>
          <w:p w:rsidR="00DE32DE" w:rsidRPr="00147E54" w:rsidRDefault="00DE32DE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273" w:type="dxa"/>
            <w:shd w:val="clear" w:color="auto" w:fill="auto"/>
          </w:tcPr>
          <w:p w:rsidR="00DE32DE" w:rsidRPr="00147E54" w:rsidRDefault="00FA61AE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2.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Implementar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Avaliação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Formativa</w:t>
            </w:r>
            <w:proofErr w:type="spellEnd"/>
          </w:p>
        </w:tc>
        <w:tc>
          <w:tcPr>
            <w:tcW w:w="7933" w:type="dxa"/>
            <w:shd w:val="clear" w:color="auto" w:fill="auto"/>
          </w:tcPr>
          <w:p w:rsidR="00DE32DE" w:rsidRPr="00147E54" w:rsidRDefault="00FA61AE" w:rsidP="00147E54">
            <w:pPr>
              <w:pStyle w:val="Corpodetexto"/>
              <w:numPr>
                <w:ilvl w:val="0"/>
                <w:numId w:val="5"/>
              </w:numPr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</w:pP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Portfólio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é um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método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interessante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para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avaliação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formativa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mas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como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haveria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uma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demanda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de tempo para o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aluno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e para o professor,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há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necessidade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aprofundar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as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discussões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sobre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sua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implementação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considerando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o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atual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contexto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.</w:t>
            </w:r>
          </w:p>
          <w:p w:rsidR="00DE32DE" w:rsidRPr="00147E54" w:rsidRDefault="00FA61AE" w:rsidP="00147E54">
            <w:pPr>
              <w:pStyle w:val="Corpodetexto"/>
              <w:numPr>
                <w:ilvl w:val="0"/>
                <w:numId w:val="5"/>
              </w:numPr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</w:pP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Não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houve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um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consenso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quanto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a</w:t>
            </w:r>
            <w:proofErr w:type="gram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implementação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qualificação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do TCC no 7º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semestre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Há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necessidade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discussões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posteriores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. </w:t>
            </w:r>
          </w:p>
          <w:p w:rsidR="00DE32DE" w:rsidRPr="00147E54" w:rsidRDefault="00FA61AE">
            <w:pPr>
              <w:pStyle w:val="Corpodetexto"/>
              <w:numPr>
                <w:ilvl w:val="0"/>
                <w:numId w:val="5"/>
              </w:numPr>
              <w:rPr>
                <w:rFonts w:cstheme="minorHAnsi"/>
                <w:bCs/>
                <w:sz w:val="21"/>
                <w:szCs w:val="21"/>
                <w:lang w:val="en-US"/>
              </w:rPr>
            </w:pP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Aperfeiçoar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o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sistema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devolutivas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para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contribuir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com a</w:t>
            </w:r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formação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 xml:space="preserve"> do </w:t>
            </w:r>
            <w:proofErr w:type="spellStart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estudante</w:t>
            </w:r>
            <w:proofErr w:type="spellEnd"/>
            <w:r w:rsidRPr="00147E54">
              <w:rPr>
                <w:rFonts w:cstheme="minorHAnsi"/>
                <w:bCs/>
                <w:color w:val="454FA1"/>
                <w:sz w:val="21"/>
                <w:szCs w:val="21"/>
                <w:lang w:val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DE32DE" w:rsidRPr="00147E54" w:rsidRDefault="00FA61AE">
            <w:pPr>
              <w:pStyle w:val="Corpo"/>
              <w:numPr>
                <w:ilvl w:val="0"/>
                <w:numId w:val="1"/>
              </w:numPr>
              <w:tabs>
                <w:tab w:val="left" w:pos="313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47E54">
              <w:rPr>
                <w:rFonts w:asciiTheme="minorHAnsi" w:hAnsiTheme="minorHAnsi" w:cstheme="minorHAnsi"/>
                <w:bCs/>
                <w:sz w:val="21"/>
                <w:szCs w:val="21"/>
                <w:lang w:val="pt-PT"/>
              </w:rPr>
              <w:t xml:space="preserve">Promover discussões sobre o modelo do </w:t>
            </w:r>
            <w:proofErr w:type="spellStart"/>
            <w:r w:rsidRPr="00147E54">
              <w:rPr>
                <w:rFonts w:asciiTheme="minorHAnsi" w:hAnsiTheme="minorHAnsi" w:cstheme="minorHAnsi"/>
                <w:bCs/>
                <w:sz w:val="21"/>
                <w:szCs w:val="21"/>
                <w:lang w:val="pt-PT"/>
              </w:rPr>
              <w:t>portifólio</w:t>
            </w:r>
            <w:proofErr w:type="spellEnd"/>
            <w:r w:rsidRPr="00147E54">
              <w:rPr>
                <w:rFonts w:asciiTheme="minorHAnsi" w:hAnsiTheme="minorHAnsi" w:cstheme="minorHAnsi"/>
                <w:bCs/>
                <w:sz w:val="21"/>
                <w:szCs w:val="21"/>
                <w:lang w:val="pt-PT"/>
              </w:rPr>
              <w:t xml:space="preserve"> </w:t>
            </w:r>
          </w:p>
          <w:p w:rsidR="00DE32DE" w:rsidRPr="00147E54" w:rsidRDefault="00FA61AE">
            <w:pPr>
              <w:pStyle w:val="Corpo"/>
              <w:numPr>
                <w:ilvl w:val="0"/>
                <w:numId w:val="1"/>
              </w:numPr>
              <w:tabs>
                <w:tab w:val="left" w:pos="313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47E54">
              <w:rPr>
                <w:rFonts w:asciiTheme="minorHAnsi" w:hAnsiTheme="minorHAnsi" w:cstheme="minorHAnsi"/>
                <w:bCs/>
                <w:sz w:val="21"/>
                <w:szCs w:val="21"/>
                <w:lang w:val="pt-PT"/>
              </w:rPr>
              <w:t>Promover discussões sobre a qualificação do TCC.</w:t>
            </w:r>
          </w:p>
          <w:p w:rsidR="00DE32DE" w:rsidRPr="00147E54" w:rsidRDefault="00FA61AE">
            <w:pPr>
              <w:pStyle w:val="Corpo"/>
              <w:numPr>
                <w:ilvl w:val="0"/>
                <w:numId w:val="1"/>
              </w:numPr>
              <w:tabs>
                <w:tab w:val="left" w:pos="313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47E54">
              <w:rPr>
                <w:rFonts w:asciiTheme="minorHAnsi" w:hAnsiTheme="minorHAnsi" w:cstheme="minorHAnsi"/>
                <w:bCs/>
                <w:sz w:val="21"/>
                <w:szCs w:val="21"/>
                <w:lang w:val="pt-PT"/>
              </w:rPr>
              <w:t>Capacitação do docente em técnicas de devolutiv</w:t>
            </w:r>
            <w:bookmarkStart w:id="2" w:name="_GoBack"/>
            <w:bookmarkEnd w:id="2"/>
            <w:r w:rsidRPr="00147E54">
              <w:rPr>
                <w:rFonts w:asciiTheme="minorHAnsi" w:hAnsiTheme="minorHAnsi" w:cstheme="minorHAnsi"/>
                <w:bCs/>
                <w:sz w:val="21"/>
                <w:szCs w:val="21"/>
                <w:lang w:val="pt-PT"/>
              </w:rPr>
              <w:t>a</w:t>
            </w:r>
          </w:p>
          <w:p w:rsidR="00DE32DE" w:rsidRPr="00147E54" w:rsidRDefault="00DE32DE">
            <w:pPr>
              <w:tabs>
                <w:tab w:val="left" w:pos="313"/>
              </w:tabs>
              <w:rPr>
                <w:rFonts w:cstheme="minorHAnsi"/>
                <w:bCs/>
                <w:sz w:val="21"/>
                <w:szCs w:val="21"/>
                <w:lang w:val="en-US"/>
              </w:rPr>
            </w:pPr>
          </w:p>
          <w:p w:rsidR="00DE32DE" w:rsidRPr="00147E54" w:rsidRDefault="00FA61AE">
            <w:pPr>
              <w:tabs>
                <w:tab w:val="left" w:pos="313"/>
              </w:tabs>
              <w:rPr>
                <w:rFonts w:cstheme="minorHAnsi"/>
                <w:bCs/>
                <w:sz w:val="21"/>
                <w:szCs w:val="21"/>
                <w:lang w:val="en-US"/>
              </w:rPr>
            </w:pPr>
            <w:r w:rsidRPr="00147E54">
              <w:rPr>
                <w:rFonts w:cstheme="minorHAnsi"/>
                <w:bCs/>
                <w:sz w:val="21"/>
                <w:szCs w:val="21"/>
                <w:lang w:val="pt-PT"/>
              </w:rPr>
              <w:t xml:space="preserve">Responsáveis/colaboração: </w:t>
            </w:r>
            <w:proofErr w:type="spellStart"/>
            <w:r w:rsidRPr="00147E54">
              <w:rPr>
                <w:rFonts w:cstheme="minorHAnsi"/>
                <w:bCs/>
                <w:sz w:val="21"/>
                <w:szCs w:val="21"/>
                <w:lang w:val="pt-PT"/>
              </w:rPr>
              <w:t>CoC</w:t>
            </w:r>
            <w:proofErr w:type="spellEnd"/>
            <w:r w:rsidRPr="00147E54">
              <w:rPr>
                <w:rFonts w:cstheme="minorHAnsi"/>
                <w:bCs/>
                <w:sz w:val="21"/>
                <w:szCs w:val="21"/>
                <w:lang w:val="pt-PT"/>
              </w:rPr>
              <w:t>, docentes, CDDE</w:t>
            </w:r>
          </w:p>
        </w:tc>
      </w:tr>
      <w:tr w:rsidR="00DE32DE" w:rsidRPr="00147E54">
        <w:trPr>
          <w:trHeight w:val="1246"/>
        </w:trPr>
        <w:tc>
          <w:tcPr>
            <w:tcW w:w="1417" w:type="dxa"/>
            <w:vMerge/>
            <w:shd w:val="clear" w:color="auto" w:fill="auto"/>
            <w:vAlign w:val="center"/>
          </w:tcPr>
          <w:p w:rsidR="00DE32DE" w:rsidRPr="00147E54" w:rsidRDefault="00DE32DE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273" w:type="dxa"/>
            <w:shd w:val="clear" w:color="auto" w:fill="auto"/>
          </w:tcPr>
          <w:p w:rsidR="00DE32DE" w:rsidRPr="00147E54" w:rsidRDefault="00FA61AE">
            <w:pPr>
              <w:pStyle w:val="PargrafodaLista"/>
              <w:ind w:left="0"/>
              <w:rPr>
                <w:rFonts w:cstheme="minorHAnsi"/>
                <w:sz w:val="21"/>
                <w:szCs w:val="21"/>
                <w:lang w:val="en-US"/>
              </w:rPr>
            </w:pPr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3.Promover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discussão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sobre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Avaliaçao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Programática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>,</w:t>
            </w:r>
          </w:p>
        </w:tc>
        <w:tc>
          <w:tcPr>
            <w:tcW w:w="7933" w:type="dxa"/>
            <w:shd w:val="clear" w:color="auto" w:fill="auto"/>
          </w:tcPr>
          <w:p w:rsidR="00DE32DE" w:rsidRPr="00147E54" w:rsidRDefault="00DE32DE" w:rsidP="00147E54">
            <w:pPr>
              <w:rPr>
                <w:rFonts w:cstheme="minorHAnsi"/>
                <w:color w:val="454FA1"/>
                <w:sz w:val="21"/>
                <w:szCs w:val="21"/>
                <w:lang w:val="en-US"/>
              </w:rPr>
            </w:pPr>
          </w:p>
          <w:p w:rsidR="00DE32DE" w:rsidRPr="00147E54" w:rsidRDefault="00FA61AE" w:rsidP="00147E54">
            <w:pPr>
              <w:numPr>
                <w:ilvl w:val="0"/>
                <w:numId w:val="5"/>
              </w:numPr>
              <w:rPr>
                <w:rFonts w:cstheme="minorHAnsi"/>
                <w:color w:val="454FA1"/>
                <w:sz w:val="21"/>
                <w:szCs w:val="21"/>
                <w:lang w:val="en-US"/>
              </w:rPr>
            </w:pPr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 xml:space="preserve">O </w:t>
            </w:r>
            <w:proofErr w:type="spellStart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>grupo</w:t>
            </w:r>
            <w:proofErr w:type="spellEnd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>considera</w:t>
            </w:r>
            <w:proofErr w:type="spellEnd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>importante</w:t>
            </w:r>
            <w:proofErr w:type="spellEnd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>a</w:t>
            </w:r>
            <w:proofErr w:type="gramEnd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>implementação</w:t>
            </w:r>
            <w:proofErr w:type="spellEnd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 xml:space="preserve"> da </w:t>
            </w:r>
            <w:proofErr w:type="spellStart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>Avaliação</w:t>
            </w:r>
            <w:proofErr w:type="spellEnd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>Programática</w:t>
            </w:r>
            <w:proofErr w:type="spellEnd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>porém</w:t>
            </w:r>
            <w:proofErr w:type="spellEnd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>precisamos</w:t>
            </w:r>
            <w:proofErr w:type="spellEnd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>definir</w:t>
            </w:r>
            <w:proofErr w:type="spellEnd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>melhor</w:t>
            </w:r>
            <w:proofErr w:type="spellEnd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>alguns</w:t>
            </w:r>
            <w:proofErr w:type="spellEnd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>parametros</w:t>
            </w:r>
            <w:proofErr w:type="spellEnd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>responsáveis</w:t>
            </w:r>
            <w:proofErr w:type="spellEnd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>transição</w:t>
            </w:r>
            <w:proofErr w:type="spellEnd"/>
            <w:r w:rsidRPr="00147E54">
              <w:rPr>
                <w:rFonts w:cstheme="minorHAnsi"/>
                <w:color w:val="454FA1"/>
                <w:sz w:val="21"/>
                <w:szCs w:val="21"/>
                <w:lang w:val="en-US"/>
              </w:rPr>
              <w:t xml:space="preserve">, etc.). </w:t>
            </w:r>
          </w:p>
        </w:tc>
        <w:tc>
          <w:tcPr>
            <w:tcW w:w="4111" w:type="dxa"/>
            <w:shd w:val="clear" w:color="auto" w:fill="auto"/>
          </w:tcPr>
          <w:p w:rsidR="00DE32DE" w:rsidRPr="00147E54" w:rsidRDefault="00FA61AE">
            <w:pPr>
              <w:rPr>
                <w:rFonts w:cstheme="minorHAnsi"/>
                <w:sz w:val="21"/>
                <w:szCs w:val="21"/>
                <w:lang w:val="pt-PT"/>
              </w:rPr>
            </w:pP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Promover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discussão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sobre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Avaliaçao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en-US"/>
              </w:rPr>
              <w:t>Programática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en-US"/>
              </w:rPr>
              <w:t>,</w:t>
            </w:r>
          </w:p>
          <w:p w:rsidR="00DE32DE" w:rsidRPr="00147E54" w:rsidRDefault="00DE32DE">
            <w:pPr>
              <w:rPr>
                <w:rFonts w:cstheme="minorHAnsi"/>
                <w:sz w:val="21"/>
                <w:szCs w:val="21"/>
                <w:lang w:val="pt-PT"/>
              </w:rPr>
            </w:pPr>
          </w:p>
          <w:p w:rsidR="00DE32DE" w:rsidRPr="00147E54" w:rsidRDefault="00DE32DE">
            <w:pPr>
              <w:rPr>
                <w:rFonts w:cstheme="minorHAnsi"/>
                <w:sz w:val="21"/>
                <w:szCs w:val="21"/>
                <w:lang w:val="pt-PT"/>
              </w:rPr>
            </w:pPr>
          </w:p>
          <w:p w:rsidR="00DE32DE" w:rsidRPr="00147E54" w:rsidRDefault="00FA61AE">
            <w:pPr>
              <w:rPr>
                <w:rFonts w:cstheme="minorHAnsi"/>
                <w:sz w:val="21"/>
                <w:szCs w:val="21"/>
              </w:rPr>
            </w:pPr>
            <w:r w:rsidRPr="00147E54">
              <w:rPr>
                <w:rFonts w:cstheme="minorHAnsi"/>
                <w:sz w:val="21"/>
                <w:szCs w:val="21"/>
                <w:lang w:val="pt-PT"/>
              </w:rPr>
              <w:t xml:space="preserve">Responsáveis/colaboração: </w:t>
            </w:r>
            <w:proofErr w:type="spellStart"/>
            <w:r w:rsidRPr="00147E54">
              <w:rPr>
                <w:rFonts w:cstheme="minorHAnsi"/>
                <w:sz w:val="21"/>
                <w:szCs w:val="21"/>
                <w:lang w:val="pt-PT"/>
              </w:rPr>
              <w:t>CoC</w:t>
            </w:r>
            <w:proofErr w:type="spellEnd"/>
            <w:r w:rsidRPr="00147E54">
              <w:rPr>
                <w:rFonts w:cstheme="minorHAnsi"/>
                <w:sz w:val="21"/>
                <w:szCs w:val="21"/>
                <w:lang w:val="pt-PT"/>
              </w:rPr>
              <w:t>, CDDE</w:t>
            </w:r>
          </w:p>
        </w:tc>
      </w:tr>
    </w:tbl>
    <w:p w:rsidR="00DE32DE" w:rsidRDefault="00DE32DE" w:rsidP="00147E54"/>
    <w:sectPr w:rsidR="00DE32DE">
      <w:pgSz w:w="16838" w:h="11906" w:orient="landscape"/>
      <w:pgMar w:top="1701" w:right="1417" w:bottom="1701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 PL SungtiL GB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0602"/>
    <w:multiLevelType w:val="multilevel"/>
    <w:tmpl w:val="47AE33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3840A6"/>
    <w:multiLevelType w:val="multilevel"/>
    <w:tmpl w:val="E848D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61E"/>
    <w:multiLevelType w:val="multilevel"/>
    <w:tmpl w:val="1F58E91A"/>
    <w:lvl w:ilvl="0">
      <w:start w:val="1"/>
      <w:numFmt w:val="decimal"/>
      <w:lvlText w:val="%1."/>
      <w:lvlJc w:val="left"/>
      <w:pPr>
        <w:ind w:left="39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47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3" w15:restartNumberingAfterBreak="0">
    <w:nsid w:val="24010381"/>
    <w:multiLevelType w:val="multilevel"/>
    <w:tmpl w:val="3D9E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7D93560"/>
    <w:multiLevelType w:val="multilevel"/>
    <w:tmpl w:val="DA46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2F019B7"/>
    <w:multiLevelType w:val="multilevel"/>
    <w:tmpl w:val="5682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DE"/>
    <w:rsid w:val="00147E54"/>
    <w:rsid w:val="00DE32DE"/>
    <w:rsid w:val="00F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258370"/>
  <w15:docId w15:val="{9A9B4945-9F3F-7B40-83C8-1FBDC86F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FC4C1F"/>
    <w:pPr>
      <w:ind w:left="720"/>
      <w:contextualSpacing/>
    </w:pPr>
  </w:style>
  <w:style w:type="paragraph" w:customStyle="1" w:styleId="Corpo">
    <w:name w:val="Corpo"/>
    <w:qFormat/>
    <w:rsid w:val="0027177C"/>
    <w:rPr>
      <w:rFonts w:ascii="Helvetica Neue" w:eastAsia="Arial Unicode MS" w:hAnsi="Helvetica Neue" w:cs="Arial Unicode MS"/>
      <w:color w:val="000000"/>
      <w:sz w:val="22"/>
      <w:szCs w:val="22"/>
      <w:lang w:eastAsia="pt-BR"/>
    </w:rPr>
  </w:style>
  <w:style w:type="numbering" w:customStyle="1" w:styleId="Nmeros">
    <w:name w:val="Números"/>
    <w:qFormat/>
    <w:rsid w:val="0027177C"/>
  </w:style>
  <w:style w:type="table" w:styleId="Tabelacomgrade">
    <w:name w:val="Table Grid"/>
    <w:basedOn w:val="Tabelanormal"/>
    <w:uiPriority w:val="39"/>
    <w:rsid w:val="007A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Kagohara</dc:creator>
  <dc:description/>
  <cp:lastModifiedBy>Lucila Kagohara</cp:lastModifiedBy>
  <cp:revision>2</cp:revision>
  <dcterms:created xsi:type="dcterms:W3CDTF">2019-07-23T05:23:00Z</dcterms:created>
  <dcterms:modified xsi:type="dcterms:W3CDTF">2019-07-23T05:23:00Z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