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AE" w:rsidRPr="00C8733E" w:rsidRDefault="00787CAE" w:rsidP="00787CAE">
      <w:pPr>
        <w:pStyle w:val="Ttulo"/>
        <w:spacing w:before="0" w:after="0" w:line="240" w:lineRule="auto"/>
        <w:contextualSpacing/>
        <w:rPr>
          <w:rFonts w:ascii="Verdana" w:hAnsi="Verdana" w:cs="Arial"/>
          <w:sz w:val="21"/>
          <w:szCs w:val="21"/>
        </w:rPr>
      </w:pPr>
      <w:r w:rsidRPr="00C8733E">
        <w:rPr>
          <w:rFonts w:ascii="Verdana" w:hAnsi="Verdana" w:cs="Arial"/>
          <w:sz w:val="21"/>
          <w:szCs w:val="21"/>
        </w:rPr>
        <w:t>INSTITUTO DE BIOCIÊNCIAS - USP</w:t>
      </w:r>
    </w:p>
    <w:p w:rsidR="00787CAE" w:rsidRPr="00C8733E" w:rsidRDefault="00787CAE" w:rsidP="00D36441">
      <w:pPr>
        <w:spacing w:after="80"/>
        <w:jc w:val="center"/>
        <w:rPr>
          <w:rFonts w:ascii="Verdana" w:hAnsi="Verdana" w:cs="Arial"/>
          <w:sz w:val="21"/>
          <w:szCs w:val="21"/>
        </w:rPr>
      </w:pPr>
      <w:r w:rsidRPr="00C8733E">
        <w:rPr>
          <w:rFonts w:ascii="Verdana" w:hAnsi="Verdana" w:cs="Arial"/>
          <w:sz w:val="21"/>
          <w:szCs w:val="21"/>
        </w:rPr>
        <w:t>DEPARTAMENTO DE BOTÂNICA</w:t>
      </w:r>
    </w:p>
    <w:p w:rsidR="00787CAE" w:rsidRPr="00C8733E" w:rsidRDefault="00787CAE" w:rsidP="00C8733E">
      <w:pPr>
        <w:autoSpaceDE w:val="0"/>
        <w:autoSpaceDN w:val="0"/>
        <w:adjustRightInd w:val="0"/>
        <w:spacing w:after="80"/>
        <w:jc w:val="center"/>
        <w:rPr>
          <w:rFonts w:ascii="Verdana" w:hAnsi="Verdana" w:cs="Arial"/>
          <w:sz w:val="21"/>
          <w:szCs w:val="21"/>
        </w:rPr>
      </w:pPr>
      <w:r w:rsidRPr="00C8733E">
        <w:rPr>
          <w:rFonts w:ascii="Verdana" w:hAnsi="Verdana" w:cs="Arial"/>
          <w:sz w:val="21"/>
          <w:szCs w:val="21"/>
        </w:rPr>
        <w:t>BIB</w:t>
      </w:r>
      <w:r w:rsidR="002D5C2F" w:rsidRPr="00C8733E">
        <w:rPr>
          <w:rFonts w:ascii="Verdana" w:hAnsi="Verdana" w:cs="Arial"/>
          <w:sz w:val="21"/>
          <w:szCs w:val="21"/>
        </w:rPr>
        <w:t>143</w:t>
      </w:r>
      <w:r w:rsidRPr="00C8733E">
        <w:rPr>
          <w:rFonts w:ascii="Verdana" w:hAnsi="Verdana" w:cs="Arial"/>
          <w:sz w:val="21"/>
          <w:szCs w:val="21"/>
        </w:rPr>
        <w:t xml:space="preserve"> </w:t>
      </w:r>
      <w:r w:rsidR="002D5C2F" w:rsidRPr="00C8733E">
        <w:rPr>
          <w:rFonts w:ascii="Verdana" w:hAnsi="Verdana" w:cs="Arial"/>
          <w:sz w:val="21"/>
          <w:szCs w:val="21"/>
        </w:rPr>
        <w:t>–</w:t>
      </w:r>
      <w:r w:rsidRPr="00C8733E">
        <w:rPr>
          <w:rFonts w:ascii="Verdana" w:hAnsi="Verdana" w:cs="Arial"/>
          <w:sz w:val="21"/>
          <w:szCs w:val="21"/>
        </w:rPr>
        <w:t xml:space="preserve"> </w:t>
      </w:r>
      <w:r w:rsidR="002D5C2F" w:rsidRPr="00C8733E">
        <w:rPr>
          <w:rFonts w:ascii="Verdana" w:hAnsi="Verdana" w:cs="Arial"/>
          <w:sz w:val="21"/>
          <w:szCs w:val="21"/>
        </w:rPr>
        <w:t>Recursos econômicos vegetais</w:t>
      </w:r>
    </w:p>
    <w:p w:rsidR="00AF638D" w:rsidRPr="00C8733E" w:rsidRDefault="00AF638D" w:rsidP="00D36441">
      <w:pPr>
        <w:spacing w:after="80"/>
        <w:jc w:val="center"/>
        <w:rPr>
          <w:rFonts w:ascii="Verdana" w:hAnsi="Verdana" w:cs="Arial"/>
          <w:sz w:val="21"/>
          <w:szCs w:val="21"/>
        </w:rPr>
      </w:pPr>
    </w:p>
    <w:p w:rsidR="00AF638D" w:rsidRPr="00C8733E" w:rsidRDefault="00AF638D" w:rsidP="00AF638D">
      <w:pPr>
        <w:spacing w:after="60" w:line="360" w:lineRule="auto"/>
        <w:rPr>
          <w:rFonts w:ascii="Verdana" w:hAnsi="Verdana" w:cs="Arial"/>
          <w:sz w:val="21"/>
          <w:szCs w:val="21"/>
        </w:rPr>
      </w:pPr>
      <w:r w:rsidRPr="00C8733E">
        <w:rPr>
          <w:rFonts w:ascii="Verdana" w:hAnsi="Verdana" w:cs="Arial"/>
          <w:sz w:val="21"/>
          <w:szCs w:val="21"/>
        </w:rPr>
        <w:t xml:space="preserve">Nome: </w:t>
      </w:r>
      <w:bookmarkStart w:id="0" w:name="_GoBack"/>
      <w:bookmarkEnd w:id="0"/>
      <w:r w:rsidRPr="00C8733E">
        <w:rPr>
          <w:rFonts w:ascii="Verdana" w:hAnsi="Verdana" w:cs="Arial"/>
          <w:sz w:val="21"/>
          <w:szCs w:val="21"/>
        </w:rPr>
        <w:t>_____</w:t>
      </w:r>
      <w:r w:rsidR="00C8733E" w:rsidRPr="00C8733E">
        <w:rPr>
          <w:rFonts w:ascii="Verdana" w:hAnsi="Verdana" w:cs="Arial"/>
          <w:sz w:val="21"/>
          <w:szCs w:val="21"/>
        </w:rPr>
        <w:t>________________________________</w:t>
      </w:r>
      <w:r w:rsidRPr="00C8733E">
        <w:rPr>
          <w:rFonts w:ascii="Verdana" w:hAnsi="Verdana" w:cs="Arial"/>
          <w:sz w:val="21"/>
          <w:szCs w:val="21"/>
        </w:rPr>
        <w:t>________ N° USP: _____________</w:t>
      </w:r>
    </w:p>
    <w:p w:rsidR="000837BD" w:rsidRPr="000837BD" w:rsidRDefault="000837BD" w:rsidP="009A2C9C">
      <w:pPr>
        <w:numPr>
          <w:ilvl w:val="0"/>
          <w:numId w:val="18"/>
        </w:numPr>
        <w:spacing w:after="0" w:line="300" w:lineRule="auto"/>
        <w:ind w:left="357" w:hanging="357"/>
        <w:jc w:val="both"/>
        <w:rPr>
          <w:rFonts w:ascii="Verdana" w:hAnsi="Verdana" w:cs="Arial"/>
          <w:sz w:val="21"/>
          <w:szCs w:val="21"/>
        </w:rPr>
      </w:pPr>
      <w:r w:rsidRPr="000837BD">
        <w:rPr>
          <w:rFonts w:ascii="Verdana" w:hAnsi="Verdana" w:cs="Arial"/>
          <w:sz w:val="21"/>
          <w:szCs w:val="21"/>
        </w:rPr>
        <w:t xml:space="preserve">Em que casos convêm realizar a conservação de germoplasma através de bancos de sementes e em que casos através de cultura de tecidos? Que outra aplicação é conseguida com essa última técnica no aproveitamento econômico de espécies cultivadas? </w:t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 xml:space="preserve">      (1,50)</w:t>
      </w:r>
    </w:p>
    <w:p w:rsidR="000837BD" w:rsidRPr="000837BD" w:rsidRDefault="000837BD" w:rsidP="009A2C9C">
      <w:pPr>
        <w:numPr>
          <w:ilvl w:val="0"/>
          <w:numId w:val="18"/>
        </w:numPr>
        <w:spacing w:after="0" w:line="300" w:lineRule="auto"/>
        <w:ind w:left="357" w:hanging="357"/>
        <w:jc w:val="both"/>
        <w:rPr>
          <w:rFonts w:ascii="Verdana" w:hAnsi="Verdana" w:cs="Arial"/>
          <w:sz w:val="21"/>
          <w:szCs w:val="21"/>
        </w:rPr>
      </w:pPr>
      <w:r w:rsidRPr="000837BD">
        <w:rPr>
          <w:rFonts w:ascii="Verdana" w:hAnsi="Verdana" w:cs="Arial"/>
          <w:sz w:val="21"/>
          <w:szCs w:val="21"/>
        </w:rPr>
        <w:t>Populações de plantas selvagens, quando comparadas a populações de plantas cultivadas, apresentam baixa amplitude da base gênica e alta adaptabilidade. Esta afirmação é falsa ou verdadeira? Justifique.</w:t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 xml:space="preserve">      (1,50)</w:t>
      </w:r>
    </w:p>
    <w:p w:rsidR="000837BD" w:rsidRPr="000837BD" w:rsidRDefault="000837BD" w:rsidP="009A2C9C">
      <w:pPr>
        <w:pStyle w:val="PargrafodaLista"/>
        <w:numPr>
          <w:ilvl w:val="0"/>
          <w:numId w:val="18"/>
        </w:numPr>
        <w:spacing w:line="300" w:lineRule="auto"/>
        <w:ind w:left="284" w:hanging="284"/>
        <w:contextualSpacing w:val="0"/>
        <w:jc w:val="both"/>
        <w:rPr>
          <w:rFonts w:ascii="Verdana" w:hAnsi="Verdana" w:cs="Arial"/>
          <w:sz w:val="21"/>
          <w:szCs w:val="21"/>
        </w:rPr>
      </w:pPr>
      <w:r w:rsidRPr="000837BD">
        <w:rPr>
          <w:rFonts w:ascii="Verdana" w:hAnsi="Verdana"/>
          <w:sz w:val="21"/>
          <w:szCs w:val="21"/>
        </w:rPr>
        <w:t>Explique sucintamente o fenômeno do “paradoxo francês” envolvido na dieta mediterrânea.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      (1,</w:t>
      </w:r>
      <w:r w:rsidR="00754BEA">
        <w:rPr>
          <w:rFonts w:ascii="Verdana" w:hAnsi="Verdana"/>
          <w:sz w:val="21"/>
          <w:szCs w:val="21"/>
        </w:rPr>
        <w:t>5</w:t>
      </w:r>
      <w:r>
        <w:rPr>
          <w:rFonts w:ascii="Verdana" w:hAnsi="Verdana"/>
          <w:sz w:val="21"/>
          <w:szCs w:val="21"/>
        </w:rPr>
        <w:t>0)</w:t>
      </w:r>
    </w:p>
    <w:p w:rsidR="000837BD" w:rsidRPr="009A2C9C" w:rsidRDefault="000837BD" w:rsidP="009A2C9C">
      <w:pPr>
        <w:pStyle w:val="PargrafodaLista"/>
        <w:numPr>
          <w:ilvl w:val="0"/>
          <w:numId w:val="18"/>
        </w:numPr>
        <w:spacing w:line="300" w:lineRule="auto"/>
        <w:ind w:left="284" w:hanging="284"/>
        <w:contextualSpacing w:val="0"/>
        <w:jc w:val="both"/>
        <w:rPr>
          <w:rFonts w:ascii="Verdana" w:hAnsi="Verdana" w:cs="Arial"/>
          <w:sz w:val="21"/>
          <w:szCs w:val="21"/>
        </w:rPr>
      </w:pPr>
      <w:r w:rsidRPr="000837BD">
        <w:rPr>
          <w:rFonts w:ascii="Verdana" w:hAnsi="Verdana"/>
          <w:sz w:val="21"/>
          <w:szCs w:val="21"/>
        </w:rPr>
        <w:t>Quais os impactos causados aos ambientes naturais e a humanidade no que tange ao uso de: a) combustíveis fósseis ou não renováveis; b) biocombustíveis?</w:t>
      </w:r>
      <w:r w:rsidR="009A2C9C">
        <w:rPr>
          <w:rFonts w:ascii="Verdana" w:hAnsi="Verdana"/>
          <w:sz w:val="21"/>
          <w:szCs w:val="21"/>
        </w:rPr>
        <w:tab/>
        <w:t xml:space="preserve">      (1,</w:t>
      </w:r>
      <w:r w:rsidR="00754BEA">
        <w:rPr>
          <w:rFonts w:ascii="Verdana" w:hAnsi="Verdana"/>
          <w:sz w:val="21"/>
          <w:szCs w:val="21"/>
        </w:rPr>
        <w:t>5</w:t>
      </w:r>
      <w:r w:rsidR="009A2C9C">
        <w:rPr>
          <w:rFonts w:ascii="Verdana" w:hAnsi="Verdana"/>
          <w:sz w:val="21"/>
          <w:szCs w:val="21"/>
        </w:rPr>
        <w:t>0)</w:t>
      </w:r>
    </w:p>
    <w:p w:rsidR="000837BD" w:rsidRPr="009A2C9C" w:rsidRDefault="000837BD" w:rsidP="009A2C9C">
      <w:pPr>
        <w:pStyle w:val="PargrafodaLista"/>
        <w:numPr>
          <w:ilvl w:val="0"/>
          <w:numId w:val="18"/>
        </w:numPr>
        <w:spacing w:line="300" w:lineRule="auto"/>
        <w:ind w:left="284" w:hanging="284"/>
        <w:contextualSpacing w:val="0"/>
        <w:jc w:val="both"/>
        <w:rPr>
          <w:rFonts w:ascii="Verdana" w:hAnsi="Verdana" w:cs="Arial"/>
          <w:sz w:val="21"/>
          <w:szCs w:val="21"/>
        </w:rPr>
      </w:pPr>
      <w:r w:rsidRPr="009A2C9C">
        <w:rPr>
          <w:rFonts w:ascii="Verdana" w:hAnsi="Verdana" w:cs="Khmer UI"/>
          <w:sz w:val="21"/>
          <w:szCs w:val="21"/>
        </w:rPr>
        <w:t>Escolha a</w:t>
      </w:r>
      <w:r w:rsidR="00754BEA">
        <w:rPr>
          <w:rFonts w:ascii="Verdana" w:hAnsi="Verdana" w:cs="Khmer UI"/>
          <w:sz w:val="21"/>
          <w:szCs w:val="21"/>
        </w:rPr>
        <w:t>(s)</w:t>
      </w:r>
      <w:r w:rsidRPr="009A2C9C">
        <w:rPr>
          <w:rFonts w:ascii="Verdana" w:hAnsi="Verdana" w:cs="Khmer UI"/>
          <w:sz w:val="21"/>
          <w:szCs w:val="21"/>
        </w:rPr>
        <w:t xml:space="preserve"> afirmativa</w:t>
      </w:r>
      <w:r w:rsidR="00754BEA">
        <w:rPr>
          <w:rFonts w:ascii="Verdana" w:hAnsi="Verdana" w:cs="Khmer UI"/>
          <w:sz w:val="21"/>
          <w:szCs w:val="21"/>
        </w:rPr>
        <w:t>(s)</w:t>
      </w:r>
      <w:r w:rsidRPr="009A2C9C">
        <w:rPr>
          <w:rFonts w:ascii="Verdana" w:hAnsi="Verdana" w:cs="Khmer UI"/>
          <w:sz w:val="21"/>
          <w:szCs w:val="21"/>
        </w:rPr>
        <w:t xml:space="preserve"> verdadeira</w:t>
      </w:r>
      <w:r w:rsidR="00754BEA">
        <w:rPr>
          <w:rFonts w:ascii="Verdana" w:hAnsi="Verdana" w:cs="Khmer UI"/>
          <w:sz w:val="21"/>
          <w:szCs w:val="21"/>
        </w:rPr>
        <w:t>(s)</w:t>
      </w:r>
      <w:r w:rsidRPr="009A2C9C">
        <w:rPr>
          <w:rFonts w:ascii="Verdana" w:hAnsi="Verdana" w:cs="Khmer UI"/>
          <w:sz w:val="21"/>
          <w:szCs w:val="21"/>
        </w:rPr>
        <w:t xml:space="preserve"> e justifique sua escolha:</w:t>
      </w:r>
      <w:r w:rsidR="009A2C9C">
        <w:rPr>
          <w:rFonts w:ascii="Verdana" w:hAnsi="Verdana" w:cs="Khmer UI"/>
          <w:sz w:val="21"/>
          <w:szCs w:val="21"/>
        </w:rPr>
        <w:tab/>
      </w:r>
      <w:r w:rsidR="009A2C9C">
        <w:rPr>
          <w:rFonts w:ascii="Verdana" w:hAnsi="Verdana" w:cs="Khmer UI"/>
          <w:sz w:val="21"/>
          <w:szCs w:val="21"/>
        </w:rPr>
        <w:tab/>
        <w:t xml:space="preserve">      (</w:t>
      </w:r>
      <w:r w:rsidR="00754BEA">
        <w:rPr>
          <w:rFonts w:ascii="Verdana" w:hAnsi="Verdana" w:cs="Khmer UI"/>
          <w:sz w:val="21"/>
          <w:szCs w:val="21"/>
        </w:rPr>
        <w:t>2</w:t>
      </w:r>
      <w:r w:rsidR="009A2C9C">
        <w:rPr>
          <w:rFonts w:ascii="Verdana" w:hAnsi="Verdana" w:cs="Khmer UI"/>
          <w:sz w:val="21"/>
          <w:szCs w:val="21"/>
        </w:rPr>
        <w:t>,</w:t>
      </w:r>
      <w:r w:rsidR="00754BEA">
        <w:rPr>
          <w:rFonts w:ascii="Verdana" w:hAnsi="Verdana" w:cs="Khmer UI"/>
          <w:sz w:val="21"/>
          <w:szCs w:val="21"/>
        </w:rPr>
        <w:t>0</w:t>
      </w:r>
      <w:r w:rsidR="009A2C9C">
        <w:rPr>
          <w:rFonts w:ascii="Verdana" w:hAnsi="Verdana" w:cs="Khmer UI"/>
          <w:sz w:val="21"/>
          <w:szCs w:val="21"/>
        </w:rPr>
        <w:t>0)</w:t>
      </w:r>
    </w:p>
    <w:p w:rsidR="000837BD" w:rsidRPr="00F830AE" w:rsidRDefault="000837BD" w:rsidP="009A2C9C">
      <w:pPr>
        <w:pStyle w:val="PargrafodaLista"/>
        <w:numPr>
          <w:ilvl w:val="0"/>
          <w:numId w:val="22"/>
        </w:numPr>
        <w:spacing w:line="300" w:lineRule="auto"/>
        <w:contextualSpacing w:val="0"/>
        <w:jc w:val="both"/>
        <w:rPr>
          <w:rFonts w:ascii="Verdana" w:hAnsi="Verdana" w:cs="Khmer UI"/>
          <w:sz w:val="21"/>
          <w:szCs w:val="21"/>
        </w:rPr>
      </w:pPr>
      <w:r w:rsidRPr="00F830AE">
        <w:rPr>
          <w:rFonts w:ascii="Verdana" w:hAnsi="Verdana" w:cs="Khmer UI"/>
          <w:sz w:val="21"/>
          <w:szCs w:val="21"/>
        </w:rPr>
        <w:t>Metabólitos secundários são essenciais nos processos de geração de energia para planta.</w:t>
      </w:r>
    </w:p>
    <w:p w:rsidR="000837BD" w:rsidRPr="00F830AE" w:rsidRDefault="000837BD" w:rsidP="009A2C9C">
      <w:pPr>
        <w:pStyle w:val="PargrafodaLista"/>
        <w:numPr>
          <w:ilvl w:val="0"/>
          <w:numId w:val="22"/>
        </w:numPr>
        <w:spacing w:line="300" w:lineRule="auto"/>
        <w:contextualSpacing w:val="0"/>
        <w:jc w:val="both"/>
        <w:rPr>
          <w:rFonts w:ascii="Verdana" w:hAnsi="Verdana" w:cs="Khmer UI"/>
          <w:sz w:val="21"/>
          <w:szCs w:val="21"/>
        </w:rPr>
      </w:pPr>
      <w:r w:rsidRPr="00F830AE">
        <w:rPr>
          <w:rFonts w:ascii="Verdana" w:hAnsi="Verdana" w:cs="Khmer UI"/>
          <w:sz w:val="21"/>
          <w:szCs w:val="21"/>
        </w:rPr>
        <w:t>Ao longo da história evolutiva algumas plantas foram selecionadas por pressões seletivas de herbívoros, ma</w:t>
      </w:r>
      <w:r>
        <w:rPr>
          <w:rFonts w:ascii="Verdana" w:hAnsi="Verdana" w:cs="Khmer UI"/>
          <w:sz w:val="21"/>
          <w:szCs w:val="21"/>
        </w:rPr>
        <w:t>s o contrário não é verdadeiro.</w:t>
      </w:r>
    </w:p>
    <w:p w:rsidR="000837BD" w:rsidRPr="00F830AE" w:rsidRDefault="000837BD" w:rsidP="009A2C9C">
      <w:pPr>
        <w:pStyle w:val="PargrafodaLista"/>
        <w:numPr>
          <w:ilvl w:val="0"/>
          <w:numId w:val="22"/>
        </w:numPr>
        <w:spacing w:line="300" w:lineRule="auto"/>
        <w:contextualSpacing w:val="0"/>
        <w:jc w:val="both"/>
        <w:rPr>
          <w:rFonts w:ascii="Verdana" w:hAnsi="Verdana" w:cs="Khmer UI"/>
          <w:sz w:val="21"/>
          <w:szCs w:val="21"/>
        </w:rPr>
      </w:pPr>
      <w:r w:rsidRPr="00F830AE">
        <w:rPr>
          <w:rFonts w:ascii="Verdana" w:hAnsi="Verdana" w:cs="Khmer UI"/>
          <w:sz w:val="21"/>
          <w:szCs w:val="21"/>
        </w:rPr>
        <w:t>Os processos de interação planta-planta são sempre mediados por substâncias exsudadas pelas raízes, ou seja, ocorrem abaixo da terra.</w:t>
      </w:r>
    </w:p>
    <w:p w:rsidR="000837BD" w:rsidRPr="00F830AE" w:rsidRDefault="000837BD" w:rsidP="009A2C9C">
      <w:pPr>
        <w:pStyle w:val="PargrafodaLista"/>
        <w:numPr>
          <w:ilvl w:val="0"/>
          <w:numId w:val="22"/>
        </w:numPr>
        <w:spacing w:line="300" w:lineRule="auto"/>
        <w:contextualSpacing w:val="0"/>
        <w:jc w:val="both"/>
        <w:rPr>
          <w:rFonts w:ascii="Verdana" w:hAnsi="Verdana" w:cs="Khmer UI"/>
          <w:sz w:val="21"/>
          <w:szCs w:val="21"/>
        </w:rPr>
      </w:pPr>
      <w:r w:rsidRPr="00F830AE">
        <w:rPr>
          <w:rFonts w:ascii="Verdana" w:hAnsi="Verdana" w:cs="Khmer UI"/>
          <w:sz w:val="21"/>
          <w:szCs w:val="21"/>
        </w:rPr>
        <w:t xml:space="preserve">A aplicação exógena de substâncias sinalizadoras pode propiciar respostas de defesa diretas e indiretas nas plantas. </w:t>
      </w:r>
    </w:p>
    <w:p w:rsidR="000837BD" w:rsidRPr="009A2C9C" w:rsidRDefault="000837BD" w:rsidP="009A2C9C">
      <w:pPr>
        <w:pStyle w:val="PargrafodaLista"/>
        <w:numPr>
          <w:ilvl w:val="0"/>
          <w:numId w:val="22"/>
        </w:numPr>
        <w:spacing w:line="300" w:lineRule="auto"/>
        <w:ind w:left="714" w:hanging="357"/>
        <w:contextualSpacing w:val="0"/>
        <w:jc w:val="both"/>
        <w:rPr>
          <w:rFonts w:ascii="Verdana" w:hAnsi="Verdana" w:cs="Khmer UI"/>
          <w:sz w:val="21"/>
          <w:szCs w:val="21"/>
        </w:rPr>
      </w:pPr>
      <w:r w:rsidRPr="00F830AE">
        <w:rPr>
          <w:rFonts w:ascii="Verdana" w:hAnsi="Verdana" w:cs="Khmer UI"/>
          <w:sz w:val="21"/>
          <w:szCs w:val="21"/>
        </w:rPr>
        <w:t>A cutícula exerce papel fundamental no controle da perda de água não estomática, sendo as ceras cuticulares os componentes de m</w:t>
      </w:r>
      <w:r w:rsidR="00754BEA">
        <w:rPr>
          <w:rFonts w:ascii="Verdana" w:hAnsi="Verdana" w:cs="Khmer UI"/>
          <w:sz w:val="21"/>
          <w:szCs w:val="21"/>
        </w:rPr>
        <w:t>aior</w:t>
      </w:r>
      <w:r w:rsidRPr="00F830AE">
        <w:rPr>
          <w:rFonts w:ascii="Verdana" w:hAnsi="Verdana" w:cs="Khmer UI"/>
          <w:sz w:val="21"/>
          <w:szCs w:val="21"/>
        </w:rPr>
        <w:t xml:space="preserve"> importância nessa função.</w:t>
      </w:r>
    </w:p>
    <w:p w:rsidR="000837BD" w:rsidRPr="000837BD" w:rsidRDefault="000837BD" w:rsidP="009A2C9C">
      <w:pPr>
        <w:pStyle w:val="PargrafodaLista"/>
        <w:numPr>
          <w:ilvl w:val="0"/>
          <w:numId w:val="18"/>
        </w:numPr>
        <w:spacing w:line="300" w:lineRule="auto"/>
        <w:ind w:left="284" w:hanging="284"/>
        <w:contextualSpacing w:val="0"/>
        <w:jc w:val="both"/>
        <w:rPr>
          <w:rFonts w:ascii="Verdana" w:hAnsi="Verdana" w:cs="Arial"/>
          <w:sz w:val="21"/>
          <w:szCs w:val="21"/>
        </w:rPr>
      </w:pPr>
      <w:r w:rsidRPr="000837BD">
        <w:rPr>
          <w:rFonts w:ascii="Verdana" w:hAnsi="Verdana"/>
          <w:sz w:val="21"/>
          <w:szCs w:val="21"/>
        </w:rPr>
        <w:t xml:space="preserve">Assinale Verdadeiro (V) ou Falso (F) </w:t>
      </w:r>
      <w:r w:rsidRPr="00C8733E">
        <w:rPr>
          <w:rFonts w:ascii="Verdana" w:hAnsi="Verdana" w:cs="Arial"/>
          <w:sz w:val="21"/>
          <w:szCs w:val="21"/>
        </w:rPr>
        <w:t>e justifique a(s) opção(</w:t>
      </w:r>
      <w:proofErr w:type="spellStart"/>
      <w:r w:rsidRPr="00C8733E">
        <w:rPr>
          <w:rFonts w:ascii="Verdana" w:hAnsi="Verdana" w:cs="Arial"/>
          <w:sz w:val="21"/>
          <w:szCs w:val="21"/>
        </w:rPr>
        <w:t>ões</w:t>
      </w:r>
      <w:proofErr w:type="spellEnd"/>
      <w:r w:rsidRPr="00C8733E">
        <w:rPr>
          <w:rFonts w:ascii="Verdana" w:hAnsi="Verdana" w:cs="Arial"/>
          <w:sz w:val="21"/>
          <w:szCs w:val="21"/>
        </w:rPr>
        <w:t>) falsa(s):</w:t>
      </w:r>
      <w:r>
        <w:rPr>
          <w:rFonts w:ascii="Verdana" w:hAnsi="Verdana" w:cs="Arial"/>
          <w:sz w:val="21"/>
          <w:szCs w:val="21"/>
        </w:rPr>
        <w:tab/>
        <w:t xml:space="preserve">   </w:t>
      </w:r>
      <w:proofErr w:type="gramStart"/>
      <w:r>
        <w:rPr>
          <w:rFonts w:ascii="Verdana" w:hAnsi="Verdana" w:cs="Arial"/>
          <w:sz w:val="21"/>
          <w:szCs w:val="21"/>
        </w:rPr>
        <w:t xml:space="preserve">   (</w:t>
      </w:r>
      <w:proofErr w:type="gramEnd"/>
      <w:r>
        <w:rPr>
          <w:rFonts w:ascii="Verdana" w:hAnsi="Verdana" w:cs="Arial"/>
          <w:sz w:val="21"/>
          <w:szCs w:val="21"/>
        </w:rPr>
        <w:t>2,00)</w:t>
      </w:r>
    </w:p>
    <w:p w:rsidR="000837BD" w:rsidRPr="000837BD" w:rsidRDefault="000837BD" w:rsidP="009A2C9C">
      <w:pPr>
        <w:pStyle w:val="PargrafodaLista"/>
        <w:numPr>
          <w:ilvl w:val="0"/>
          <w:numId w:val="21"/>
        </w:numPr>
        <w:spacing w:line="300" w:lineRule="auto"/>
        <w:contextualSpacing w:val="0"/>
        <w:jc w:val="both"/>
        <w:rPr>
          <w:rFonts w:ascii="Verdana" w:hAnsi="Verdana"/>
          <w:sz w:val="21"/>
          <w:szCs w:val="21"/>
        </w:rPr>
      </w:pPr>
      <w:proofErr w:type="gramStart"/>
      <w:r w:rsidRPr="000837BD">
        <w:rPr>
          <w:rFonts w:ascii="Verdana" w:hAnsi="Verdana"/>
          <w:sz w:val="21"/>
          <w:szCs w:val="21"/>
        </w:rPr>
        <w:t xml:space="preserve">(  </w:t>
      </w:r>
      <w:proofErr w:type="gramEnd"/>
      <w:r w:rsidRPr="000837BD">
        <w:rPr>
          <w:rFonts w:ascii="Verdana" w:hAnsi="Verdana"/>
          <w:sz w:val="21"/>
          <w:szCs w:val="21"/>
        </w:rPr>
        <w:t xml:space="preserve"> ) Os principais atalhos para busca de substâncias bioativas em espécies vegetais são: a </w:t>
      </w:r>
      <w:proofErr w:type="spellStart"/>
      <w:r w:rsidRPr="000837BD">
        <w:rPr>
          <w:rFonts w:ascii="Verdana" w:hAnsi="Verdana"/>
          <w:sz w:val="21"/>
          <w:szCs w:val="21"/>
        </w:rPr>
        <w:t>etnobotânica</w:t>
      </w:r>
      <w:proofErr w:type="spellEnd"/>
      <w:r w:rsidRPr="000837BD">
        <w:rPr>
          <w:rFonts w:ascii="Verdana" w:hAnsi="Verdana"/>
          <w:sz w:val="21"/>
          <w:szCs w:val="21"/>
        </w:rPr>
        <w:t xml:space="preserve">, a </w:t>
      </w:r>
      <w:proofErr w:type="spellStart"/>
      <w:r w:rsidRPr="000837BD">
        <w:rPr>
          <w:rFonts w:ascii="Verdana" w:hAnsi="Verdana"/>
          <w:sz w:val="21"/>
          <w:szCs w:val="21"/>
        </w:rPr>
        <w:t>etnofarmacologia</w:t>
      </w:r>
      <w:proofErr w:type="spellEnd"/>
      <w:r w:rsidRPr="000837BD">
        <w:rPr>
          <w:rFonts w:ascii="Verdana" w:hAnsi="Verdana"/>
          <w:sz w:val="21"/>
          <w:szCs w:val="21"/>
        </w:rPr>
        <w:t xml:space="preserve">, a </w:t>
      </w:r>
      <w:proofErr w:type="spellStart"/>
      <w:r w:rsidRPr="000837BD">
        <w:rPr>
          <w:rFonts w:ascii="Verdana" w:hAnsi="Verdana"/>
          <w:sz w:val="21"/>
          <w:szCs w:val="21"/>
        </w:rPr>
        <w:t>quimiotaxonomia</w:t>
      </w:r>
      <w:proofErr w:type="spellEnd"/>
      <w:r w:rsidRPr="000837BD">
        <w:rPr>
          <w:rFonts w:ascii="Verdana" w:hAnsi="Verdana"/>
          <w:sz w:val="21"/>
          <w:szCs w:val="21"/>
        </w:rPr>
        <w:t xml:space="preserve"> e a prospecção guiada por bioensaios.</w:t>
      </w:r>
    </w:p>
    <w:p w:rsidR="000837BD" w:rsidRPr="000837BD" w:rsidRDefault="000837BD" w:rsidP="009A2C9C">
      <w:pPr>
        <w:pStyle w:val="PargrafodaLista"/>
        <w:numPr>
          <w:ilvl w:val="0"/>
          <w:numId w:val="21"/>
        </w:numPr>
        <w:spacing w:line="300" w:lineRule="auto"/>
        <w:contextualSpacing w:val="0"/>
        <w:jc w:val="both"/>
        <w:rPr>
          <w:rFonts w:ascii="Verdana" w:hAnsi="Verdana"/>
          <w:sz w:val="21"/>
          <w:szCs w:val="21"/>
        </w:rPr>
      </w:pPr>
      <w:proofErr w:type="gramStart"/>
      <w:r w:rsidRPr="000837BD">
        <w:rPr>
          <w:rFonts w:ascii="Verdana" w:hAnsi="Verdana"/>
          <w:sz w:val="21"/>
          <w:szCs w:val="21"/>
        </w:rPr>
        <w:t xml:space="preserve">(  </w:t>
      </w:r>
      <w:proofErr w:type="gramEnd"/>
      <w:r w:rsidRPr="000837BD">
        <w:rPr>
          <w:rFonts w:ascii="Verdana" w:hAnsi="Verdana"/>
          <w:sz w:val="21"/>
          <w:szCs w:val="21"/>
        </w:rPr>
        <w:t xml:space="preserve"> ) As espécies vegetais empregadas como alimentos podem ser classificadas em três grandes grupos quando considerado seus principais nutrientes, os quais são: </w:t>
      </w:r>
      <w:proofErr w:type="spellStart"/>
      <w:r w:rsidRPr="000837BD">
        <w:rPr>
          <w:rFonts w:ascii="Verdana" w:hAnsi="Verdana"/>
          <w:sz w:val="21"/>
          <w:szCs w:val="21"/>
        </w:rPr>
        <w:t>amiláceas</w:t>
      </w:r>
      <w:proofErr w:type="spellEnd"/>
      <w:r w:rsidRPr="000837BD">
        <w:rPr>
          <w:rFonts w:ascii="Verdana" w:hAnsi="Verdana"/>
          <w:sz w:val="21"/>
          <w:szCs w:val="21"/>
        </w:rPr>
        <w:t>, oleaginosas e proteicas.</w:t>
      </w:r>
    </w:p>
    <w:p w:rsidR="000837BD" w:rsidRPr="000837BD" w:rsidRDefault="000837BD" w:rsidP="009A2C9C">
      <w:pPr>
        <w:pStyle w:val="PargrafodaLista"/>
        <w:numPr>
          <w:ilvl w:val="0"/>
          <w:numId w:val="21"/>
        </w:numPr>
        <w:spacing w:line="300" w:lineRule="auto"/>
        <w:contextualSpacing w:val="0"/>
        <w:jc w:val="both"/>
        <w:rPr>
          <w:rFonts w:ascii="Verdana" w:hAnsi="Verdana"/>
          <w:sz w:val="21"/>
          <w:szCs w:val="21"/>
        </w:rPr>
      </w:pPr>
      <w:proofErr w:type="gramStart"/>
      <w:r w:rsidRPr="000837BD">
        <w:rPr>
          <w:rFonts w:ascii="Verdana" w:hAnsi="Verdana"/>
          <w:sz w:val="21"/>
          <w:szCs w:val="21"/>
        </w:rPr>
        <w:t xml:space="preserve">(  </w:t>
      </w:r>
      <w:proofErr w:type="gramEnd"/>
      <w:r w:rsidRPr="000837BD">
        <w:rPr>
          <w:rFonts w:ascii="Verdana" w:hAnsi="Verdana"/>
          <w:sz w:val="21"/>
          <w:szCs w:val="21"/>
        </w:rPr>
        <w:t xml:space="preserve"> ) As fontes oleaginosas são imprescindíveis em nossa alimentação pois fornecem ácidos graxos essenciais como o ácido linolênico (</w:t>
      </w:r>
      <w:r w:rsidRPr="000837BD">
        <w:rPr>
          <w:rFonts w:ascii="Verdana" w:hAnsi="Verdana"/>
          <w:sz w:val="21"/>
          <w:szCs w:val="21"/>
        </w:rPr>
        <w:sym w:font="Symbol" w:char="F077"/>
      </w:r>
      <w:r w:rsidRPr="000837BD">
        <w:rPr>
          <w:rFonts w:ascii="Verdana" w:hAnsi="Verdana"/>
          <w:sz w:val="21"/>
          <w:szCs w:val="21"/>
        </w:rPr>
        <w:t>3) e o linoleico (</w:t>
      </w:r>
      <w:r w:rsidRPr="000837BD">
        <w:rPr>
          <w:rFonts w:ascii="Verdana" w:hAnsi="Verdana"/>
          <w:sz w:val="21"/>
          <w:szCs w:val="21"/>
        </w:rPr>
        <w:sym w:font="Symbol" w:char="F077"/>
      </w:r>
      <w:r w:rsidRPr="000837BD">
        <w:rPr>
          <w:rFonts w:ascii="Verdana" w:hAnsi="Verdana"/>
          <w:sz w:val="21"/>
          <w:szCs w:val="21"/>
        </w:rPr>
        <w:t>6).</w:t>
      </w:r>
    </w:p>
    <w:p w:rsidR="000837BD" w:rsidRPr="000837BD" w:rsidRDefault="000837BD" w:rsidP="009A2C9C">
      <w:pPr>
        <w:pStyle w:val="PargrafodaLista"/>
        <w:numPr>
          <w:ilvl w:val="0"/>
          <w:numId w:val="21"/>
        </w:numPr>
        <w:spacing w:line="300" w:lineRule="auto"/>
        <w:contextualSpacing w:val="0"/>
        <w:jc w:val="both"/>
        <w:rPr>
          <w:rFonts w:ascii="Verdana" w:hAnsi="Verdana"/>
          <w:sz w:val="21"/>
          <w:szCs w:val="21"/>
        </w:rPr>
      </w:pPr>
      <w:proofErr w:type="gramStart"/>
      <w:r w:rsidRPr="000837BD">
        <w:rPr>
          <w:rFonts w:ascii="Verdana" w:hAnsi="Verdana"/>
          <w:sz w:val="21"/>
          <w:szCs w:val="21"/>
        </w:rPr>
        <w:t xml:space="preserve">(  </w:t>
      </w:r>
      <w:proofErr w:type="gramEnd"/>
      <w:r w:rsidRPr="000837BD">
        <w:rPr>
          <w:rFonts w:ascii="Verdana" w:hAnsi="Verdana"/>
          <w:sz w:val="21"/>
          <w:szCs w:val="21"/>
        </w:rPr>
        <w:t xml:space="preserve"> ) A planta popularmente conhecida como comigo-ninguém-pode é considerada tóxica devido a produção de látex irritante.</w:t>
      </w:r>
    </w:p>
    <w:p w:rsidR="000837BD" w:rsidRPr="000837BD" w:rsidRDefault="000837BD" w:rsidP="009A2C9C">
      <w:pPr>
        <w:pStyle w:val="PargrafodaLista"/>
        <w:numPr>
          <w:ilvl w:val="0"/>
          <w:numId w:val="21"/>
        </w:numPr>
        <w:spacing w:line="300" w:lineRule="auto"/>
        <w:contextualSpacing w:val="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 xml:space="preserve">(  </w:t>
      </w:r>
      <w:proofErr w:type="gramEnd"/>
      <w:r>
        <w:rPr>
          <w:rFonts w:ascii="Verdana" w:hAnsi="Verdana"/>
          <w:sz w:val="21"/>
          <w:szCs w:val="21"/>
        </w:rPr>
        <w:t xml:space="preserve"> )</w:t>
      </w:r>
      <w:r w:rsidRPr="00364523">
        <w:rPr>
          <w:rFonts w:ascii="Verdana" w:hAnsi="Verdana"/>
          <w:sz w:val="21"/>
          <w:szCs w:val="21"/>
        </w:rPr>
        <w:t xml:space="preserve"> A mandioca brava é considerada uma espécie tóxica pois produz </w:t>
      </w:r>
      <w:proofErr w:type="spellStart"/>
      <w:r w:rsidRPr="00364523">
        <w:rPr>
          <w:rFonts w:ascii="Verdana" w:hAnsi="Verdana"/>
          <w:sz w:val="21"/>
          <w:szCs w:val="21"/>
        </w:rPr>
        <w:t>glicos</w:t>
      </w:r>
      <w:r>
        <w:rPr>
          <w:rFonts w:ascii="Verdana" w:hAnsi="Verdana"/>
          <w:sz w:val="21"/>
          <w:szCs w:val="21"/>
        </w:rPr>
        <w:t>inolatos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r w:rsidRPr="00364523">
        <w:rPr>
          <w:rFonts w:ascii="Verdana" w:hAnsi="Verdana"/>
          <w:sz w:val="21"/>
          <w:szCs w:val="21"/>
        </w:rPr>
        <w:t>que quando hidrolisados produzem componentes tóxicos.</w:t>
      </w:r>
    </w:p>
    <w:p w:rsidR="0014260D" w:rsidRPr="0014260D" w:rsidRDefault="0014260D" w:rsidP="00996541">
      <w:pPr>
        <w:spacing w:after="120" w:line="300" w:lineRule="auto"/>
        <w:jc w:val="both"/>
        <w:rPr>
          <w:rFonts w:ascii="Verdana" w:hAnsi="Verdana" w:cs="Arial"/>
          <w:sz w:val="21"/>
          <w:szCs w:val="21"/>
        </w:rPr>
      </w:pPr>
    </w:p>
    <w:sectPr w:rsidR="0014260D" w:rsidRPr="0014260D" w:rsidSect="00B5303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5CB"/>
    <w:multiLevelType w:val="singleLevel"/>
    <w:tmpl w:val="4A364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E614F"/>
    <w:multiLevelType w:val="hybridMultilevel"/>
    <w:tmpl w:val="6010B93A"/>
    <w:lvl w:ilvl="0" w:tplc="894A7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762"/>
    <w:multiLevelType w:val="hybridMultilevel"/>
    <w:tmpl w:val="CCA6B8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1B18"/>
    <w:multiLevelType w:val="hybridMultilevel"/>
    <w:tmpl w:val="23200A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04B"/>
    <w:multiLevelType w:val="hybridMultilevel"/>
    <w:tmpl w:val="0EA66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3176"/>
    <w:multiLevelType w:val="hybridMultilevel"/>
    <w:tmpl w:val="554A7B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56CD0"/>
    <w:multiLevelType w:val="hybridMultilevel"/>
    <w:tmpl w:val="6FCA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256B"/>
    <w:multiLevelType w:val="singleLevel"/>
    <w:tmpl w:val="61A0C4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85B6185"/>
    <w:multiLevelType w:val="hybridMultilevel"/>
    <w:tmpl w:val="EC1C799A"/>
    <w:lvl w:ilvl="0" w:tplc="D04A1E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C918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4001AB"/>
    <w:multiLevelType w:val="hybridMultilevel"/>
    <w:tmpl w:val="9F169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29F8"/>
    <w:multiLevelType w:val="hybridMultilevel"/>
    <w:tmpl w:val="FE6073D8"/>
    <w:lvl w:ilvl="0" w:tplc="32544A9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2257"/>
    <w:multiLevelType w:val="hybridMultilevel"/>
    <w:tmpl w:val="29945B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55FE9"/>
    <w:multiLevelType w:val="singleLevel"/>
    <w:tmpl w:val="4A364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21E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185F9A"/>
    <w:multiLevelType w:val="hybridMultilevel"/>
    <w:tmpl w:val="1E005322"/>
    <w:lvl w:ilvl="0" w:tplc="9A6224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664"/>
    <w:multiLevelType w:val="hybridMultilevel"/>
    <w:tmpl w:val="C13A88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63BE"/>
    <w:multiLevelType w:val="hybridMultilevel"/>
    <w:tmpl w:val="64A45516"/>
    <w:lvl w:ilvl="0" w:tplc="0416000F">
      <w:start w:val="1"/>
      <w:numFmt w:val="decimal"/>
      <w:lvlText w:val="%1."/>
      <w:lvlJc w:val="left"/>
      <w:pPr>
        <w:ind w:left="4755" w:hanging="360"/>
      </w:pPr>
    </w:lvl>
    <w:lvl w:ilvl="1" w:tplc="04160019" w:tentative="1">
      <w:start w:val="1"/>
      <w:numFmt w:val="lowerLetter"/>
      <w:lvlText w:val="%2."/>
      <w:lvlJc w:val="left"/>
      <w:pPr>
        <w:ind w:left="5475" w:hanging="360"/>
      </w:pPr>
    </w:lvl>
    <w:lvl w:ilvl="2" w:tplc="0416001B" w:tentative="1">
      <w:start w:val="1"/>
      <w:numFmt w:val="lowerRoman"/>
      <w:lvlText w:val="%3."/>
      <w:lvlJc w:val="right"/>
      <w:pPr>
        <w:ind w:left="6195" w:hanging="180"/>
      </w:pPr>
    </w:lvl>
    <w:lvl w:ilvl="3" w:tplc="0416000F" w:tentative="1">
      <w:start w:val="1"/>
      <w:numFmt w:val="decimal"/>
      <w:lvlText w:val="%4."/>
      <w:lvlJc w:val="left"/>
      <w:pPr>
        <w:ind w:left="6915" w:hanging="360"/>
      </w:pPr>
    </w:lvl>
    <w:lvl w:ilvl="4" w:tplc="04160019" w:tentative="1">
      <w:start w:val="1"/>
      <w:numFmt w:val="lowerLetter"/>
      <w:lvlText w:val="%5."/>
      <w:lvlJc w:val="left"/>
      <w:pPr>
        <w:ind w:left="7635" w:hanging="360"/>
      </w:pPr>
    </w:lvl>
    <w:lvl w:ilvl="5" w:tplc="0416001B" w:tentative="1">
      <w:start w:val="1"/>
      <w:numFmt w:val="lowerRoman"/>
      <w:lvlText w:val="%6."/>
      <w:lvlJc w:val="right"/>
      <w:pPr>
        <w:ind w:left="8355" w:hanging="180"/>
      </w:pPr>
    </w:lvl>
    <w:lvl w:ilvl="6" w:tplc="0416000F" w:tentative="1">
      <w:start w:val="1"/>
      <w:numFmt w:val="decimal"/>
      <w:lvlText w:val="%7."/>
      <w:lvlJc w:val="left"/>
      <w:pPr>
        <w:ind w:left="9075" w:hanging="360"/>
      </w:pPr>
    </w:lvl>
    <w:lvl w:ilvl="7" w:tplc="04160019" w:tentative="1">
      <w:start w:val="1"/>
      <w:numFmt w:val="lowerLetter"/>
      <w:lvlText w:val="%8."/>
      <w:lvlJc w:val="left"/>
      <w:pPr>
        <w:ind w:left="9795" w:hanging="360"/>
      </w:pPr>
    </w:lvl>
    <w:lvl w:ilvl="8" w:tplc="0416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 w15:restartNumberingAfterBreak="0">
    <w:nsid w:val="64640F06"/>
    <w:multiLevelType w:val="multilevel"/>
    <w:tmpl w:val="1DAE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7518"/>
    <w:multiLevelType w:val="hybridMultilevel"/>
    <w:tmpl w:val="58AC2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9776F"/>
    <w:multiLevelType w:val="multilevel"/>
    <w:tmpl w:val="C3123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70495"/>
    <w:multiLevelType w:val="hybridMultilevel"/>
    <w:tmpl w:val="CB9811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8"/>
  </w:num>
  <w:num w:numId="5">
    <w:abstractNumId w:val="7"/>
  </w:num>
  <w:num w:numId="6">
    <w:abstractNumId w:val="19"/>
  </w:num>
  <w:num w:numId="7">
    <w:abstractNumId w:val="14"/>
    <w:lvlOverride w:ilvl="0">
      <w:startOverride w:val="1"/>
    </w:lvlOverride>
  </w:num>
  <w:num w:numId="8">
    <w:abstractNumId w:val="15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7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 w:numId="19">
    <w:abstractNumId w:val="2"/>
  </w:num>
  <w:num w:numId="20">
    <w:abstractNumId w:val="3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18"/>
    <w:rsid w:val="000837BD"/>
    <w:rsid w:val="000954EA"/>
    <w:rsid w:val="0014260D"/>
    <w:rsid w:val="002D5C2F"/>
    <w:rsid w:val="003B0D63"/>
    <w:rsid w:val="003C501B"/>
    <w:rsid w:val="00464711"/>
    <w:rsid w:val="004A3E48"/>
    <w:rsid w:val="0057138D"/>
    <w:rsid w:val="00652FD5"/>
    <w:rsid w:val="00754BEA"/>
    <w:rsid w:val="00787CAE"/>
    <w:rsid w:val="00812D18"/>
    <w:rsid w:val="00812E63"/>
    <w:rsid w:val="00913CB8"/>
    <w:rsid w:val="0093563B"/>
    <w:rsid w:val="00996541"/>
    <w:rsid w:val="009A2C9C"/>
    <w:rsid w:val="00A23AD3"/>
    <w:rsid w:val="00AE7A6D"/>
    <w:rsid w:val="00AF638D"/>
    <w:rsid w:val="00B137E7"/>
    <w:rsid w:val="00B5303F"/>
    <w:rsid w:val="00B91753"/>
    <w:rsid w:val="00C25960"/>
    <w:rsid w:val="00C57F61"/>
    <w:rsid w:val="00C8733E"/>
    <w:rsid w:val="00D36441"/>
    <w:rsid w:val="00E54BEB"/>
    <w:rsid w:val="00E75811"/>
    <w:rsid w:val="00EE1BA7"/>
    <w:rsid w:val="00F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BDF"/>
  <w15:docId w15:val="{9840027E-6056-4E4D-A85B-71D4AECE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D18"/>
    <w:pPr>
      <w:spacing w:after="0" w:line="300" w:lineRule="exact"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rsid w:val="00812D18"/>
    <w:pPr>
      <w:spacing w:after="120" w:line="240" w:lineRule="auto"/>
      <w:ind w:left="360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12D18"/>
    <w:rPr>
      <w:rFonts w:ascii="Arial" w:eastAsia="Times New Roman" w:hAnsi="Arial" w:cs="Arial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787CAE"/>
    <w:pPr>
      <w:spacing w:before="120" w:after="120" w:line="240" w:lineRule="exact"/>
      <w:jc w:val="center"/>
    </w:pPr>
    <w:rPr>
      <w:rFonts w:ascii="Arial" w:eastAsia="Times New Roman" w:hAnsi="Arial" w:cs="Times New Roman"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787CAE"/>
    <w:rPr>
      <w:rFonts w:ascii="Arial" w:eastAsia="Times New Roman" w:hAnsi="Arial" w:cs="Times New Roman"/>
      <w:sz w:val="24"/>
      <w:szCs w:val="2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713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13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13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3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38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7138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A41F-7BCE-4670-9F46-CEA28F3D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Déborah</dc:creator>
  <cp:lastModifiedBy>Déborah</cp:lastModifiedBy>
  <cp:revision>2</cp:revision>
  <cp:lastPrinted>2017-05-02T12:14:00Z</cp:lastPrinted>
  <dcterms:created xsi:type="dcterms:W3CDTF">2019-06-28T21:23:00Z</dcterms:created>
  <dcterms:modified xsi:type="dcterms:W3CDTF">2019-06-28T21:23:00Z</dcterms:modified>
</cp:coreProperties>
</file>