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0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388"/>
        <w:gridCol w:w="2388"/>
        <w:gridCol w:w="2388"/>
        <w:gridCol w:w="2388"/>
        <w:gridCol w:w="2388"/>
      </w:tblGrid>
      <w:tr w:rsidR="00F42413" w:rsidTr="00FE21A3">
        <w:tc>
          <w:tcPr>
            <w:tcW w:w="2388" w:type="dxa"/>
          </w:tcPr>
          <w:p w:rsidR="00F42413" w:rsidRPr="00FE21A3" w:rsidRDefault="00F42413" w:rsidP="00FE21A3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Excelente</w:t>
            </w:r>
          </w:p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Bom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Regular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Fraco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jc w:val="center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Muito Fraco</w:t>
            </w:r>
          </w:p>
        </w:tc>
      </w:tr>
      <w:tr w:rsidR="00F42413" w:rsidTr="00FE21A3">
        <w:tc>
          <w:tcPr>
            <w:tcW w:w="2388" w:type="dxa"/>
          </w:tcPr>
          <w:p w:rsidR="00F42413" w:rsidRPr="00FE21A3" w:rsidRDefault="00A9243A" w:rsidP="00A67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1A3">
              <w:rPr>
                <w:b/>
                <w:bCs/>
                <w:sz w:val="28"/>
                <w:szCs w:val="28"/>
              </w:rPr>
              <w:t>Respostas às perguntas e organização dos argumentos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</w:t>
            </w:r>
            <w:r w:rsidR="003425E6" w:rsidRPr="00FE21A3">
              <w:rPr>
                <w:sz w:val="22"/>
                <w:szCs w:val="22"/>
              </w:rPr>
              <w:t xml:space="preserve">responde usando </w:t>
            </w:r>
            <w:r w:rsidRPr="00FE21A3">
              <w:rPr>
                <w:sz w:val="22"/>
                <w:szCs w:val="22"/>
              </w:rPr>
              <w:t>uma seq</w:t>
            </w:r>
            <w:r w:rsidR="00A6776A">
              <w:rPr>
                <w:sz w:val="22"/>
                <w:szCs w:val="22"/>
              </w:rPr>
              <w:t>u</w:t>
            </w:r>
            <w:r w:rsidRPr="00FE21A3">
              <w:rPr>
                <w:sz w:val="22"/>
                <w:szCs w:val="22"/>
              </w:rPr>
              <w:t xml:space="preserve">ência coerente e </w:t>
            </w:r>
            <w:r w:rsidR="003425E6" w:rsidRPr="00FE21A3">
              <w:rPr>
                <w:sz w:val="22"/>
                <w:szCs w:val="22"/>
              </w:rPr>
              <w:t>interessante de argumentos</w:t>
            </w:r>
            <w:r w:rsidRPr="00FE21A3">
              <w:rPr>
                <w:sz w:val="22"/>
                <w:szCs w:val="22"/>
              </w:rPr>
              <w:t>, fazendo com que a classe siga com facilidade o</w:t>
            </w:r>
            <w:r w:rsidR="00A6776A">
              <w:rPr>
                <w:sz w:val="22"/>
                <w:szCs w:val="22"/>
              </w:rPr>
              <w:t xml:space="preserve"> raciocínio e ide</w:t>
            </w:r>
            <w:r w:rsidRPr="00FE21A3">
              <w:rPr>
                <w:sz w:val="22"/>
                <w:szCs w:val="22"/>
              </w:rPr>
              <w:t>ias.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</w:t>
            </w:r>
            <w:r w:rsidR="003425E6" w:rsidRPr="00FE21A3">
              <w:rPr>
                <w:sz w:val="22"/>
                <w:szCs w:val="22"/>
              </w:rPr>
              <w:t xml:space="preserve">responde usando </w:t>
            </w:r>
            <w:r w:rsidRPr="00FE21A3">
              <w:rPr>
                <w:sz w:val="22"/>
                <w:szCs w:val="22"/>
              </w:rPr>
              <w:t>uma seq</w:t>
            </w:r>
            <w:r w:rsidR="00A6776A">
              <w:rPr>
                <w:sz w:val="22"/>
                <w:szCs w:val="22"/>
              </w:rPr>
              <w:t>u</w:t>
            </w:r>
            <w:r w:rsidRPr="00FE21A3">
              <w:rPr>
                <w:sz w:val="22"/>
                <w:szCs w:val="22"/>
              </w:rPr>
              <w:t>ência interessante</w:t>
            </w:r>
            <w:r w:rsidR="003425E6" w:rsidRPr="00FE21A3">
              <w:rPr>
                <w:sz w:val="22"/>
                <w:szCs w:val="22"/>
              </w:rPr>
              <w:t xml:space="preserve"> de argumentos</w:t>
            </w:r>
            <w:r w:rsidRPr="00FE21A3">
              <w:rPr>
                <w:sz w:val="22"/>
                <w:szCs w:val="22"/>
              </w:rPr>
              <w:t>, mas a classe não</w:t>
            </w:r>
            <w:r w:rsidR="003425E6" w:rsidRPr="00FE21A3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acompanha com muita facilidade.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</w:t>
            </w:r>
            <w:r w:rsidR="00A9243A" w:rsidRPr="00FE21A3">
              <w:rPr>
                <w:sz w:val="22"/>
                <w:szCs w:val="22"/>
              </w:rPr>
              <w:t xml:space="preserve">responde </w:t>
            </w:r>
            <w:r w:rsidRPr="00FE21A3">
              <w:rPr>
                <w:sz w:val="22"/>
                <w:szCs w:val="22"/>
              </w:rPr>
              <w:t>de modo um</w:t>
            </w:r>
            <w:r w:rsidR="00A9243A" w:rsidRPr="00FE21A3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pouco confuso e a classe tem dificuldades em seguir as informações apresentadas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A classe não consegue</w:t>
            </w:r>
          </w:p>
          <w:p w:rsidR="00F42413" w:rsidRPr="00FE21A3" w:rsidRDefault="00F42413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entender </w:t>
            </w:r>
            <w:r w:rsidR="00A9243A" w:rsidRPr="00FE21A3">
              <w:rPr>
                <w:sz w:val="22"/>
                <w:szCs w:val="22"/>
              </w:rPr>
              <w:t>as respostas</w:t>
            </w:r>
            <w:r w:rsidRPr="00FE21A3">
              <w:rPr>
                <w:sz w:val="22"/>
                <w:szCs w:val="22"/>
              </w:rPr>
              <w:t xml:space="preserve"> e tem muitas </w:t>
            </w:r>
            <w:r w:rsidR="00A9243A" w:rsidRPr="00FE21A3">
              <w:rPr>
                <w:sz w:val="22"/>
                <w:szCs w:val="22"/>
              </w:rPr>
              <w:t>dificuldades em compreender os argumentos</w:t>
            </w:r>
            <w:r w:rsidRPr="00FE21A3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A9243A" w:rsidRPr="00FE21A3" w:rsidRDefault="00F42413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não</w:t>
            </w:r>
            <w:r w:rsidR="00A9243A" w:rsidRPr="00FE21A3">
              <w:rPr>
                <w:sz w:val="22"/>
                <w:szCs w:val="22"/>
              </w:rPr>
              <w:t xml:space="preserve"> dá respostas </w:t>
            </w:r>
            <w:r w:rsidRPr="00FE21A3">
              <w:rPr>
                <w:sz w:val="22"/>
                <w:szCs w:val="22"/>
              </w:rPr>
              <w:t xml:space="preserve">relevantes e a classe não consegue </w:t>
            </w:r>
            <w:r w:rsidR="00A9243A" w:rsidRPr="00FE21A3">
              <w:rPr>
                <w:sz w:val="22"/>
                <w:szCs w:val="22"/>
              </w:rPr>
              <w:t>compreender os argumentos.</w:t>
            </w:r>
          </w:p>
          <w:p w:rsidR="00F42413" w:rsidRPr="00FE21A3" w:rsidRDefault="00F42413" w:rsidP="00FE21A3">
            <w:pPr>
              <w:rPr>
                <w:sz w:val="22"/>
                <w:szCs w:val="22"/>
              </w:rPr>
            </w:pPr>
          </w:p>
        </w:tc>
      </w:tr>
      <w:tr w:rsidR="00F42413" w:rsidTr="00FE21A3">
        <w:tc>
          <w:tcPr>
            <w:tcW w:w="2388" w:type="dxa"/>
          </w:tcPr>
          <w:p w:rsidR="00F42413" w:rsidRPr="00FE21A3" w:rsidRDefault="00F42413" w:rsidP="00FE21A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E21A3">
              <w:rPr>
                <w:b/>
                <w:bCs/>
                <w:sz w:val="28"/>
                <w:szCs w:val="28"/>
              </w:rPr>
              <w:t>Conhecimento e</w:t>
            </w:r>
          </w:p>
          <w:p w:rsidR="00F42413" w:rsidRPr="00FE21A3" w:rsidRDefault="00F42413" w:rsidP="00FE21A3">
            <w:pPr>
              <w:rPr>
                <w:sz w:val="28"/>
                <w:szCs w:val="28"/>
              </w:rPr>
            </w:pPr>
            <w:r w:rsidRPr="00FE21A3">
              <w:rPr>
                <w:b/>
                <w:bCs/>
                <w:sz w:val="28"/>
                <w:szCs w:val="28"/>
              </w:rPr>
              <w:t>familiaridade com</w:t>
            </w:r>
            <w:r w:rsidR="003425E6" w:rsidRPr="00FE21A3">
              <w:rPr>
                <w:b/>
                <w:bCs/>
                <w:sz w:val="28"/>
                <w:szCs w:val="28"/>
              </w:rPr>
              <w:t xml:space="preserve"> </w:t>
            </w:r>
            <w:r w:rsidRPr="00FE21A3">
              <w:rPr>
                <w:b/>
                <w:bCs/>
                <w:sz w:val="28"/>
                <w:szCs w:val="28"/>
              </w:rPr>
              <w:t>o tópico</w:t>
            </w:r>
            <w:r w:rsidR="003425E6" w:rsidRPr="00FE21A3">
              <w:rPr>
                <w:b/>
                <w:bCs/>
                <w:sz w:val="28"/>
                <w:szCs w:val="28"/>
              </w:rPr>
              <w:t xml:space="preserve"> e confiança nas respostas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demonstra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total conhecimento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sobre o tópico e demonstra confiança ao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responder as perguntas do grupo.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demonstra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conhecimento e</w:t>
            </w:r>
            <w:r w:rsidR="00A6776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E21A3">
              <w:rPr>
                <w:sz w:val="22"/>
                <w:szCs w:val="22"/>
              </w:rPr>
              <w:t xml:space="preserve">responde </w:t>
            </w:r>
            <w:proofErr w:type="spellStart"/>
            <w:r w:rsidRPr="00FE21A3">
              <w:rPr>
                <w:sz w:val="22"/>
                <w:szCs w:val="22"/>
              </w:rPr>
              <w:t>as</w:t>
            </w:r>
            <w:proofErr w:type="spellEnd"/>
            <w:r w:rsidRPr="00FE21A3">
              <w:rPr>
                <w:sz w:val="22"/>
                <w:szCs w:val="22"/>
              </w:rPr>
              <w:t xml:space="preserve"> perguntas do grupo com facilidade.</w:t>
            </w:r>
          </w:p>
        </w:tc>
        <w:tc>
          <w:tcPr>
            <w:tcW w:w="2388" w:type="dxa"/>
          </w:tcPr>
          <w:p w:rsidR="00F42413" w:rsidRPr="00FE21A3" w:rsidRDefault="00F42413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não demonstra muita confiança e não fica à vontade com as</w:t>
            </w:r>
          </w:p>
          <w:p w:rsidR="00F42413" w:rsidRPr="00FE21A3" w:rsidRDefault="003425E6" w:rsidP="00FE21A3">
            <w:pPr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perguntas</w:t>
            </w:r>
            <w:r w:rsidR="00F42413" w:rsidRPr="00FE21A3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demonstra muito pouco conhecimento e quase nenhum domínio do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tópico e não consegue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responder a maioria das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perguntas do grupo.</w:t>
            </w:r>
          </w:p>
        </w:tc>
        <w:tc>
          <w:tcPr>
            <w:tcW w:w="2388" w:type="dxa"/>
          </w:tcPr>
          <w:p w:rsidR="00F42413" w:rsidRPr="00FE21A3" w:rsidRDefault="00F42413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demonstra</w:t>
            </w:r>
            <w:r w:rsidR="00A6776A">
              <w:rPr>
                <w:sz w:val="22"/>
                <w:szCs w:val="22"/>
              </w:rPr>
              <w:t xml:space="preserve"> </w:t>
            </w:r>
            <w:r w:rsidR="003425E6" w:rsidRPr="00FE21A3">
              <w:rPr>
                <w:sz w:val="22"/>
                <w:szCs w:val="22"/>
              </w:rPr>
              <w:t>p</w:t>
            </w:r>
            <w:r w:rsidRPr="00FE21A3">
              <w:rPr>
                <w:sz w:val="22"/>
                <w:szCs w:val="22"/>
              </w:rPr>
              <w:t>ouquíssimo conhecimento do tópico e não responde a nenhuma das perguntas.</w:t>
            </w:r>
          </w:p>
        </w:tc>
      </w:tr>
      <w:tr w:rsidR="00F42413" w:rsidRPr="00FE21A3" w:rsidTr="00FE21A3">
        <w:tc>
          <w:tcPr>
            <w:tcW w:w="2388" w:type="dxa"/>
          </w:tcPr>
          <w:p w:rsidR="00F42413" w:rsidRPr="00FE21A3" w:rsidRDefault="00A9243A" w:rsidP="00FE21A3">
            <w:pPr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Posicionamento crítico</w:t>
            </w:r>
          </w:p>
        </w:tc>
        <w:tc>
          <w:tcPr>
            <w:tcW w:w="2388" w:type="dxa"/>
          </w:tcPr>
          <w:p w:rsidR="00F42413" w:rsidRPr="00FE21A3" w:rsidRDefault="00A9243A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</w:t>
            </w:r>
            <w:r w:rsidR="00182590" w:rsidRPr="00FE21A3">
              <w:rPr>
                <w:sz w:val="22"/>
                <w:szCs w:val="22"/>
              </w:rPr>
              <w:t>tem capacidade para inserir um</w:t>
            </w:r>
            <w:r w:rsidR="00CF09E0" w:rsidRPr="00FE21A3">
              <w:rPr>
                <w:sz w:val="22"/>
                <w:szCs w:val="22"/>
              </w:rPr>
              <w:t xml:space="preserve"> argumento</w:t>
            </w:r>
            <w:r w:rsidR="00182590" w:rsidRPr="00FE21A3">
              <w:rPr>
                <w:sz w:val="22"/>
                <w:szCs w:val="22"/>
              </w:rPr>
              <w:t xml:space="preserve"> pessoal</w:t>
            </w:r>
            <w:r w:rsidR="00CF09E0" w:rsidRPr="00FE21A3">
              <w:rPr>
                <w:sz w:val="22"/>
                <w:szCs w:val="22"/>
              </w:rPr>
              <w:t xml:space="preserve"> de forma coerente e fundamentada</w:t>
            </w:r>
            <w:r w:rsidR="00182590" w:rsidRPr="00FE21A3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F42413" w:rsidRPr="00FE21A3" w:rsidRDefault="00182590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O aluno demonstra capacidade, mas tem dificuldade na coerência, para inserir</w:t>
            </w:r>
            <w:r w:rsidR="00CF09E0" w:rsidRPr="00FE21A3">
              <w:rPr>
                <w:sz w:val="22"/>
                <w:szCs w:val="22"/>
              </w:rPr>
              <w:t xml:space="preserve"> um argu</w:t>
            </w:r>
            <w:r w:rsidRPr="00FE21A3">
              <w:rPr>
                <w:sz w:val="22"/>
                <w:szCs w:val="22"/>
              </w:rPr>
              <w:t>mento pessoal fundamentado.</w:t>
            </w:r>
          </w:p>
        </w:tc>
        <w:tc>
          <w:tcPr>
            <w:tcW w:w="2388" w:type="dxa"/>
          </w:tcPr>
          <w:p w:rsidR="00F42413" w:rsidRPr="00FE21A3" w:rsidRDefault="00182590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tem dificuldade na coerência e na fundamentação para inserir um argumento </w:t>
            </w:r>
            <w:r w:rsidR="00CF09E0" w:rsidRPr="00FE21A3">
              <w:rPr>
                <w:sz w:val="22"/>
                <w:szCs w:val="22"/>
              </w:rPr>
              <w:t>pessoal</w:t>
            </w:r>
            <w:r w:rsidRPr="00FE21A3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F42413" w:rsidRPr="00FE21A3" w:rsidRDefault="00182590" w:rsidP="00FE2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 xml:space="preserve">O aluno </w:t>
            </w:r>
            <w:r w:rsidR="00CF09E0" w:rsidRPr="00FE21A3">
              <w:rPr>
                <w:sz w:val="22"/>
                <w:szCs w:val="22"/>
              </w:rPr>
              <w:t>não tem capacidade de</w:t>
            </w:r>
            <w:r w:rsidRPr="00FE21A3">
              <w:rPr>
                <w:sz w:val="22"/>
                <w:szCs w:val="22"/>
              </w:rPr>
              <w:t xml:space="preserve"> inserir </w:t>
            </w:r>
            <w:r w:rsidR="00CF09E0" w:rsidRPr="00FE21A3">
              <w:rPr>
                <w:sz w:val="22"/>
                <w:szCs w:val="22"/>
              </w:rPr>
              <w:t>um argu</w:t>
            </w:r>
            <w:r w:rsidRPr="00FE21A3">
              <w:rPr>
                <w:sz w:val="22"/>
                <w:szCs w:val="22"/>
              </w:rPr>
              <w:t xml:space="preserve">mento pessoal </w:t>
            </w:r>
            <w:r w:rsidR="00CF09E0" w:rsidRPr="00FE21A3">
              <w:rPr>
                <w:sz w:val="22"/>
                <w:szCs w:val="22"/>
              </w:rPr>
              <w:t xml:space="preserve">coerente e </w:t>
            </w:r>
            <w:r w:rsidRPr="00FE21A3">
              <w:rPr>
                <w:sz w:val="22"/>
                <w:szCs w:val="22"/>
              </w:rPr>
              <w:t>fundamentado.</w:t>
            </w:r>
          </w:p>
        </w:tc>
        <w:tc>
          <w:tcPr>
            <w:tcW w:w="2388" w:type="dxa"/>
          </w:tcPr>
          <w:p w:rsidR="00F42413" w:rsidRPr="00FE21A3" w:rsidRDefault="00182590" w:rsidP="00A67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1A3">
              <w:rPr>
                <w:sz w:val="22"/>
                <w:szCs w:val="22"/>
              </w:rPr>
              <w:t>O aluno</w:t>
            </w:r>
            <w:r w:rsidR="00CF09E0" w:rsidRPr="00FE21A3">
              <w:rPr>
                <w:sz w:val="22"/>
                <w:szCs w:val="22"/>
              </w:rPr>
              <w:t xml:space="preserve"> não demonstrou</w:t>
            </w:r>
            <w:r w:rsidR="00A6776A">
              <w:rPr>
                <w:sz w:val="22"/>
                <w:szCs w:val="22"/>
              </w:rPr>
              <w:t xml:space="preserve"> </w:t>
            </w:r>
            <w:r w:rsidR="00CF09E0" w:rsidRPr="00FE21A3">
              <w:rPr>
                <w:sz w:val="22"/>
                <w:szCs w:val="22"/>
              </w:rPr>
              <w:t xml:space="preserve">qualquer tentativa de </w:t>
            </w:r>
            <w:r w:rsidRPr="00FE21A3">
              <w:rPr>
                <w:sz w:val="22"/>
                <w:szCs w:val="22"/>
              </w:rPr>
              <w:t xml:space="preserve">inserir um </w:t>
            </w:r>
            <w:r w:rsidR="00CF09E0" w:rsidRPr="00FE21A3">
              <w:rPr>
                <w:sz w:val="22"/>
                <w:szCs w:val="22"/>
              </w:rPr>
              <w:t>argumento pessoal</w:t>
            </w:r>
            <w:r w:rsidRPr="00FE21A3">
              <w:rPr>
                <w:sz w:val="22"/>
                <w:szCs w:val="22"/>
              </w:rPr>
              <w:t>.</w:t>
            </w:r>
          </w:p>
        </w:tc>
      </w:tr>
      <w:tr w:rsidR="00F42413" w:rsidRPr="00FE21A3" w:rsidTr="00FE21A3">
        <w:tc>
          <w:tcPr>
            <w:tcW w:w="2388" w:type="dxa"/>
          </w:tcPr>
          <w:p w:rsidR="00D439C6" w:rsidRPr="00FE21A3" w:rsidRDefault="00D439C6" w:rsidP="00FE21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>Vocabulário</w:t>
            </w:r>
          </w:p>
          <w:p w:rsidR="00F42413" w:rsidRPr="00FE21A3" w:rsidRDefault="00D439C6" w:rsidP="00FE21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21A3">
              <w:rPr>
                <w:b/>
                <w:sz w:val="28"/>
                <w:szCs w:val="28"/>
              </w:rPr>
              <w:t xml:space="preserve">apropriado </w:t>
            </w:r>
            <w:r w:rsidR="003425E6" w:rsidRPr="00FE21A3">
              <w:rPr>
                <w:b/>
                <w:sz w:val="28"/>
                <w:szCs w:val="28"/>
              </w:rPr>
              <w:t>das respostas</w:t>
            </w:r>
          </w:p>
        </w:tc>
        <w:tc>
          <w:tcPr>
            <w:tcW w:w="2388" w:type="dxa"/>
          </w:tcPr>
          <w:p w:rsidR="00F42413" w:rsidRPr="00FE21A3" w:rsidRDefault="003425E6" w:rsidP="00FE21A3">
            <w:pPr>
              <w:rPr>
                <w:sz w:val="22"/>
                <w:szCs w:val="22"/>
              </w:rPr>
            </w:pPr>
            <w:proofErr w:type="gramStart"/>
            <w:r w:rsidRPr="00FE21A3">
              <w:rPr>
                <w:sz w:val="22"/>
                <w:szCs w:val="22"/>
              </w:rPr>
              <w:t>As respostas às perguntas não contém</w:t>
            </w:r>
            <w:proofErr w:type="gramEnd"/>
            <w:r w:rsidRPr="00FE21A3">
              <w:rPr>
                <w:sz w:val="22"/>
                <w:szCs w:val="22"/>
              </w:rPr>
              <w:t xml:space="preserve"> erros de linguagem. Linguagem totalmente coerente com o ambiente gerencial.</w:t>
            </w:r>
          </w:p>
        </w:tc>
        <w:tc>
          <w:tcPr>
            <w:tcW w:w="2388" w:type="dxa"/>
          </w:tcPr>
          <w:p w:rsidR="00F42413" w:rsidRPr="00FE21A3" w:rsidRDefault="003425E6" w:rsidP="00A6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As respostas às perguntas contêm dois ou três erros de</w:t>
            </w:r>
            <w:r w:rsidR="00A6776A">
              <w:rPr>
                <w:sz w:val="22"/>
                <w:szCs w:val="22"/>
              </w:rPr>
              <w:t xml:space="preserve"> </w:t>
            </w:r>
            <w:r w:rsidRPr="00FE21A3">
              <w:rPr>
                <w:sz w:val="22"/>
                <w:szCs w:val="22"/>
              </w:rPr>
              <w:t>linguagem.  Linguagem coerente com o ambiente gerencial.</w:t>
            </w:r>
          </w:p>
        </w:tc>
        <w:tc>
          <w:tcPr>
            <w:tcW w:w="2388" w:type="dxa"/>
          </w:tcPr>
          <w:p w:rsidR="00F42413" w:rsidRPr="00FE21A3" w:rsidRDefault="003425E6" w:rsidP="00FE21A3">
            <w:pPr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As respostas às perguntas contêm alguns erros de linguagem.  Linguagem  coerente, mas com muitas falhas, com o ambiente gerencial.</w:t>
            </w:r>
          </w:p>
        </w:tc>
        <w:tc>
          <w:tcPr>
            <w:tcW w:w="2388" w:type="dxa"/>
          </w:tcPr>
          <w:p w:rsidR="00F42413" w:rsidRPr="00FE21A3" w:rsidRDefault="003425E6" w:rsidP="00FE21A3">
            <w:pPr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As respostas às perguntas contêm erros de linguagem.  Linguagem incoerente com o ambiente gerencial.</w:t>
            </w:r>
          </w:p>
        </w:tc>
        <w:tc>
          <w:tcPr>
            <w:tcW w:w="2388" w:type="dxa"/>
          </w:tcPr>
          <w:p w:rsidR="00F42413" w:rsidRPr="00FE21A3" w:rsidRDefault="003425E6" w:rsidP="00FE21A3">
            <w:pPr>
              <w:rPr>
                <w:sz w:val="22"/>
                <w:szCs w:val="22"/>
              </w:rPr>
            </w:pPr>
            <w:r w:rsidRPr="00FE21A3">
              <w:rPr>
                <w:sz w:val="22"/>
                <w:szCs w:val="22"/>
              </w:rPr>
              <w:t>As respostas às perguntas contêm muitos erros de linguagem.  Linguagem bastante incoerente com o ambiente gerencial.</w:t>
            </w:r>
          </w:p>
        </w:tc>
      </w:tr>
    </w:tbl>
    <w:p w:rsidR="00D439C6" w:rsidRDefault="00F42413" w:rsidP="00A924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9243A">
        <w:rPr>
          <w:b/>
          <w:bCs/>
          <w:sz w:val="28"/>
          <w:szCs w:val="28"/>
        </w:rPr>
        <w:t xml:space="preserve">Grade de </w:t>
      </w:r>
      <w:r w:rsidR="00FE21A3">
        <w:rPr>
          <w:b/>
          <w:bCs/>
          <w:sz w:val="28"/>
          <w:szCs w:val="28"/>
        </w:rPr>
        <w:t>avaliação d</w:t>
      </w:r>
      <w:r w:rsidR="003425E6" w:rsidRPr="00A9243A">
        <w:rPr>
          <w:b/>
          <w:bCs/>
          <w:sz w:val="28"/>
          <w:szCs w:val="28"/>
        </w:rPr>
        <w:t>a participação em debate</w:t>
      </w:r>
      <w:r w:rsidR="00A9243A">
        <w:rPr>
          <w:b/>
          <w:bCs/>
          <w:sz w:val="28"/>
          <w:szCs w:val="28"/>
        </w:rPr>
        <w:t xml:space="preserve">     </w:t>
      </w:r>
      <w:r w:rsidR="00FE21A3">
        <w:rPr>
          <w:b/>
          <w:bCs/>
          <w:sz w:val="28"/>
          <w:szCs w:val="28"/>
        </w:rPr>
        <w:t xml:space="preserve">                </w:t>
      </w:r>
      <w:r w:rsidR="00A9243A">
        <w:rPr>
          <w:b/>
          <w:bCs/>
          <w:sz w:val="28"/>
          <w:szCs w:val="28"/>
        </w:rPr>
        <w:t>Grupo</w:t>
      </w:r>
      <w:r w:rsidR="00FE21A3">
        <w:rPr>
          <w:b/>
          <w:bCs/>
          <w:sz w:val="28"/>
          <w:szCs w:val="28"/>
        </w:rPr>
        <w:t xml:space="preserve"> Avaliador</w:t>
      </w:r>
      <w:r w:rsidR="00A9243A">
        <w:rPr>
          <w:b/>
          <w:bCs/>
          <w:sz w:val="28"/>
          <w:szCs w:val="28"/>
        </w:rPr>
        <w:t xml:space="preserve"> </w:t>
      </w:r>
    </w:p>
    <w:p w:rsidR="00FE21A3" w:rsidRDefault="00FE21A3" w:rsidP="001A1216">
      <w:pPr>
        <w:autoSpaceDE w:val="0"/>
        <w:autoSpaceDN w:val="0"/>
        <w:adjustRightInd w:val="0"/>
        <w:rPr>
          <w:b/>
          <w:sz w:val="22"/>
          <w:szCs w:val="22"/>
          <w:highlight w:val="yellow"/>
        </w:rPr>
      </w:pPr>
    </w:p>
    <w:p w:rsidR="001A1216" w:rsidRPr="00507309" w:rsidRDefault="00FE21A3" w:rsidP="001A1216">
      <w:pPr>
        <w:autoSpaceDE w:val="0"/>
        <w:autoSpaceDN w:val="0"/>
        <w:adjustRightInd w:val="0"/>
        <w:rPr>
          <w:b/>
          <w:sz w:val="22"/>
          <w:szCs w:val="22"/>
        </w:rPr>
      </w:pPr>
      <w:r w:rsidRPr="00507309">
        <w:rPr>
          <w:b/>
          <w:sz w:val="22"/>
          <w:szCs w:val="22"/>
        </w:rPr>
        <w:t>Marcar nas quatro linhas</w:t>
      </w:r>
      <w:r w:rsidR="001A1216" w:rsidRPr="00507309">
        <w:rPr>
          <w:b/>
          <w:sz w:val="22"/>
          <w:szCs w:val="22"/>
        </w:rPr>
        <w:t xml:space="preserve"> o número do grupo avaliado (em vermelho e letra 18) no canto direito inferior da célula.</w:t>
      </w:r>
    </w:p>
    <w:p w:rsidR="001A1216" w:rsidRDefault="001A1216" w:rsidP="001A1216">
      <w:pPr>
        <w:autoSpaceDE w:val="0"/>
        <w:autoSpaceDN w:val="0"/>
        <w:adjustRightInd w:val="0"/>
        <w:rPr>
          <w:b/>
          <w:sz w:val="22"/>
          <w:szCs w:val="22"/>
        </w:rPr>
      </w:pPr>
      <w:r w:rsidRPr="00507309">
        <w:rPr>
          <w:b/>
          <w:sz w:val="22"/>
          <w:szCs w:val="22"/>
        </w:rPr>
        <w:t>Repetir para os demais grupos avaliados.</w:t>
      </w:r>
    </w:p>
    <w:p w:rsidR="0031670A" w:rsidRPr="00505A51" w:rsidRDefault="00A9243A" w:rsidP="0031670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Adaptado de </w:t>
      </w:r>
      <w:r w:rsidR="00505A51" w:rsidRPr="00505A51">
        <w:rPr>
          <w:b/>
          <w:sz w:val="22"/>
          <w:szCs w:val="22"/>
        </w:rPr>
        <w:t xml:space="preserve">Maria </w:t>
      </w:r>
      <w:proofErr w:type="spellStart"/>
      <w:r w:rsidR="00505A51" w:rsidRPr="00505A51">
        <w:rPr>
          <w:b/>
          <w:sz w:val="22"/>
          <w:szCs w:val="22"/>
        </w:rPr>
        <w:t>Inêz</w:t>
      </w:r>
      <w:proofErr w:type="spellEnd"/>
      <w:r w:rsidR="00505A51" w:rsidRPr="00505A51">
        <w:rPr>
          <w:b/>
          <w:sz w:val="22"/>
          <w:szCs w:val="22"/>
        </w:rPr>
        <w:t xml:space="preserve"> </w:t>
      </w:r>
      <w:proofErr w:type="spellStart"/>
      <w:r w:rsidR="00505A51" w:rsidRPr="00505A51">
        <w:rPr>
          <w:b/>
          <w:sz w:val="22"/>
          <w:szCs w:val="22"/>
        </w:rPr>
        <w:t>Probst</w:t>
      </w:r>
      <w:proofErr w:type="spellEnd"/>
      <w:r w:rsidR="00505A51" w:rsidRPr="00505A51">
        <w:rPr>
          <w:b/>
          <w:sz w:val="22"/>
          <w:szCs w:val="22"/>
        </w:rPr>
        <w:t xml:space="preserve"> Lucena (2008)</w:t>
      </w:r>
    </w:p>
    <w:p w:rsidR="00D439C6" w:rsidRPr="00D439C6" w:rsidRDefault="00505A51" w:rsidP="00D439C6">
      <w:pPr>
        <w:autoSpaceDE w:val="0"/>
        <w:autoSpaceDN w:val="0"/>
        <w:adjustRightInd w:val="0"/>
        <w:rPr>
          <w:bCs/>
          <w:sz w:val="22"/>
          <w:szCs w:val="22"/>
        </w:rPr>
      </w:pPr>
      <w:r w:rsidRPr="00505A51">
        <w:rPr>
          <w:bCs/>
          <w:sz w:val="22"/>
          <w:szCs w:val="22"/>
        </w:rPr>
        <w:t xml:space="preserve">Universidade Federal de </w:t>
      </w:r>
      <w:r>
        <w:rPr>
          <w:bCs/>
          <w:sz w:val="22"/>
          <w:szCs w:val="22"/>
        </w:rPr>
        <w:t>S</w:t>
      </w:r>
      <w:r w:rsidRPr="00505A51">
        <w:rPr>
          <w:bCs/>
          <w:sz w:val="22"/>
          <w:szCs w:val="22"/>
        </w:rPr>
        <w:t>anta Catarina</w:t>
      </w:r>
      <w:r w:rsidR="00FE21A3">
        <w:rPr>
          <w:bCs/>
          <w:sz w:val="22"/>
          <w:szCs w:val="22"/>
        </w:rPr>
        <w:t xml:space="preserve"> - </w:t>
      </w:r>
      <w:r w:rsidRPr="00505A51">
        <w:rPr>
          <w:bCs/>
          <w:sz w:val="22"/>
          <w:szCs w:val="22"/>
        </w:rPr>
        <w:t xml:space="preserve">Centro de </w:t>
      </w:r>
      <w:r>
        <w:rPr>
          <w:bCs/>
          <w:sz w:val="22"/>
          <w:szCs w:val="22"/>
        </w:rPr>
        <w:t>C</w:t>
      </w:r>
      <w:r w:rsidRPr="00505A51">
        <w:rPr>
          <w:bCs/>
          <w:sz w:val="22"/>
          <w:szCs w:val="22"/>
        </w:rPr>
        <w:t>iências da Educação</w:t>
      </w:r>
      <w:r w:rsidR="00FE21A3">
        <w:rPr>
          <w:bCs/>
          <w:sz w:val="22"/>
          <w:szCs w:val="22"/>
        </w:rPr>
        <w:t xml:space="preserve"> - </w:t>
      </w:r>
      <w:r w:rsidRPr="00505A51">
        <w:rPr>
          <w:bCs/>
          <w:sz w:val="22"/>
          <w:szCs w:val="22"/>
        </w:rPr>
        <w:t>Departamento de Metodologia de Ensino</w:t>
      </w:r>
    </w:p>
    <w:sectPr w:rsidR="00D439C6" w:rsidRPr="00D439C6" w:rsidSect="001A121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A"/>
    <w:rsid w:val="00023A0C"/>
    <w:rsid w:val="00182590"/>
    <w:rsid w:val="001A1216"/>
    <w:rsid w:val="0031670A"/>
    <w:rsid w:val="003425E6"/>
    <w:rsid w:val="005012CD"/>
    <w:rsid w:val="00505A51"/>
    <w:rsid w:val="00507309"/>
    <w:rsid w:val="00675194"/>
    <w:rsid w:val="00A6776A"/>
    <w:rsid w:val="00A9243A"/>
    <w:rsid w:val="00AF65DD"/>
    <w:rsid w:val="00CF09E0"/>
    <w:rsid w:val="00D21C2B"/>
    <w:rsid w:val="00D439C6"/>
    <w:rsid w:val="00DF2B68"/>
    <w:rsid w:val="00F4241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1EF72"/>
  <w15:chartTrackingRefBased/>
  <w15:docId w15:val="{AB9FC8BA-D62E-43F9-AEFD-2D80C20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1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Excelente</vt:lpstr>
    </vt:vector>
  </TitlesOfParts>
  <Company>EESC-USP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Excelente</dc:title>
  <dc:subject/>
  <dc:creator>Departamento de Engenharia de Producao</dc:creator>
  <cp:keywords/>
  <dc:description/>
  <cp:lastModifiedBy>Fernando César Almada Santos</cp:lastModifiedBy>
  <cp:revision>6</cp:revision>
  <dcterms:created xsi:type="dcterms:W3CDTF">2019-03-13T18:03:00Z</dcterms:created>
  <dcterms:modified xsi:type="dcterms:W3CDTF">2019-03-13T18:41:00Z</dcterms:modified>
</cp:coreProperties>
</file>