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8" w:rsidRPr="002B2C95" w:rsidRDefault="00E13862" w:rsidP="006B3648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2C95">
        <w:rPr>
          <w:rFonts w:ascii="Times New Roman" w:hAnsi="Times New Roman" w:cs="Times New Roman"/>
          <w:b/>
          <w:color w:val="FF0000"/>
          <w:sz w:val="36"/>
          <w:szCs w:val="36"/>
        </w:rPr>
        <w:t>Museu e Centro de Ciências, Educação e Artes "Luiz de Queiroz"</w:t>
      </w:r>
    </w:p>
    <w:p w:rsidR="006B3648" w:rsidRDefault="006B3648" w:rsidP="006B364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Default="002B2C95" w:rsidP="00DC62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Pr="002B2C95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  <w:r w:rsidRPr="002B2C95">
        <w:rPr>
          <w:rFonts w:ascii="Times New Roman" w:hAnsi="Times New Roman" w:cs="Times New Roman"/>
          <w:sz w:val="36"/>
          <w:szCs w:val="36"/>
        </w:rPr>
        <w:t>A construção da casa do diretor da Escola Agrícola, que hoje comporta o Museu Luiz de Queiroz, foi idealizada pelo professor José de Mello Moraes e amparada pela Secretaria da Agricultura do Estado, como parte da reforma geral da ESALQ, entre os anos de 1943-45. Nesse período, o Brasil viveu sob regime populista de Getúlio Vargas, que possuía a proposta de modernizar a educação e incentivar a pesquisa.</w:t>
      </w:r>
    </w:p>
    <w:p w:rsidR="002B2C95" w:rsidRPr="002B2C95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Pr="002B2C95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  <w:r w:rsidRPr="002B2C95">
        <w:rPr>
          <w:rFonts w:ascii="Times New Roman" w:hAnsi="Times New Roman" w:cs="Times New Roman"/>
          <w:sz w:val="36"/>
          <w:szCs w:val="36"/>
        </w:rPr>
        <w:t>Embora o projeto da construção fosse de valor elevado, o discurso do professor Mello Moraes legitimava a grandeza da obra tomando como referencial os prédios das universidades norte americanas. Essa inspiração pode ser notada nos aspectos arquitetônicos da fachada frontal do edifício, que nos remetem a arquitetura colonial das fazendas no sul dos Estados Unidos.</w:t>
      </w:r>
    </w:p>
    <w:p w:rsidR="002B2C95" w:rsidRPr="002B2C95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  <w:r w:rsidRPr="002B2C95">
        <w:rPr>
          <w:rFonts w:ascii="Times New Roman" w:hAnsi="Times New Roman" w:cs="Times New Roman"/>
          <w:sz w:val="36"/>
          <w:szCs w:val="36"/>
        </w:rPr>
        <w:t>O professor Mello Morais dizia que os críticos se esqueciam que esta obra de arte de fino acabamento não era uma residência particular, mas uma realização do estado que tinha o objetivo de servir a família do diretor e recepcionar todos os visitantes ilustres da “Luiz de Queiroz”, que não podiam encontrar acomodações condignas nos hotéis de Piracicaba.</w:t>
      </w:r>
    </w:p>
    <w:p w:rsidR="002B2C95" w:rsidRPr="002B2C95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Pr="00DC6293" w:rsidRDefault="002B2C95" w:rsidP="002B2C95">
      <w:pPr>
        <w:jc w:val="both"/>
        <w:rPr>
          <w:rFonts w:ascii="Times New Roman" w:hAnsi="Times New Roman" w:cs="Times New Roman"/>
          <w:sz w:val="36"/>
          <w:szCs w:val="36"/>
        </w:rPr>
      </w:pPr>
      <w:r w:rsidRPr="002B2C95">
        <w:rPr>
          <w:rFonts w:ascii="Times New Roman" w:hAnsi="Times New Roman" w:cs="Times New Roman"/>
          <w:sz w:val="36"/>
          <w:szCs w:val="36"/>
        </w:rPr>
        <w:lastRenderedPageBreak/>
        <w:t>O prédio deixa de ser utilizado como casa do diretor na gestão do professor João Lucio de Azevedo, que em 1990 abdica do direito de usar o espaço para o museu, que desde sua fundação em 1984, procurava espaço para a manutenção de seu acervo.</w:t>
      </w:r>
    </w:p>
    <w:p w:rsidR="00DC6293" w:rsidRDefault="00DC6293" w:rsidP="006B364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Pr="002B2C95" w:rsidRDefault="002B2C95" w:rsidP="006B3648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2C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ONDE FICA? </w:t>
      </w:r>
    </w:p>
    <w:p w:rsidR="002B2C95" w:rsidRDefault="002B2C95" w:rsidP="006B36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ESALQ, próximo ao P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avilhão de Engenharia</w:t>
      </w:r>
    </w:p>
    <w:p w:rsidR="002B2C95" w:rsidRDefault="002B2C95" w:rsidP="006B364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2C95" w:rsidRPr="006B3648" w:rsidRDefault="002B2C95" w:rsidP="006B36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048983" cy="2458193"/>
            <wp:effectExtent l="0" t="0" r="9525" b="0"/>
            <wp:docPr id="1" name="Imagem 1" descr="http://www.esalq.usp.br/svcex/sites/default/files/index-mus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lq.usp.br/svcex/sites/default/files/index-mus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46" cy="24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C95" w:rsidRPr="006B3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8"/>
    <w:rsid w:val="002B2C95"/>
    <w:rsid w:val="006B3648"/>
    <w:rsid w:val="00764E3B"/>
    <w:rsid w:val="00DC6293"/>
    <w:rsid w:val="00E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CF8D-CFD3-41BC-9687-DEB1359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2018-09-26T15:40:00Z</dcterms:created>
  <dcterms:modified xsi:type="dcterms:W3CDTF">2018-09-26T16:16:00Z</dcterms:modified>
</cp:coreProperties>
</file>