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6" w:rsidRPr="00902176" w:rsidRDefault="00902176" w:rsidP="00042767">
      <w:pPr>
        <w:spacing w:before="90" w:after="0" w:line="240" w:lineRule="auto"/>
        <w:ind w:left="-567" w:right="-568" w:firstLine="567"/>
        <w:outlineLvl w:val="2"/>
        <w:rPr>
          <w:rFonts w:ascii="Times New Roman" w:eastAsia="Times New Roman" w:hAnsi="Times New Roman" w:cs="Times New Roman"/>
          <w:b/>
          <w:bCs/>
          <w:color w:val="5E0722"/>
          <w:sz w:val="27"/>
          <w:szCs w:val="27"/>
          <w:lang w:eastAsia="pt-BR"/>
        </w:rPr>
      </w:pPr>
      <w:r w:rsidRPr="00902176">
        <w:rPr>
          <w:rFonts w:ascii="Times New Roman" w:eastAsia="Times New Roman" w:hAnsi="Times New Roman" w:cs="Times New Roman"/>
          <w:b/>
          <w:bCs/>
          <w:color w:val="5E0722"/>
          <w:sz w:val="27"/>
          <w:szCs w:val="27"/>
          <w:lang w:eastAsia="pt-BR"/>
        </w:rPr>
        <w:t>Mari, a mãe das </w:t>
      </w:r>
      <w:proofErr w:type="gramStart"/>
      <w:r w:rsidRPr="00902176">
        <w:rPr>
          <w:rFonts w:ascii="Times New Roman" w:eastAsia="Times New Roman" w:hAnsi="Times New Roman" w:cs="Times New Roman"/>
          <w:b/>
          <w:bCs/>
          <w:color w:val="5E0722"/>
          <w:sz w:val="27"/>
          <w:szCs w:val="27"/>
          <w:lang w:eastAsia="pt-BR"/>
        </w:rPr>
        <w:t>abelhas</w:t>
      </w:r>
      <w:proofErr w:type="gramEnd"/>
    </w:p>
    <w:p w:rsidR="00902176" w:rsidRPr="00902176" w:rsidRDefault="00902176" w:rsidP="00042767">
      <w:pPr>
        <w:spacing w:after="0" w:line="240" w:lineRule="auto"/>
        <w:ind w:left="-567" w:right="-568"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17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Publicado em </w:t>
      </w:r>
      <w:hyperlink r:id="rId5" w:history="1">
        <w:r w:rsidRPr="00902176">
          <w:rPr>
            <w:rFonts w:ascii="Times New Roman" w:eastAsia="Times New Roman" w:hAnsi="Times New Roman" w:cs="Times New Roman"/>
            <w:color w:val="D5104E"/>
            <w:sz w:val="24"/>
            <w:szCs w:val="24"/>
            <w:u w:val="single"/>
            <w:lang w:eastAsia="pt-BR"/>
          </w:rPr>
          <w:t>13/06/2017</w:t>
        </w:r>
      </w:hyperlink>
      <w:r w:rsidRPr="00902176">
        <w:rPr>
          <w:rFonts w:ascii="Times New Roman" w:eastAsia="Times New Roman" w:hAnsi="Times New Roman" w:cs="Times New Roman"/>
          <w:sz w:val="24"/>
          <w:szCs w:val="24"/>
          <w:lang w:eastAsia="pt-BR"/>
        </w:rPr>
        <w:t> por </w:t>
      </w:r>
      <w:proofErr w:type="spellStart"/>
      <w:r w:rsidRPr="00902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fldChar w:fldCharType="begin"/>
      </w:r>
      <w:r w:rsidRPr="00902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instrText xml:space="preserve"> HYPERLINK "https://dezmilnomes.wordpress.com/author/mariliagil/" </w:instrText>
      </w:r>
      <w:r w:rsidRPr="00902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fldChar w:fldCharType="separate"/>
      </w:r>
      <w:r w:rsidRPr="00902176">
        <w:rPr>
          <w:rFonts w:ascii="Times New Roman" w:eastAsia="Times New Roman" w:hAnsi="Times New Roman" w:cs="Times New Roman"/>
          <w:color w:val="D5104E"/>
          <w:sz w:val="24"/>
          <w:szCs w:val="24"/>
          <w:u w:val="single"/>
          <w:bdr w:val="none" w:sz="0" w:space="0" w:color="auto" w:frame="1"/>
          <w:lang w:eastAsia="pt-BR"/>
        </w:rPr>
        <w:t>Seren</w:t>
      </w:r>
      <w:proofErr w:type="spellEnd"/>
      <w:r w:rsidRPr="00902176">
        <w:rPr>
          <w:rFonts w:ascii="Times New Roman" w:eastAsia="Times New Roman" w:hAnsi="Times New Roman" w:cs="Times New Roman"/>
          <w:color w:val="D5104E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02176">
        <w:rPr>
          <w:rFonts w:ascii="Times New Roman" w:eastAsia="Times New Roman" w:hAnsi="Times New Roman" w:cs="Times New Roman"/>
          <w:color w:val="D5104E"/>
          <w:sz w:val="24"/>
          <w:szCs w:val="24"/>
          <w:u w:val="single"/>
          <w:bdr w:val="none" w:sz="0" w:space="0" w:color="auto" w:frame="1"/>
          <w:lang w:eastAsia="pt-BR"/>
        </w:rPr>
        <w:t>Gwawr</w:t>
      </w:r>
      <w:proofErr w:type="spellEnd"/>
      <w:r w:rsidRPr="00902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fldChar w:fldCharType="end"/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b/>
          <w:bCs/>
          <w:noProof/>
          <w:color w:val="D5104E"/>
          <w:sz w:val="24"/>
          <w:szCs w:val="24"/>
          <w:lang w:eastAsia="pt-BR"/>
        </w:rPr>
        <w:drawing>
          <wp:inline distT="0" distB="0" distL="0" distR="0" wp14:anchorId="2471AA67" wp14:editId="37A2FBDC">
            <wp:extent cx="2209800" cy="2857500"/>
            <wp:effectExtent l="0" t="0" r="0" b="0"/>
            <wp:docPr id="1" name="Imagem 1" descr="https://dezmilnomes.files.wordpress.com/2017/06/bee-prosperity-by-greg-spalenka.jpg?w=232&amp;h=3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zmilnomes.files.wordpress.com/2017/06/bee-prosperity-by-greg-spalenka.jpg?w=232&amp;h=3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Mari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é uma Deusa nativo-brasileira da tribo 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Ikpeng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que vive na região do Xingu, no estado do Mato Grosso.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A Deusa do mel nos ensina a usufruir da doçura da vida e a crer que nosso trabalho traz recompensas. Celebre a Deusa Abelha sempre que você precisar redescobrir a alegria de viver, quando você precisar de sorte e quando quiser agradecer pelo que você recebeu.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Como a Deusa Grega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Melissa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Mari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 é uma mulher transformada em abelha. Sua dádiva – o mel – era acolhida entre os diversos povos indígenas como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um iguaria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muito especial. Muitas tribos festejam a “Festa do Mel”, comemoração da coletividade, com festas e danças.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Mari é também uma Deusa de sacrifício, uma vez que morre para alimentar o filho. Neste sentido, assemelha-se à Deusa esquimó </w:t>
      </w:r>
      <w:proofErr w:type="spellStart"/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Sedna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que ,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ao perder seus dedos, gerou os mamíferos marinhos que alimentam seu povo.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</w:t>
      </w:r>
    </w:p>
    <w:p w:rsidR="00902176" w:rsidRPr="00902176" w:rsidRDefault="00902176" w:rsidP="00042767">
      <w:pPr>
        <w:shd w:val="clear" w:color="auto" w:fill="FDFBFC"/>
        <w:spacing w:before="90" w:after="180" w:line="240" w:lineRule="auto"/>
        <w:ind w:left="-567" w:right="-568" w:firstLine="567"/>
        <w:outlineLvl w:val="3"/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</w:pPr>
      <w:r w:rsidRPr="00902176"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  <w:t>Mito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Mari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 recebeu da ave chamada papa-mel a dádiva do mel e o deu a seu filho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Kuyuparé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o Trovão. O menino comeu tudo e pediu mais.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Mari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pediu que o marido fosse buscar, e ele alegou estar ocupado. Ela insistiu, ele irritou-se, e foram os dois. Encontraram a Casa da Abelha, e ele obrigou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Mari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 a tirar o mel. Ela enfiou a mão no buraco da árvore e destroncou o braço, ficando presa. Ela morreu e virou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a abelha que hoje traz ao povo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Ikpeng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a dádiva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do mel.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lastRenderedPageBreak/>
        <w:drawing>
          <wp:inline distT="0" distB="0" distL="0" distR="0" wp14:anchorId="02A4FF3B" wp14:editId="0EE01D34">
            <wp:extent cx="2247900" cy="2695575"/>
            <wp:effectExtent l="0" t="0" r="0" b="9525"/>
            <wp:docPr id="2" name="Imagem 2" descr="https://dezmilnomes.files.wordpress.com/2017/06/da48dc95515bc8ec1e117273679ff71e.jpg?w=74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zmilnomes.files.wordpress.com/2017/06/da48dc95515bc8ec1e117273679ff71e.jpg?w=74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6" w:rsidRPr="00902176" w:rsidRDefault="00902176" w:rsidP="00042767">
      <w:pPr>
        <w:shd w:val="clear" w:color="auto" w:fill="FDFBFC"/>
        <w:spacing w:before="90" w:after="180" w:line="240" w:lineRule="auto"/>
        <w:ind w:left="-567" w:right="-568" w:firstLine="567"/>
        <w:outlineLvl w:val="3"/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</w:pPr>
      <w:r w:rsidRPr="00902176"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  <w:t xml:space="preserve">Quem são os </w:t>
      </w:r>
      <w:proofErr w:type="spellStart"/>
      <w:r w:rsidRPr="00902176"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  <w:t>Ikpeng</w:t>
      </w:r>
      <w:proofErr w:type="spellEnd"/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6D6D6D"/>
          <w:sz w:val="24"/>
          <w:szCs w:val="24"/>
          <w:lang w:eastAsia="pt-BR"/>
        </w:rPr>
        <w:drawing>
          <wp:inline distT="0" distB="0" distL="0" distR="0" wp14:anchorId="46CD1229" wp14:editId="443E7733">
            <wp:extent cx="2543175" cy="1905000"/>
            <wp:effectExtent l="0" t="0" r="9525" b="0"/>
            <wp:docPr id="3" name="Imagem 3" descr="https://dezmilnomes.files.wordpress.com/2017/06/slide_02.jpg?w=267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zmilnomes.files.wordpress.com/2017/06/slide_02.jpg?w=267&amp;h=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Eles são uma tribo indígena relatada no início do século XX, quando viviam em estado de guerra com seus vizinhos alto-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xinguanos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. Porém, após o descobrimento dessa tribo, contato com o mundo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não-indígena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foi até que recente e ocorreu no início da década de 60, tendo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conseqüências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desastrosas para a tribo, que foi reduzida em menos da metade em razão de doenças e morte por armas de fogo. Foram então transferidos para os limites do Parque Indígena do Xingu e “pacificados”.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FFFFFF"/>
          <w:sz w:val="24"/>
          <w:szCs w:val="24"/>
          <w:lang w:eastAsia="pt-BR"/>
        </w:rPr>
        <w:t>.</w:t>
      </w:r>
    </w:p>
    <w:p w:rsidR="00902176" w:rsidRPr="00902176" w:rsidRDefault="00902176" w:rsidP="00042767">
      <w:pPr>
        <w:shd w:val="clear" w:color="auto" w:fill="FDFBFC"/>
        <w:spacing w:before="90" w:after="180" w:line="240" w:lineRule="auto"/>
        <w:ind w:left="-567" w:right="-568" w:firstLine="567"/>
        <w:outlineLvl w:val="3"/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</w:pPr>
      <w:r w:rsidRPr="00902176">
        <w:rPr>
          <w:rFonts w:ascii="Times New Roman" w:eastAsia="Times New Roman" w:hAnsi="Times New Roman" w:cs="Times New Roman"/>
          <w:b/>
          <w:bCs/>
          <w:color w:val="5E0722"/>
          <w:sz w:val="24"/>
          <w:szCs w:val="24"/>
          <w:lang w:eastAsia="pt-BR"/>
        </w:rPr>
        <w:t>Deusas abelhas em outras mitologias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Em vários países do mediterrâneo foram encontrados vestígios de antigos cultos (3000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a.C.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) de uma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Deusa das Abelhas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mas sem que sua exata identidade fosse conhecida. Gravações em tábuas votivas representam a Deusa como uma abelha, com cabelos trançados como serpentes e com um bico de pomba, combinando assim traços característicos de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Atena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Ártemis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Afrodite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Medusa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. Desenhos nas paredes do palácio de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Knossos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corroboram para comprovar a existência de uma Deusa das abelhas na antiga Creta.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lastRenderedPageBreak/>
        <w:drawing>
          <wp:inline distT="0" distB="0" distL="0" distR="0" wp14:anchorId="2B6FC43C" wp14:editId="79C7EA11">
            <wp:extent cx="2857500" cy="2857500"/>
            <wp:effectExtent l="0" t="0" r="0" b="0"/>
            <wp:docPr id="4" name="Imagem 4" descr="https://dezmilnomes.files.wordpress.com/2017/06/c18b0f5914be85f749153dc610a523ef.jpg?w=300&amp;h=3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zmilnomes.files.wordpress.com/2017/06/c18b0f5914be85f749153dc610a523ef.jpg?w=300&amp;h=3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drawing>
          <wp:inline distT="0" distB="0" distL="0" distR="0" wp14:anchorId="056B77D4" wp14:editId="06E0B7FE">
            <wp:extent cx="2143125" cy="2857500"/>
            <wp:effectExtent l="0" t="0" r="9525" b="0"/>
            <wp:docPr id="5" name="Imagem 5" descr="https://dezmilnomes.files.wordpress.com/2017/06/535531273612664.jpg?w=225&amp;h=3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zmilnomes.files.wordpress.com/2017/06/535531273612664.jpg?w=225&amp;h=3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A Deusa cultuada na Anatólia (Ásia menor, 3500-1750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a.C.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) era representada usando uma tiara em forma de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; o mel era considerado sagrado e usado para embalsamar os mortos enterrados em posição fetal. Vários mitos descrevem a restauração da vida após a morte com o auxílio do bálsamo de mel da Deusa.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Deméter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 era chamada de Mãe Abelha e no seu festival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Thesmophoria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reservado apenas às mulheres com oferendas que eram constituídas de pães de mel e gergelim em forma de órgãos sexuais femininos.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Um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dos símbolo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de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Afrodite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era um favo de ouro e Suas sacerdotisas eram chamadas Melissas, assim como também as que serviam nos templos de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Deméter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Ártemis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 </w:t>
      </w:r>
      <w:proofErr w:type="spellStart"/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Rhea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Cibele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nos cultos da Grécia, Roma e Ásia menor. Essas sacerdotisas exerciam funções oraculares, se alimentavam apenas com pólen e mel e recebiam o dom de falar a verdade da Deusa Abelha, que a sussurrava nos seus ouvidos.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As abelhas eram consagradas à Deusa desde a antiga civilização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matrifocal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de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Çatal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Huyuk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(Anatólia) e aparecem nos mitos gregos como “pássaros das Musas”, atraídos pelo aroma das flores do qual preparavam o mel, considerado um néctar divino. Acreditava-se que as abelhas eram almas 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lastRenderedPageBreak/>
        <w:t>das sacerdotisas que serviram às deusas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Afrodite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Deméter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acompanhando a passagem das outras almas entre os mundos.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O nome científico da classe das abelhas –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Hymenoptera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– que significa “asas de véu” refere-se ao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hymen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o véu que ocultava o altar interno nos templos da Deusa, assim como sua contraparte no corpo feminino. A defloração era um ato sagrado realizado com a bênção da Deusa no seu aspecto de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Hymen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a padroeira da noite de núpcias e da lua de mel, que tinha a duração de um ciclo lunar e menstrual.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A combinação de sangue menstrual com mel era considerada antigamente o elixir sagrado da vida, o néctar criado por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Afrodite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e ingerido pelos seus sacerdotes e adeptos.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Na cosmologia nórdica o néctar de inspiração, sabedoria, magia e vida eterna era uma combinação de mel e do “sangue sábio” contido no caldeirão do ventre da Mãe Terra. Distorções patriarcais atribuíram em mitos posteriores a origem deste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hidromel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ao sacrifício de um Deus pouco conhecido,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Kvasir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formado do cuspe fermentado dos deuses e de cujo sangue misturado com mel formou-se o “elixir da inspiração” (uma clara analogia e adaptação da sua verdadeira origem, o sangue menstrual). No mito finlandês o herói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Lemmin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Kainem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oferecido em sacrifício e enviado para o mundo subterrâneo da Deusa da morte Mana, foi ressuscitado pela sua mãe com a ajuda do mel mágico trazido pela sua protetora espiritual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Mehilainem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a Abelha. Antigas seitas cristãs celebravam um rito de amor que incluía a ingestão da mistura de mel com sangue menstrual, para fins de renovação e renascimento.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O mel era valorizado tanto pelo seu aspecto sagrado, quanto por ser nutridor e preservador, como bactericida. Junto com o sal eram os únicos conservantes do mundo antigo e considerados agentes de ressurreição e transmutação. As abelhas eram símbolos do poder feminino da natureza, que criavam este produto doce e mágico e o guardavam em favos com estrutura hexagonal. O hexágono era considerado pela escola Pitagórica uma expressão do espírito de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Afrodite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(uma dupla deusa tríplice) e as abelhas reverenciadas como criaturas sagradas, que sabiam como formar hexágonos perfeitos.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No folclore, as abelhas eram associadas tanto com a vida, quanto com a morte. Se abandonassem sua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isso era um mau presságio para o dono; em caso de morte de alguém da propriedade, as abelhas deviam ser “avisadas” e imploradas para não irem embora, suas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sendo viradas depois na direção contrária </w:t>
      </w:r>
      <w:proofErr w:type="gram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à</w:t>
      </w:r>
      <w:proofErr w:type="gram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casa. Sonhar com um enxame de abelhas era prenúncio de desavenças e azar, mas o mel nos sonhos era um bom augúrio.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lastRenderedPageBreak/>
        <w:drawing>
          <wp:inline distT="0" distB="0" distL="0" distR="0" wp14:anchorId="75FF32AF" wp14:editId="5A48523E">
            <wp:extent cx="2286000" cy="2857500"/>
            <wp:effectExtent l="0" t="0" r="0" b="0"/>
            <wp:docPr id="6" name="Imagem 6" descr="https://dezmilnomes.files.wordpress.com/2017/06/5dcee975886a425d02f6ace7ba0914c2.jpg?w=240&amp;h=3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zmilnomes.files.wordpress.com/2017/06/5dcee975886a425d02f6ace7ba0914c2.jpg?w=240&amp;h=3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Na Irlanda as pessoas compartilhavam seus projetos às abelhas por considerá-las mensageiras dos deuses, assegurando assim a prosperidade. Frases como “pergunte às abelhas que elas sabem” ou “use a sabedoria das abelhas” são comuns nas Ilhas Britânicas. A santa católica </w:t>
      </w:r>
      <w:proofErr w:type="spellStart"/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Gobnait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(adaptação cristã de um aspecto da Deusa </w:t>
      </w:r>
      <w:proofErr w:type="spellStart"/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Brigit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) salvou sua paróquia de uma invasão segurando uma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nas mãos, o enxame de abelhas cercando e cegando os bárbaros.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Em um selo de ouro encontrado em um túmulo cretense de 4000 anos atrás, a Deusa e Suas sacerdotisas vestidas como abelhas aparecem dançando junto. A Abelha Rainha, cuidada e nutrida por todas as suas súditas, era a representação neolítica da própria Deusa; o zumbido das abelhas era visto como sendo a transmissão da voz da Deusa. O mel tinha um importante papel no ritual do Ano Novo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minóico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que começava no solstício de verão, quando a estrela Sirius nascia junto com o Sol, momento mágico que assinalava o início da colheita de mel das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escondidas nas florestas e grutas. Fermentado, o mel virava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hidromel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, bebida sagrada usada em celebrações e rituais.</w:t>
      </w: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drawing>
          <wp:inline distT="0" distB="0" distL="0" distR="0" wp14:anchorId="2387F94E" wp14:editId="3273E494">
            <wp:extent cx="4752975" cy="3419475"/>
            <wp:effectExtent l="0" t="0" r="9525" b="9525"/>
            <wp:docPr id="7" name="Imagem 7" descr="https://dezmilnomes.files.wordpress.com/2017/06/isopata_ring.jpg?w=499&amp;h=35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zmilnomes.files.wordpress.com/2017/06/isopata_ring.jpg?w=499&amp;h=35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lastRenderedPageBreak/>
        <w:t xml:space="preserve">Os túmulos em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Micenas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tinham forma de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assim como também era a pedra sagrada do templo oracular de Delfos,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omphalos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que representava o umbigo do mundo. Mesmo depois deste templo inicialmente consagrado a Gaia ser dedicado a Apollo, a função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orácular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era sempre exercida por uma sacerdotisa –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Pythia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, chamada de Abelha Délfica. As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colméias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serviram de modelo para vários templos da antiguidade; o templo egípcio da deusa </w:t>
      </w:r>
      <w:proofErr w:type="spellStart"/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Neith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era conhecido com “a casa das abelhas”, o mel servindo como símbolo de proteção e usado na consagração das fundações e no embalsamento dos faraós.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drawing>
          <wp:inline distT="0" distB="0" distL="0" distR="0" wp14:anchorId="2314C0EF" wp14:editId="6E3A4905">
            <wp:extent cx="1428750" cy="1323975"/>
            <wp:effectExtent l="0" t="0" r="0" b="9525"/>
            <wp:docPr id="8" name="Imagem 8" descr="https://dezmilnomes.files.wordpress.com/2017/06/kule.jpg?w=150&amp;h=1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zmilnomes.files.wordpress.com/2017/06/kule.jpg?w=150&amp;h=13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Uma imagem da deusa </w:t>
      </w:r>
      <w:proofErr w:type="spellStart"/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Maat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 a representa como abelha </w:t>
      </w:r>
      <w:bookmarkStart w:id="0" w:name="_GoBack"/>
      <w:bookmarkEnd w:id="0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com grandes asas e segurando um pote com mel, augúrio do renascimento. A estátua de </w:t>
      </w:r>
      <w:r w:rsidRPr="00902176">
        <w:rPr>
          <w:rFonts w:ascii="inherit" w:eastAsia="Times New Roman" w:hAnsi="inherit" w:cs="Arial"/>
          <w:b/>
          <w:bCs/>
          <w:color w:val="6D6D6D"/>
          <w:sz w:val="24"/>
          <w:szCs w:val="24"/>
          <w:lang w:eastAsia="pt-BR"/>
        </w:rPr>
        <w:t>Ártemis</w:t>
      </w: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 de Éfeso, considerada uma das sete maravilhas do mundo antigo, tinha inúmeras protuberâncias no seu corpo, cuja natureza não foi elucidada. Uma das teorias as considera seios, daí o nome de Ártemis com mil seios, outras teorias as </w:t>
      </w:r>
      <w:proofErr w:type="spellStart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vêem</w:t>
      </w:r>
      <w:proofErr w:type="spellEnd"/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 xml:space="preserve"> como frutas de palmeiras, berinjelas, cachos de uvas, ovos de avestruz, bolsas para amuletos ou cornucópias. Mas também podem ser interpretadas como os ovos que a Abelha Rainha deposita diariamente nos favos, Ártemis sendo vista como a representação da Deusa Abelha, cujo dom era gerar continuamente a vida e consagrar a morte como uma etapa que antecedia a ressurreição.</w:t>
      </w:r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noProof/>
          <w:color w:val="D5104E"/>
          <w:sz w:val="24"/>
          <w:szCs w:val="24"/>
          <w:lang w:eastAsia="pt-BR"/>
        </w:rPr>
        <w:drawing>
          <wp:inline distT="0" distB="0" distL="0" distR="0" wp14:anchorId="4D10277F" wp14:editId="7FC81584">
            <wp:extent cx="4762500" cy="3429000"/>
            <wp:effectExtent l="0" t="0" r="0" b="0"/>
            <wp:docPr id="9" name="Imagem 9" descr="https://dezmilnomes.files.wordpress.com/2017/06/woman07-1-2_bees-640x3601.png?w=500&amp;h=360&amp;crop=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zmilnomes.files.wordpress.com/2017/06/woman07-1-2_bees-640x3601.png?w=500&amp;h=360&amp;crop=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  <w:r w:rsidRPr="00902176">
        <w:rPr>
          <w:rFonts w:ascii="inherit" w:eastAsia="Times New Roman" w:hAnsi="inherit" w:cs="Arial"/>
          <w:color w:val="6D6D6D"/>
          <w:sz w:val="24"/>
          <w:szCs w:val="24"/>
          <w:lang w:eastAsia="pt-BR"/>
        </w:rPr>
        <w:t> </w:t>
      </w:r>
      <w:hyperlink r:id="rId23" w:history="1">
        <w:r w:rsidRPr="00BB7181">
          <w:rPr>
            <w:rStyle w:val="Hyperlink"/>
            <w:rFonts w:ascii="inherit" w:eastAsia="Times New Roman" w:hAnsi="inherit" w:cs="Arial"/>
            <w:sz w:val="24"/>
            <w:szCs w:val="24"/>
            <w:lang w:eastAsia="pt-BR"/>
          </w:rPr>
          <w:t>https://dezmilnomes.wordpress.com/2017/06/13/mari-a-mae-das-abelhas/</w:t>
        </w:r>
      </w:hyperlink>
    </w:p>
    <w:p w:rsidR="00902176" w:rsidRPr="00902176" w:rsidRDefault="00902176" w:rsidP="00042767">
      <w:pPr>
        <w:shd w:val="clear" w:color="auto" w:fill="FDFBFC"/>
        <w:spacing w:before="100" w:beforeAutospacing="1" w:after="360" w:line="240" w:lineRule="auto"/>
        <w:ind w:left="-567" w:right="-568" w:firstLine="567"/>
        <w:rPr>
          <w:rFonts w:ascii="inherit" w:eastAsia="Times New Roman" w:hAnsi="inherit" w:cs="Arial"/>
          <w:color w:val="6D6D6D"/>
          <w:sz w:val="24"/>
          <w:szCs w:val="24"/>
          <w:lang w:eastAsia="pt-BR"/>
        </w:rPr>
      </w:pPr>
    </w:p>
    <w:p w:rsidR="00970CFD" w:rsidRDefault="00970CFD" w:rsidP="00042767">
      <w:pPr>
        <w:ind w:left="-567" w:right="-568" w:firstLine="567"/>
      </w:pPr>
    </w:p>
    <w:sectPr w:rsidR="00970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76"/>
    <w:rsid w:val="00042767"/>
    <w:rsid w:val="007A4499"/>
    <w:rsid w:val="00902176"/>
    <w:rsid w:val="009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1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2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1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zmilnomes.files.wordpress.com/2017/06/da48dc95515bc8ec1e117273679ff71e.jpg" TargetMode="External"/><Relationship Id="rId13" Type="http://schemas.openxmlformats.org/officeDocument/2006/relationships/hyperlink" Target="https://dezmilnomes.files.wordpress.com/2017/06/53553127361266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dezmilnomes.files.wordpress.com/2017/06/woman07-1-2_bees-640x3601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dezmilnomes.files.wordpress.com/2017/06/isopata_ring.jp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dezmilnomes.files.wordpress.com/2017/06/bee-prosperity-by-greg-spalenka.jpg" TargetMode="External"/><Relationship Id="rId11" Type="http://schemas.openxmlformats.org/officeDocument/2006/relationships/hyperlink" Target="https://dezmilnomes.files.wordpress.com/2017/06/c18b0f5914be85f749153dc610a523ef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zmilnomes.wordpress.com/2017/06/13/mari-a-mae-das-abelhas/" TargetMode="External"/><Relationship Id="rId15" Type="http://schemas.openxmlformats.org/officeDocument/2006/relationships/hyperlink" Target="https://dezmilnomes.files.wordpress.com/2017/06/5dcee975886a425d02f6ace7ba0914c2.jpg" TargetMode="External"/><Relationship Id="rId23" Type="http://schemas.openxmlformats.org/officeDocument/2006/relationships/hyperlink" Target="https://dezmilnomes.wordpress.com/2017/06/13/mari-a-mae-das-abelhas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ezmilnomes.files.wordpress.com/2017/06/ku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3</cp:revision>
  <dcterms:created xsi:type="dcterms:W3CDTF">2018-11-27T19:02:00Z</dcterms:created>
  <dcterms:modified xsi:type="dcterms:W3CDTF">2018-11-28T07:14:00Z</dcterms:modified>
</cp:coreProperties>
</file>