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8B" w:rsidRPr="0088418B" w:rsidRDefault="0088418B" w:rsidP="0088418B">
      <w:pPr>
        <w:shd w:val="clear" w:color="auto" w:fill="FFFFFF"/>
        <w:spacing w:after="510" w:line="750" w:lineRule="atLeast"/>
        <w:ind w:left="-567" w:right="-568" w:firstLine="567"/>
        <w:jc w:val="center"/>
        <w:outlineLvl w:val="0"/>
        <w:rPr>
          <w:rFonts w:ascii="Helvetica" w:eastAsia="Times New Roman" w:hAnsi="Helvetica" w:cs="Times New Roman"/>
          <w:color w:val="000000"/>
          <w:kern w:val="36"/>
          <w:sz w:val="78"/>
          <w:szCs w:val="78"/>
          <w:lang w:eastAsia="pt-BR"/>
        </w:rPr>
      </w:pPr>
      <w:r w:rsidRPr="0088418B">
        <w:rPr>
          <w:rFonts w:ascii="Helvetica" w:eastAsia="Times New Roman" w:hAnsi="Helvetica" w:cs="Times New Roman"/>
          <w:color w:val="000000"/>
          <w:kern w:val="36"/>
          <w:sz w:val="78"/>
          <w:szCs w:val="78"/>
          <w:lang w:eastAsia="pt-BR"/>
        </w:rPr>
        <w:t xml:space="preserve">Agrotóxicos "amigáveis" às abelhas matam metade das colônias, diz </w:t>
      </w:r>
      <w:proofErr w:type="gramStart"/>
      <w:r w:rsidRPr="0088418B">
        <w:rPr>
          <w:rFonts w:ascii="Helvetica" w:eastAsia="Times New Roman" w:hAnsi="Helvetica" w:cs="Times New Roman"/>
          <w:color w:val="000000"/>
          <w:kern w:val="36"/>
          <w:sz w:val="78"/>
          <w:szCs w:val="78"/>
          <w:lang w:eastAsia="pt-BR"/>
        </w:rPr>
        <w:t>estudo</w:t>
      </w:r>
      <w:proofErr w:type="gramEnd"/>
    </w:p>
    <w:p w:rsidR="0088418B" w:rsidRPr="0088418B" w:rsidRDefault="0088418B" w:rsidP="00A57F55">
      <w:pPr>
        <w:shd w:val="clear" w:color="auto" w:fill="FFFFFF"/>
        <w:spacing w:after="210" w:line="345" w:lineRule="atLeast"/>
        <w:ind w:left="-567" w:right="-568" w:firstLine="567"/>
        <w:jc w:val="center"/>
        <w:outlineLvl w:val="3"/>
        <w:rPr>
          <w:rFonts w:ascii="Helvetica" w:eastAsia="Times New Roman" w:hAnsi="Helvetica" w:cs="Times New Roman"/>
          <w:color w:val="333333"/>
          <w:sz w:val="25"/>
          <w:szCs w:val="25"/>
          <w:lang w:eastAsia="pt-BR"/>
        </w:rPr>
      </w:pPr>
      <w:r w:rsidRPr="0088418B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Vendidos em substituição aos </w:t>
      </w:r>
      <w:proofErr w:type="spellStart"/>
      <w:r w:rsidRPr="0088418B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neonicotinoides</w:t>
      </w:r>
      <w:proofErr w:type="spellEnd"/>
      <w:r w:rsidRPr="0088418B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, proibidos pela União </w:t>
      </w:r>
      <w:proofErr w:type="spellStart"/>
      <w:r w:rsidRPr="0088418B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Européia</w:t>
      </w:r>
      <w:proofErr w:type="spellEnd"/>
      <w:r w:rsidRPr="0088418B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 xml:space="preserve">, compostos alternativos são igualmente danosos às </w:t>
      </w:r>
      <w:proofErr w:type="gramStart"/>
      <w:r w:rsidRPr="0088418B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espécies</w:t>
      </w:r>
      <w:r w:rsidR="00A57F55">
        <w:rPr>
          <w:rFonts w:ascii="Georgia" w:eastAsia="Times New Roman" w:hAnsi="Georgia" w:cs="Times New Roman"/>
          <w:color w:val="000000"/>
          <w:sz w:val="23"/>
          <w:szCs w:val="23"/>
          <w:lang w:eastAsia="pt-BR"/>
        </w:rPr>
        <w:t>.</w:t>
      </w:r>
      <w:proofErr w:type="gramEnd"/>
      <w:r w:rsidRPr="0088418B">
        <w:rPr>
          <w:rFonts w:ascii="Arial" w:eastAsia="Times New Roman" w:hAnsi="Arial" w:cs="Arial"/>
          <w:caps/>
          <w:color w:val="FFFFFF"/>
          <w:sz w:val="17"/>
          <w:szCs w:val="17"/>
          <w:lang w:eastAsia="pt-BR"/>
        </w:rPr>
        <w:t>17/08/2018 - 11H08/ ATUALIZADO 11H0808 / </w:t>
      </w:r>
      <w:r w:rsidRPr="0088418B">
        <w:rPr>
          <w:rFonts w:ascii="Arial" w:eastAsia="Times New Roman" w:hAnsi="Arial" w:cs="Arial"/>
          <w:b/>
          <w:bCs/>
          <w:caps/>
          <w:color w:val="FFFFFF"/>
          <w:sz w:val="17"/>
          <w:szCs w:val="17"/>
          <w:lang w:eastAsia="pt-BR"/>
        </w:rPr>
        <w:t>POR REDAÇÃO GAL</w:t>
      </w:r>
    </w:p>
    <w:p w:rsidR="0088418B" w:rsidRPr="0088418B" w:rsidRDefault="0088418B" w:rsidP="0088418B">
      <w:pPr>
        <w:shd w:val="clear" w:color="auto" w:fill="FFFFFF"/>
        <w:spacing w:after="450" w:line="375" w:lineRule="atLeast"/>
        <w:ind w:left="-567" w:right="-568" w:firstLine="567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</w:pPr>
      <w:proofErr w:type="spellStart"/>
      <w:r w:rsidRPr="0088418B">
        <w:rPr>
          <w:rFonts w:ascii="Helvetica" w:eastAsia="Times New Roman" w:hAnsi="Helvetica" w:cs="Times New Roman"/>
          <w:color w:val="333333"/>
          <w:sz w:val="105"/>
          <w:szCs w:val="105"/>
          <w:lang w:eastAsia="pt-BR"/>
        </w:rPr>
        <w:t>N</w:t>
      </w: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eonicotinoides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são eficientes agrotóxicos inseticidas feitos à base de nicotina e amplamente utilizados para evitar o ataque às lavouras desde a década de 1970. Sua eficiência é tanta, que atinge desde “pragas” nas plantações até insetos que contribuem com elas, como as abelhas.</w:t>
      </w:r>
    </w:p>
    <w:p w:rsidR="0088418B" w:rsidRPr="0088418B" w:rsidRDefault="0088418B" w:rsidP="00A57F55">
      <w:pPr>
        <w:shd w:val="clear" w:color="auto" w:fill="FFFFFF"/>
        <w:spacing w:after="450" w:line="375" w:lineRule="atLeast"/>
        <w:ind w:left="-567" w:right="-568" w:firstLine="567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</w:pP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Um estudo publicado na </w:t>
      </w:r>
      <w:hyperlink r:id="rId5" w:tgtFrame="_blank" w:history="1">
        <w:r w:rsidRPr="0088418B">
          <w:rPr>
            <w:rFonts w:ascii="Georgia" w:eastAsia="Times New Roman" w:hAnsi="Georgia" w:cs="Times New Roman"/>
            <w:b/>
            <w:bCs/>
            <w:color w:val="000000"/>
            <w:sz w:val="23"/>
            <w:szCs w:val="23"/>
            <w:u w:val="single"/>
            <w:lang w:eastAsia="pt-BR"/>
          </w:rPr>
          <w:t>revista Science</w:t>
        </w:r>
      </w:hyperlink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 em 2017 apontou a presença da substância em 75% das amostras de mel coletadas em todo o mundo, inclusive em ilhas isoladas. Pesquisadores acreditam que a dispersão de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neonicotinoides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ao ar livre estejam </w:t>
      </w:r>
      <w:proofErr w:type="gram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ligados</w:t>
      </w:r>
      <w:proofErr w:type="gram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ao colapso das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colméias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de abelhas.</w:t>
      </w: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br/>
      </w: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br/>
        <w:t xml:space="preserve">Tanto que em abril de 2018, um estudo encomendado pelo bloco de 28 países da União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Européia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concluiu que tais inseticidas representam um grave risco para diferentes tipos de abelhas, levando à proibição dos produtos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imidacloprid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e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clotianidina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, da Bayer, e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tiametoxam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, da Syngenta. Assim, qualquer uso externo está vetado, podendo ser aplicado apenas em estufas.</w:t>
      </w:r>
    </w:p>
    <w:p w:rsidR="0088418B" w:rsidRPr="0088418B" w:rsidRDefault="0088418B" w:rsidP="0088418B">
      <w:pPr>
        <w:shd w:val="clear" w:color="auto" w:fill="FFFFFF"/>
        <w:spacing w:after="450" w:line="375" w:lineRule="atLeast"/>
        <w:ind w:left="-567" w:right="-568" w:firstLine="567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</w:pP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Se no Brasil a substância segue permitida, sendo vetada somente a dispersão aérea, no Reino Unido, por exemplo, a indústria correu para lançar produtos que fossem amigáveis às abelhas. A substância escolhida foi a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sulfoxaflor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, uma neurotoxina que atua no sistema nervoso central dos insetos.</w:t>
      </w:r>
    </w:p>
    <w:p w:rsidR="0088418B" w:rsidRPr="0088418B" w:rsidRDefault="0088418B" w:rsidP="0088418B">
      <w:pPr>
        <w:shd w:val="clear" w:color="auto" w:fill="FFFFFF"/>
        <w:spacing w:after="450" w:line="375" w:lineRule="atLeast"/>
        <w:ind w:left="-567" w:right="-568" w:firstLine="567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</w:pP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Mas como garantir que não ataquem o sistema nervoso das abelhas? Bom, eles não garantem. É o que mostram os pesquisadores da Universidade de Londres. "Nossos resultados mostram que o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sulfoxaflor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pode ter um impacto negativo sobre a produção reprodutiva de colônias de abelhas, </w:t>
      </w:r>
      <w:proofErr w:type="gram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sob certas</w:t>
      </w:r>
      <w:proofErr w:type="gram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condições", afirmou um dos autores da pesquisa, Harry 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Siviter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.</w:t>
      </w:r>
    </w:p>
    <w:p w:rsidR="0088418B" w:rsidRPr="0088418B" w:rsidRDefault="0088418B" w:rsidP="0088418B">
      <w:pPr>
        <w:shd w:val="clear" w:color="auto" w:fill="FFFFFF"/>
        <w:spacing w:after="450" w:line="375" w:lineRule="atLeast"/>
        <w:ind w:left="-567" w:right="-568" w:firstLine="567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</w:pP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lastRenderedPageBreak/>
        <w:t>A exposição ao novo pesticida </w:t>
      </w:r>
      <w:hyperlink r:id="rId6" w:tgtFrame="_blank" w:history="1">
        <w:r w:rsidRPr="0088418B">
          <w:rPr>
            <w:rFonts w:ascii="Georgia" w:eastAsia="Times New Roman" w:hAnsi="Georgia" w:cs="Times New Roman"/>
            <w:b/>
            <w:bCs/>
            <w:color w:val="000000"/>
            <w:sz w:val="23"/>
            <w:szCs w:val="23"/>
            <w:u w:val="single"/>
            <w:lang w:eastAsia="pt-BR"/>
          </w:rPr>
          <w:t>reduziu </w:t>
        </w:r>
      </w:hyperlink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tanto o tamanho das colônias de abelhas nativas da Inglaterra quanto o número de descendentes produzidos em 54%. “Precisamos saber muito mais sobre a que níveis de inseticidas emergentes as abelhas selvagens serão expostas no campo”, afirmou o professor Mark Brown, que orientou o estudo.</w:t>
      </w:r>
    </w:p>
    <w:p w:rsidR="0088418B" w:rsidRPr="0088418B" w:rsidRDefault="0088418B" w:rsidP="0088418B">
      <w:pPr>
        <w:shd w:val="clear" w:color="auto" w:fill="FFFFFF"/>
        <w:spacing w:after="450" w:line="375" w:lineRule="atLeast"/>
        <w:ind w:left="-567" w:right="-568" w:firstLine="567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</w:pP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“Somente com dados de exposição realistas e publicamente disponíveis para uma série de culturas podemos determinar o verdadeiro risco desses inseticidas para as abelhas selvagens e outros polinizadores importantes”, completou.</w:t>
      </w:r>
    </w:p>
    <w:p w:rsidR="00A57F55" w:rsidRDefault="0088418B" w:rsidP="00A57F55">
      <w:pPr>
        <w:shd w:val="clear" w:color="auto" w:fill="FFFFFF"/>
        <w:spacing w:after="450" w:line="375" w:lineRule="atLeast"/>
        <w:ind w:left="-567" w:right="-568" w:firstLine="567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</w:pP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Para Sandra Bell, ativista contra o uso de pesticidas na organização não governamental britânica Amigos da Terra, disse ao 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fldChar w:fldCharType="begin"/>
      </w: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instrText xml:space="preserve"> HYPERLINK "https://www.telegraph.co.uk/science/2018/08/15/pesticides-developed-replace-bee-killing-insecticides-also-damage/" \t "_blank" </w:instrText>
      </w: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fldChar w:fldCharType="separate"/>
      </w:r>
      <w:r w:rsidRPr="0088418B">
        <w:rPr>
          <w:rFonts w:ascii="Georgia" w:eastAsia="Times New Roman" w:hAnsi="Georgia" w:cs="Times New Roman"/>
          <w:b/>
          <w:bCs/>
          <w:color w:val="000000"/>
          <w:sz w:val="23"/>
          <w:szCs w:val="23"/>
          <w:u w:val="single"/>
          <w:lang w:eastAsia="pt-BR"/>
        </w:rPr>
        <w:t>Telegraph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fldChar w:fldCharType="end"/>
      </w: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, que o estudo é o suficiente para vetar o processo de licenciamento dessas novas substâncias. </w:t>
      </w:r>
    </w:p>
    <w:p w:rsidR="00C21077" w:rsidRDefault="0088418B" w:rsidP="00A57F55">
      <w:pPr>
        <w:shd w:val="clear" w:color="auto" w:fill="FFFFFF"/>
        <w:spacing w:after="450" w:line="375" w:lineRule="atLeast"/>
        <w:ind w:left="-567" w:right="-568" w:firstLine="567"/>
        <w:jc w:val="both"/>
      </w:pPr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"O governo deve aproveitar a oportunidade oferecida pela sua política agrícola pós-</w:t>
      </w:r>
      <w:proofErr w:type="spellStart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>Brexit</w:t>
      </w:r>
      <w:proofErr w:type="spellEnd"/>
      <w:r w:rsidRPr="0088418B">
        <w:rPr>
          <w:rFonts w:ascii="Georgia" w:eastAsia="Times New Roman" w:hAnsi="Georgia" w:cs="Times New Roman"/>
          <w:color w:val="333333"/>
          <w:sz w:val="23"/>
          <w:szCs w:val="23"/>
          <w:lang w:eastAsia="pt-BR"/>
        </w:rPr>
        <w:t xml:space="preserve"> para ajudar os agricultores a sair da esteira química e apoiá-los a usar alternativas não químicas sempre que possível", afirmou.</w:t>
      </w:r>
      <w:r w:rsidR="00A57F55">
        <w:rPr>
          <w:noProof/>
          <w:lang w:eastAsia="pt-BR"/>
        </w:rPr>
        <w:t xml:space="preserve"> </w:t>
      </w:r>
      <w:r w:rsidR="00A57F55">
        <w:rPr>
          <w:noProof/>
          <w:lang w:eastAsia="pt-BR"/>
        </w:rPr>
        <w:drawing>
          <wp:inline distT="0" distB="0" distL="0" distR="0" wp14:anchorId="626B8A60" wp14:editId="52A86F59">
            <wp:extent cx="5400040" cy="4528813"/>
            <wp:effectExtent l="0" t="0" r="0" b="5715"/>
            <wp:docPr id="2" name="Imagem 2" descr="https://www.nrcs.usda.gov/Internet/FSE_MEDIA/nrcs143_011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rcs.usda.gov/Internet/FSE_MEDIA/nrcs143_0114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077">
        <w:t xml:space="preserve">Link mapa </w:t>
      </w:r>
      <w:proofErr w:type="gramStart"/>
      <w:r w:rsidR="00C21077">
        <w:t>1</w:t>
      </w:r>
      <w:proofErr w:type="gramEnd"/>
      <w:r w:rsidR="00C21077">
        <w:t xml:space="preserve">: </w:t>
      </w:r>
      <w:hyperlink r:id="rId8" w:history="1">
        <w:r w:rsidR="00C21077" w:rsidRPr="00BE781F">
          <w:rPr>
            <w:rStyle w:val="Hyperlink"/>
          </w:rPr>
          <w:t>https://www.nrcs.usda.gov/wps/portal/nrcs/detail/ma/home/?cid=nrcs143_014115</w:t>
        </w:r>
      </w:hyperlink>
    </w:p>
    <w:p w:rsidR="00C21077" w:rsidRDefault="00C21077" w:rsidP="00C21077">
      <w:r>
        <w:rPr>
          <w:noProof/>
          <w:lang w:eastAsia="pt-BR"/>
        </w:rPr>
        <w:lastRenderedPageBreak/>
        <w:drawing>
          <wp:inline distT="0" distB="0" distL="0" distR="0" wp14:anchorId="5B996427" wp14:editId="26A40E2D">
            <wp:extent cx="4810125" cy="4099538"/>
            <wp:effectExtent l="0" t="0" r="0" b="0"/>
            <wp:docPr id="3" name="Imagem 3" descr="C:\Users\Paulo\Desktop\Sorrentin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Desktop\Sorrentino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55" cy="41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7" w:rsidRDefault="00C21077" w:rsidP="00C21077">
      <w:r>
        <w:t xml:space="preserve">Link mapa </w:t>
      </w:r>
      <w:proofErr w:type="gramStart"/>
      <w:r>
        <w:t>2</w:t>
      </w:r>
      <w:proofErr w:type="gramEnd"/>
      <w:r>
        <w:t xml:space="preserve">: </w:t>
      </w:r>
      <w:hyperlink r:id="rId10" w:history="1">
        <w:r w:rsidRPr="00BE781F">
          <w:rPr>
            <w:rStyle w:val="Hyperlink"/>
          </w:rPr>
          <w:t>https://www.pinterest.pt/pin/526006431452201018/?lp=true</w:t>
        </w:r>
      </w:hyperlink>
    </w:p>
    <w:p w:rsidR="0088418B" w:rsidRDefault="0088418B">
      <w:pPr>
        <w:ind w:left="-567" w:right="-568" w:firstLine="567"/>
      </w:pPr>
      <w:bookmarkStart w:id="0" w:name="_GoBack"/>
      <w:bookmarkEnd w:id="0"/>
    </w:p>
    <w:sectPr w:rsidR="0088418B" w:rsidSect="00A57F5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8B"/>
    <w:rsid w:val="00213EF2"/>
    <w:rsid w:val="0088418B"/>
    <w:rsid w:val="00970CFD"/>
    <w:rsid w:val="00A57F55"/>
    <w:rsid w:val="00C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4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8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537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89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9016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873">
                              <w:marLeft w:val="0"/>
                              <w:marRight w:val="42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detail/ma/home/?cid=nrcs143_0141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86-018-0430-6.epdf?referrer_access_token=mZ57ZtdSiD6ZiO4g46UAQ9RgN0jAjWel9jnR3ZoTv0O9ZNsyOJhCfUOfS8JvSqHwdiu01GLqs0TZs4b2yr8S7TTmwTbe3PysE1wU8YBJ0VQtcVQrnIf7XznO85WAOFng9k1As5PZKpgSlt2OnPBN48C3qGX2-9l85EeDXK8zyXQl8Hc32_DdKeiFb5VVZ3dzrL-xwsZ4QMQ1KuvgjrLM79Um0tjyfJWDVlOTt9zPVslbxiD3k6vBf0IJtaTaffyDItpzrdYQzOfLcF6_iRdFMK6B_obeQPDReR7L3SkrnHmQBQzrHALkFHhuoeQNSYZ5&amp;tracking_referrer=www.telegraph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ience.sciencemag.org/content/358/6359/109" TargetMode="External"/><Relationship Id="rId10" Type="http://schemas.openxmlformats.org/officeDocument/2006/relationships/hyperlink" Target="https://www.pinterest.pt/pin/526006431452201018/?lp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4</cp:revision>
  <dcterms:created xsi:type="dcterms:W3CDTF">2018-11-27T19:03:00Z</dcterms:created>
  <dcterms:modified xsi:type="dcterms:W3CDTF">2018-11-28T07:13:00Z</dcterms:modified>
</cp:coreProperties>
</file>