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C2" w:rsidRDefault="00EE7E54">
      <w:pPr>
        <w:pStyle w:val="Ttulo"/>
        <w:shd w:val="clear" w:color="auto" w:fill="0000FF"/>
        <w:rPr>
          <w:color w:val="FFFFFF"/>
          <w:sz w:val="32"/>
        </w:rPr>
      </w:pPr>
      <w:r>
        <w:rPr>
          <w:color w:val="FFFFFF"/>
          <w:sz w:val="32"/>
        </w:rPr>
        <w:t>TALLER DE DISEÑO DE INDICADORES</w:t>
      </w:r>
    </w:p>
    <w:p w:rsidR="001A24C2" w:rsidRDefault="00EE7E54">
      <w:pPr>
        <w:pStyle w:val="Ttulo"/>
        <w:shd w:val="clear" w:color="auto" w:fill="0000FF"/>
        <w:rPr>
          <w:color w:val="FFFFFF"/>
          <w:sz w:val="32"/>
        </w:rPr>
      </w:pPr>
      <w:r>
        <w:rPr>
          <w:color w:val="FFFFFF"/>
          <w:sz w:val="32"/>
        </w:rPr>
        <w:t xml:space="preserve"> DE DESARROLLO SOSTENIBLE</w:t>
      </w:r>
    </w:p>
    <w:p w:rsidR="001A24C2" w:rsidRDefault="004D0A06">
      <w:pPr>
        <w:pStyle w:val="Ttulo"/>
        <w:shd w:val="clear" w:color="auto" w:fill="0000FF"/>
        <w:rPr>
          <w:sz w:val="32"/>
        </w:rPr>
      </w:pPr>
      <w:r>
        <w:rPr>
          <w:color w:val="FFFFFF"/>
          <w:sz w:val="32"/>
        </w:rPr>
        <w:t>2018</w:t>
      </w:r>
    </w:p>
    <w:p w:rsidR="001A24C2" w:rsidRDefault="00EE7E54">
      <w:pPr>
        <w:pStyle w:val="Ttulo"/>
        <w:jc w:val="right"/>
        <w:rPr>
          <w:b w:val="0"/>
          <w:i/>
          <w:color w:val="800080"/>
        </w:rPr>
      </w:pPr>
      <w:proofErr w:type="spellStart"/>
      <w:r>
        <w:rPr>
          <w:b w:val="0"/>
          <w:i/>
          <w:color w:val="800080"/>
        </w:rPr>
        <w:t>Rayén</w:t>
      </w:r>
      <w:proofErr w:type="spellEnd"/>
      <w:r>
        <w:rPr>
          <w:b w:val="0"/>
          <w:i/>
          <w:color w:val="800080"/>
        </w:rPr>
        <w:t xml:space="preserve"> Quiroga Martínez</w:t>
      </w:r>
    </w:p>
    <w:p w:rsidR="001A24C2" w:rsidRDefault="001A24C2">
      <w:pPr>
        <w:pStyle w:val="Ttulo"/>
      </w:pPr>
    </w:p>
    <w:p w:rsidR="001A24C2" w:rsidRDefault="001A24C2">
      <w:pPr>
        <w:pStyle w:val="Corpodetexto2"/>
        <w:rPr>
          <w:b w:val="0"/>
        </w:rPr>
      </w:pPr>
    </w:p>
    <w:p w:rsidR="001A24C2" w:rsidRDefault="00EE7E54">
      <w:pPr>
        <w:shd w:val="clear" w:color="auto" w:fill="800080"/>
        <w:jc w:val="right"/>
        <w:rPr>
          <w:b/>
          <w:color w:val="FFFFFF"/>
          <w:sz w:val="24"/>
        </w:rPr>
      </w:pPr>
      <w:r>
        <w:rPr>
          <w:b/>
          <w:color w:val="FFFFFF"/>
        </w:rPr>
        <w:t>LABORATORIO DE DISEÑO DE INDICADORES</w:t>
      </w:r>
      <w:r>
        <w:rPr>
          <w:b/>
          <w:color w:val="FFFFFF"/>
          <w:sz w:val="24"/>
        </w:rPr>
        <w:t xml:space="preserve"> </w:t>
      </w:r>
    </w:p>
    <w:p w:rsidR="001A24C2" w:rsidRDefault="001A24C2">
      <w:pPr>
        <w:shd w:val="clear" w:color="auto" w:fill="800080"/>
        <w:rPr>
          <w:b/>
          <w:color w:val="FFFFFF"/>
          <w:sz w:val="24"/>
        </w:rPr>
      </w:pPr>
    </w:p>
    <w:p w:rsidR="001A24C2" w:rsidRDefault="00EE7E54">
      <w:pPr>
        <w:pStyle w:val="Ttulo6"/>
        <w:rPr>
          <w:b w:val="0"/>
        </w:rPr>
      </w:pPr>
      <w:r>
        <w:t>HOJA METODOLOGICA ESTÁNDAR INDICADORES AMBIENTALES</w:t>
      </w:r>
    </w:p>
    <w:p w:rsidR="001A24C2" w:rsidRDefault="00EE7E54">
      <w:pPr>
        <w:pStyle w:val="Ttulo6"/>
      </w:pPr>
      <w:r>
        <w:t>Descripción sobre los campos que componen una Hoja Metodológica</w:t>
      </w:r>
    </w:p>
    <w:p w:rsidR="001A24C2" w:rsidRDefault="001A24C2">
      <w:pPr>
        <w:shd w:val="clear" w:color="auto" w:fill="800080"/>
        <w:jc w:val="center"/>
        <w:rPr>
          <w:b/>
          <w:color w:val="0000FF"/>
          <w:sz w:val="24"/>
        </w:rPr>
      </w:pPr>
    </w:p>
    <w:p w:rsidR="001A24C2" w:rsidRDefault="001A24C2">
      <w:pPr>
        <w:jc w:val="both"/>
        <w:rPr>
          <w:sz w:val="24"/>
        </w:rPr>
      </w:pPr>
    </w:p>
    <w:tbl>
      <w:tblPr>
        <w:tblW w:w="10440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7560"/>
      </w:tblGrid>
      <w:tr w:rsidR="001A24C2">
        <w:trPr>
          <w:trHeight w:val="575"/>
          <w:jc w:val="center"/>
        </w:trPr>
        <w:tc>
          <w:tcPr>
            <w:tcW w:w="2880" w:type="dxa"/>
          </w:tcPr>
          <w:p w:rsidR="001A24C2" w:rsidRDefault="001A24C2">
            <w:pPr>
              <w:pStyle w:val="Ttulo5"/>
              <w:jc w:val="center"/>
              <w:rPr>
                <w:sz w:val="20"/>
              </w:rPr>
            </w:pPr>
          </w:p>
          <w:p w:rsidR="001A24C2" w:rsidRDefault="00EE7E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Nombre del Indicador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Se debe poner un nombre lo más claro, conciso y amistoso al usuario (“Intensidad energética de la producción”) que defina exactamente lo que muestra el indicador.  </w:t>
            </w:r>
          </w:p>
        </w:tc>
      </w:tr>
      <w:tr w:rsidR="001A24C2">
        <w:trPr>
          <w:trHeight w:val="890"/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Descripción Corta del Indicador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 debe realizar una descripción corta de lo que muestra el indicador, sobre todo cuando éste recibe un nombre más bien científico o técnico; utilizando un lenguaje claro y simple que termine por ubicar al usuario respecto del indicador en cuestión.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Relevancia o Pertinencia del Indicador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 debe especificar la importancia que tiene el indicador propuesto en la evaluación sobre el medio ambiente o respecto de la sustentabilidad.  En esencia se trata de conectar los contenidos del indicador con los problemas y desafíos de la sustentabilidad en el territorio concreto que abarque. Esto implica definir la variable o las variables que componen el indicador, vinculándola con los problemas ambientales o de DS que puede percibir o entender el usuario.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Categoría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Especificar si el indicador corresponde a un indicador de desempeño (progreso) o a un indicador de sostenibilidad. Elaborar respecto de los contenidos y la implicancia de la categoría en el caso específico que se trabaja.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Alcance (qué mide el indicador)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Se debe especificar que dinámicas son las que “captura” o “muestra” el indicador. Mostrar exactamente </w:t>
            </w:r>
            <w:proofErr w:type="spellStart"/>
            <w:r>
              <w:rPr>
                <w:rFonts w:ascii="Book Antiqua" w:hAnsi="Book Antiqua"/>
                <w:sz w:val="20"/>
              </w:rPr>
              <w:t>que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cosas nos estaría diciendo el indicador en cuestión.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Limitaciones (qué no mide el indicador)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 debe aclarar que otras dimensiones y dinámicas no pueden ser capturadas o vistas a partir del indicador, y que el usuario menos experto pudiese dar por contenidas.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Fórmula del Indicador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Debe especificar las operaciones y procesamientos de las variables que son necesarios para obtener el valor del indicador en cada punto de observación (territorial, histórica, </w:t>
            </w:r>
            <w:proofErr w:type="spellStart"/>
            <w:r>
              <w:rPr>
                <w:rFonts w:ascii="Book Antiqua" w:hAnsi="Book Antiqua"/>
                <w:sz w:val="20"/>
              </w:rPr>
              <w:t>etc</w:t>
            </w:r>
            <w:proofErr w:type="spellEnd"/>
            <w:r>
              <w:rPr>
                <w:rFonts w:ascii="Book Antiqua" w:hAnsi="Book Antiqua"/>
                <w:sz w:val="20"/>
              </w:rPr>
              <w:t>).</w:t>
            </w:r>
          </w:p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Así, debe quedar perfectamente estipulada la unidad de medida en que se expresará el indicador.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Definición de las variables que componen el indicador</w:t>
            </w:r>
          </w:p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Cada una de las variables que componen el indicador </w:t>
            </w:r>
            <w:proofErr w:type="gramStart"/>
            <w:r>
              <w:rPr>
                <w:rFonts w:ascii="Book Antiqua" w:hAnsi="Book Antiqua"/>
                <w:sz w:val="20"/>
              </w:rPr>
              <w:t>deben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ser definidas con detalle, de forma que no quede lugar a “interpretaciones”.  Se utiliza comúnmente adoptar la definición de la institución que produce el dato, por ejemplo: </w:t>
            </w:r>
            <w:proofErr w:type="gramStart"/>
            <w:r>
              <w:rPr>
                <w:rFonts w:ascii="Book Antiqua" w:hAnsi="Book Antiqua"/>
                <w:sz w:val="20"/>
              </w:rPr>
              <w:t>“ Se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utiliza el concepto de fragmentación de ecosistemas del Instituto de Conservación de la Biodiversidad del Ministerio tal”.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Cobertura o Escala del indicador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La cobertura del indicador puede comprender distintas escalas, o incluso combinar varias de éstas, en todo caso debe quedar bien especificado considerando a su vez la cobertura de las variables que lo componen.</w:t>
            </w:r>
            <w:r>
              <w:rPr>
                <w:rFonts w:ascii="Book Antiqua" w:hAnsi="Book Antiqua"/>
                <w:b/>
                <w:color w:val="0000FF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Ejemplos: comunal, provincial, departamental, </w:t>
            </w:r>
            <w:proofErr w:type="spellStart"/>
            <w:r>
              <w:rPr>
                <w:rFonts w:ascii="Book Antiqua" w:hAnsi="Book Antiqua"/>
                <w:sz w:val="20"/>
              </w:rPr>
              <w:t>ecoregional</w:t>
            </w:r>
            <w:proofErr w:type="spellEnd"/>
            <w:r>
              <w:rPr>
                <w:rFonts w:ascii="Book Antiqua" w:hAnsi="Book Antiqua"/>
                <w:sz w:val="20"/>
              </w:rPr>
              <w:t>, cuenca, nacional</w:t>
            </w:r>
          </w:p>
        </w:tc>
      </w:tr>
      <w:tr w:rsidR="001A24C2">
        <w:trPr>
          <w:trHeight w:val="790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Fuente de los Datos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La fuente del dato debe quedar estipulada para cada una de las variables, en forma detallada: especificar no sólo la institución, sino también el departamento u oficina, y/o la publicación física o electrónica donde se encuentra disponible (si correspondiera) y el nombre e email de contacto de la persona a cargo.</w:t>
            </w:r>
          </w:p>
        </w:tc>
      </w:tr>
      <w:tr w:rsidR="001A24C2">
        <w:trPr>
          <w:trHeight w:val="1579"/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Disponibilidad de los Datos (cualitativo)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La disponibilidad de los datos se refiere a que tan fácil o difícil es el acceso sistemático al dato, más allá de que formalmente se encuentre producido.  </w:t>
            </w:r>
          </w:p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Por ejemplo, se puede decir: “Plenamente disponible en formato físico o electrónico”, o “Disponible en forma restringida a organismos públicos”, o “Dato primario disponible en Encuesta de Hogares, pero requiere procesamiento ulterior para generar la información requerida”, o “Información reservada”.</w:t>
            </w:r>
          </w:p>
        </w:tc>
      </w:tr>
      <w:tr w:rsidR="001A24C2">
        <w:trPr>
          <w:cantSplit/>
          <w:trHeight w:val="826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Periodicidad de los Datos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 debe especificar la periodicidad para cada variable que compone el indicador.  Esta se entiende como el período de tiempo en que se actualiza el dato.  Por ejemplo: “Cada cuatro años”, “anual”, “bimensual”, etc.  Cuando corresponda, especificar la periodicidad de levantamiento, registro y publicación del dato.</w:t>
            </w:r>
          </w:p>
        </w:tc>
      </w:tr>
      <w:tr w:rsidR="001A24C2">
        <w:trPr>
          <w:cantSplit/>
          <w:trHeight w:val="602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Período de la serie tiempo actualmente disponible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Especificar el período de tiempo que comprende la serie actualmente disponible,  por ejemplo: “Período 1987-2000”.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Periodicidad de actualización del indicador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Recomendación del grupo de cada cuánto tiempo tiene sentido y es posible recalcular el indicador para actualizar su valor.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1A24C2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Requisitos de coordinación inter- institucionales para que fluyan los datos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Se deben especificar las necesidades  institucionales imprescindibles para que la información fluya desde la fuente hasta el equipo de gestión de los indicadores ambientales o de DS.  Estos pre-requisitos pueden incluir necesidades de coordinación, realización de convenios, motivación en el nivel técnico y político, que son necesarias para poder contar con el dato en forma sistemática para calcular el indicador.</w:t>
            </w:r>
          </w:p>
        </w:tc>
      </w:tr>
      <w:tr w:rsidR="001A24C2">
        <w:trPr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Relación del indicador con Objetivos de la Política, Norma o Metas Ambientales o de DS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Se debe explicitar si existen políticas, metas, normas de calidad o incluso líneas </w:t>
            </w:r>
            <w:proofErr w:type="gramStart"/>
            <w:r>
              <w:rPr>
                <w:rFonts w:ascii="Book Antiqua" w:hAnsi="Book Antiqua"/>
                <w:sz w:val="20"/>
              </w:rPr>
              <w:t>base relevantes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para el indicador, y respecto de las cuales se puede evaluar el avance en el tiempo o en distintos territorios.</w:t>
            </w:r>
          </w:p>
        </w:tc>
      </w:tr>
      <w:tr w:rsidR="001A24C2">
        <w:trPr>
          <w:trHeight w:val="790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 xml:space="preserve">Relevancia para la Toma de Decisiones </w:t>
            </w:r>
          </w:p>
        </w:tc>
        <w:tc>
          <w:tcPr>
            <w:tcW w:w="7560" w:type="dxa"/>
          </w:tcPr>
          <w:p w:rsidR="001A24C2" w:rsidRDefault="00EE7E54">
            <w:pPr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Siempre que el sistema de indicadores tenga dentro de sus objetivos promover la participación más informada de la ciudadanía </w:t>
            </w:r>
            <w:proofErr w:type="gramStart"/>
            <w:r>
              <w:rPr>
                <w:rFonts w:ascii="Book Antiqua" w:hAnsi="Book Antiqua"/>
                <w:sz w:val="20"/>
              </w:rPr>
              <w:t>( o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de cualquier grupo de actores), entonces se debe identificar  cómo el indicador propuesto contribuye a este fin.</w:t>
            </w:r>
          </w:p>
        </w:tc>
      </w:tr>
      <w:tr w:rsidR="001A24C2">
        <w:trPr>
          <w:cantSplit/>
          <w:trHeight w:val="2321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Gráfico o representación, con frase de tendencia.</w:t>
            </w:r>
          </w:p>
          <w:p w:rsidR="001A24C2" w:rsidRDefault="001A24C2">
            <w:pPr>
              <w:jc w:val="both"/>
              <w:rPr>
                <w:rFonts w:ascii="Tahoma" w:hAnsi="Tahoma"/>
                <w:b/>
                <w:color w:val="0000FF"/>
                <w:sz w:val="20"/>
              </w:rPr>
            </w:pPr>
          </w:p>
          <w:p w:rsidR="001A24C2" w:rsidRDefault="001A24C2">
            <w:pPr>
              <w:pStyle w:val="Corpodetexto2"/>
              <w:rPr>
                <w:rFonts w:ascii="Book Antiqua" w:hAnsi="Book Antiqua"/>
                <w:b w:val="0"/>
                <w:color w:val="0000FF"/>
              </w:rPr>
            </w:pPr>
          </w:p>
          <w:p w:rsidR="001A24C2" w:rsidRDefault="001A24C2">
            <w:pPr>
              <w:pStyle w:val="Corpodetexto2"/>
              <w:rPr>
                <w:rFonts w:ascii="Book Antiqua" w:hAnsi="Book Antiqua"/>
                <w:b w:val="0"/>
                <w:color w:val="0000FF"/>
              </w:rPr>
            </w:pPr>
          </w:p>
        </w:tc>
        <w:tc>
          <w:tcPr>
            <w:tcW w:w="7560" w:type="dxa"/>
          </w:tcPr>
          <w:p w:rsidR="001A24C2" w:rsidRDefault="00EE7E54">
            <w:pPr>
              <w:pStyle w:val="Corpodetexto2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Elaborar una representación, idealmente gráfica, del indicador.  A menudo se descubren errores y potencias no previstas desde el análisis de los gráficos (más que a partir de tablas). </w:t>
            </w:r>
          </w:p>
          <w:p w:rsidR="001A24C2" w:rsidRDefault="001A24C2">
            <w:pPr>
              <w:pStyle w:val="Corpodetexto2"/>
              <w:rPr>
                <w:rFonts w:ascii="Book Antiqua" w:hAnsi="Book Antiqua"/>
                <w:b w:val="0"/>
                <w:sz w:val="20"/>
              </w:rPr>
            </w:pPr>
          </w:p>
          <w:p w:rsidR="001A24C2" w:rsidRDefault="00EE7E54">
            <w:pPr>
              <w:pStyle w:val="Corpodetexto2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Probar con varios esquemas o tipos de gráficos hasta ver el resultado óptimo de lo que se quiere mostrar con el indicador en cuestión.</w:t>
            </w:r>
          </w:p>
          <w:p w:rsidR="001A24C2" w:rsidRDefault="001A24C2">
            <w:pPr>
              <w:pStyle w:val="Corpodetexto2"/>
              <w:rPr>
                <w:rFonts w:ascii="Book Antiqua" w:hAnsi="Book Antiqua"/>
                <w:b w:val="0"/>
                <w:sz w:val="20"/>
              </w:rPr>
            </w:pPr>
          </w:p>
          <w:p w:rsidR="001A24C2" w:rsidRDefault="00EE7E54">
            <w:pPr>
              <w:pStyle w:val="Corpodetexto2"/>
              <w:rPr>
                <w:rFonts w:ascii="Book Antiqua" w:hAnsi="Book Antiqua"/>
              </w:rPr>
            </w:pPr>
            <w:r>
              <w:rPr>
                <w:rFonts w:ascii="Book Antiqua" w:hAnsi="Book Antiqua"/>
                <w:b w:val="0"/>
                <w:sz w:val="20"/>
              </w:rPr>
              <w:t>Elaborar una frase de tendencia que podría titular el indicador completo, o bien sólo el gráfico.</w:t>
            </w:r>
          </w:p>
        </w:tc>
      </w:tr>
      <w:tr w:rsidR="001A24C2">
        <w:trPr>
          <w:cantSplit/>
          <w:trHeight w:val="900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Tahoma" w:hAnsi="Tahoma"/>
                <w:b/>
                <w:color w:val="0000FF"/>
                <w:sz w:val="20"/>
              </w:rPr>
              <w:t>Tendencia y Desafíos</w:t>
            </w:r>
          </w:p>
        </w:tc>
        <w:tc>
          <w:tcPr>
            <w:tcW w:w="7560" w:type="dxa"/>
          </w:tcPr>
          <w:p w:rsidR="001A24C2" w:rsidRDefault="00EE7E54">
            <w:pPr>
              <w:pStyle w:val="Corpodetexto2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>Debajo del gráfico, se puede elaborar un breve párrafo donde se transmita al usuario las implicancias y desafíos que muestra el comportamiento del indicador.</w:t>
            </w:r>
          </w:p>
          <w:p w:rsidR="001A24C2" w:rsidRDefault="001A24C2">
            <w:pPr>
              <w:pStyle w:val="Corpodetexto2"/>
              <w:rPr>
                <w:rFonts w:ascii="Book Antiqua" w:hAnsi="Book Antiqua"/>
                <w:b w:val="0"/>
                <w:sz w:val="20"/>
              </w:rPr>
            </w:pPr>
          </w:p>
          <w:p w:rsidR="001A24C2" w:rsidRDefault="001A24C2">
            <w:pPr>
              <w:pStyle w:val="Corpodetexto2"/>
              <w:rPr>
                <w:rFonts w:ascii="Book Antiqua" w:hAnsi="Book Antiqua"/>
                <w:bCs/>
              </w:rPr>
            </w:pPr>
          </w:p>
        </w:tc>
      </w:tr>
      <w:tr w:rsidR="001A24C2">
        <w:trPr>
          <w:cantSplit/>
          <w:trHeight w:val="825"/>
          <w:jc w:val="center"/>
        </w:trPr>
        <w:tc>
          <w:tcPr>
            <w:tcW w:w="2880" w:type="dxa"/>
          </w:tcPr>
          <w:p w:rsidR="001A24C2" w:rsidRDefault="00EE7E54">
            <w:pPr>
              <w:jc w:val="center"/>
              <w:rPr>
                <w:rFonts w:ascii="Tahoma" w:hAnsi="Tahoma"/>
                <w:b/>
                <w:color w:val="0000FF"/>
                <w:sz w:val="20"/>
              </w:rPr>
            </w:pPr>
            <w:r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Tabla de datos</w:t>
            </w:r>
          </w:p>
        </w:tc>
        <w:tc>
          <w:tcPr>
            <w:tcW w:w="7560" w:type="dxa"/>
          </w:tcPr>
          <w:p w:rsidR="001A24C2" w:rsidRDefault="00EE7E54">
            <w:pPr>
              <w:autoSpaceDE w:val="0"/>
              <w:autoSpaceDN w:val="0"/>
              <w:adjustRightInd w:val="0"/>
              <w:spacing w:line="240" w:lineRule="atLeast"/>
              <w:ind w:right="70"/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Los datos estadísticos que sirven de base para calcular el indicador permite un análisis </w:t>
            </w:r>
            <w:proofErr w:type="spellStart"/>
            <w:r>
              <w:rPr>
                <w:rFonts w:ascii="Book Antiqua" w:hAnsi="Book Antiqua"/>
                <w:sz w:val="20"/>
              </w:rPr>
              <w:t>mas</w:t>
            </w:r>
            <w:proofErr w:type="spellEnd"/>
            <w:r>
              <w:rPr>
                <w:rFonts w:ascii="Book Antiqua" w:hAnsi="Book Antiqua"/>
                <w:sz w:val="20"/>
              </w:rPr>
              <w:t xml:space="preserve"> profundo del indicador, así como la exploración de la </w:t>
            </w:r>
            <w:proofErr w:type="gramStart"/>
            <w:r>
              <w:rPr>
                <w:rFonts w:ascii="Book Antiqua" w:hAnsi="Book Antiqua"/>
                <w:sz w:val="20"/>
              </w:rPr>
              <w:t>optima</w:t>
            </w:r>
            <w:proofErr w:type="gramEnd"/>
            <w:r>
              <w:rPr>
                <w:rFonts w:ascii="Book Antiqua" w:hAnsi="Book Antiqua"/>
                <w:sz w:val="20"/>
              </w:rPr>
              <w:t xml:space="preserve"> representación grafica.</w:t>
            </w:r>
          </w:p>
          <w:p w:rsidR="001A24C2" w:rsidRDefault="001A24C2">
            <w:pPr>
              <w:autoSpaceDE w:val="0"/>
              <w:autoSpaceDN w:val="0"/>
              <w:adjustRightInd w:val="0"/>
              <w:spacing w:line="240" w:lineRule="atLeast"/>
              <w:ind w:left="70" w:right="70"/>
              <w:jc w:val="both"/>
              <w:rPr>
                <w:rFonts w:ascii="Book Antiqua" w:hAnsi="Book Antiqua"/>
                <w:sz w:val="20"/>
              </w:rPr>
            </w:pPr>
          </w:p>
          <w:p w:rsidR="001A24C2" w:rsidRDefault="00EE7E54">
            <w:pPr>
              <w:pStyle w:val="Corpodetexto2"/>
              <w:rPr>
                <w:rFonts w:ascii="Book Antiqua" w:hAnsi="Book Antiqua"/>
              </w:rPr>
            </w:pPr>
            <w:r>
              <w:rPr>
                <w:rFonts w:ascii="Book Antiqua" w:hAnsi="Book Antiqua"/>
                <w:b w:val="0"/>
                <w:sz w:val="20"/>
              </w:rPr>
              <w:t>Incluir en cuadro Excel con las series históricas requeridas para calcular cada indicador.</w:t>
            </w:r>
          </w:p>
          <w:p w:rsidR="001A24C2" w:rsidRDefault="001A24C2">
            <w:pPr>
              <w:pStyle w:val="Corpodetexto2"/>
              <w:rPr>
                <w:rFonts w:ascii="Book Antiqua" w:hAnsi="Book Antiqua"/>
              </w:rPr>
            </w:pPr>
          </w:p>
        </w:tc>
      </w:tr>
    </w:tbl>
    <w:p w:rsidR="001A24C2" w:rsidRDefault="001A24C2">
      <w:pPr>
        <w:jc w:val="both"/>
        <w:rPr>
          <w:sz w:val="24"/>
        </w:rPr>
      </w:pPr>
    </w:p>
    <w:sectPr w:rsidR="001A24C2" w:rsidSect="001A24C2">
      <w:footerReference w:type="even" r:id="rId7"/>
      <w:footerReference w:type="default" r:id="rId8"/>
      <w:footerReference w:type="first" r:id="rId9"/>
      <w:pgSz w:w="12242" w:h="15842" w:code="1"/>
      <w:pgMar w:top="1304" w:right="1021" w:bottom="1134" w:left="1304" w:header="578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C2" w:rsidRDefault="00EE7E54">
      <w:r>
        <w:separator/>
      </w:r>
    </w:p>
  </w:endnote>
  <w:endnote w:type="continuationSeparator" w:id="0">
    <w:p w:rsidR="001A24C2" w:rsidRDefault="00EE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C2" w:rsidRDefault="001A24C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E7E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24C2" w:rsidRDefault="001A24C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C2" w:rsidRDefault="001A24C2">
    <w:pPr>
      <w:pStyle w:val="Rodap"/>
      <w:framePr w:wrap="around" w:vAnchor="text" w:hAnchor="page" w:x="6562" w:y="69"/>
      <w:rPr>
        <w:rStyle w:val="Nmerodepgina"/>
      </w:rPr>
    </w:pPr>
    <w:r>
      <w:rPr>
        <w:rStyle w:val="Nmerodepgina"/>
      </w:rPr>
      <w:fldChar w:fldCharType="begin"/>
    </w:r>
    <w:r w:rsidR="00EE7E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D0A06">
      <w:rPr>
        <w:rStyle w:val="Nmerodepgina"/>
        <w:noProof/>
      </w:rPr>
      <w:t>2</w:t>
    </w:r>
    <w:r>
      <w:rPr>
        <w:rStyle w:val="Nmerodepgina"/>
      </w:rPr>
      <w:fldChar w:fldCharType="end"/>
    </w:r>
  </w:p>
  <w:tbl>
    <w:tblPr>
      <w:tblW w:w="0" w:type="auto"/>
      <w:tblInd w:w="-2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10620"/>
    </w:tblGrid>
    <w:tr w:rsidR="001A24C2">
      <w:trPr>
        <w:trHeight w:val="132"/>
      </w:trPr>
      <w:tc>
        <w:tcPr>
          <w:tcW w:w="10620" w:type="dxa"/>
          <w:vAlign w:val="center"/>
        </w:tcPr>
        <w:p w:rsidR="001A24C2" w:rsidRDefault="00EE7E54">
          <w:pPr>
            <w:pStyle w:val="Cabealho"/>
            <w:rPr>
              <w:sz w:val="16"/>
              <w:lang w:val="es-MX"/>
            </w:rPr>
          </w:pPr>
          <w:r>
            <w:rPr>
              <w:sz w:val="16"/>
              <w:lang w:val="es-MX"/>
            </w:rPr>
            <w:t xml:space="preserve">Taller de Diseño de Indicadores de Desarrollo Sostenible                                                                                                   </w:t>
          </w:r>
          <w:proofErr w:type="spellStart"/>
          <w:r>
            <w:rPr>
              <w:sz w:val="16"/>
              <w:lang w:val="es-MX"/>
            </w:rPr>
            <w:t>Rayén</w:t>
          </w:r>
          <w:proofErr w:type="spellEnd"/>
          <w:r>
            <w:rPr>
              <w:sz w:val="16"/>
              <w:lang w:val="es-MX"/>
            </w:rPr>
            <w:t xml:space="preserve"> Quiroga Martínez</w:t>
          </w:r>
        </w:p>
        <w:p w:rsidR="001A24C2" w:rsidRDefault="001A24C2">
          <w:pPr>
            <w:pStyle w:val="Cabealho"/>
            <w:rPr>
              <w:sz w:val="16"/>
              <w:lang w:val="es-MX"/>
            </w:rPr>
          </w:pPr>
        </w:p>
      </w:tc>
    </w:tr>
  </w:tbl>
  <w:p w:rsidR="001A24C2" w:rsidRDefault="001A24C2">
    <w:pPr>
      <w:pStyle w:val="Cabealh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61" w:type="dxa"/>
      <w:tblInd w:w="-25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/>
    </w:tblPr>
    <w:tblGrid>
      <w:gridCol w:w="10661"/>
    </w:tblGrid>
    <w:tr w:rsidR="001A24C2">
      <w:trPr>
        <w:trHeight w:val="192"/>
      </w:trPr>
      <w:tc>
        <w:tcPr>
          <w:tcW w:w="10661" w:type="dxa"/>
          <w:vAlign w:val="center"/>
        </w:tcPr>
        <w:p w:rsidR="001A24C2" w:rsidRDefault="00EE7E54">
          <w:pPr>
            <w:pStyle w:val="Cabealho"/>
            <w:rPr>
              <w:sz w:val="16"/>
              <w:lang w:val="es-MX"/>
            </w:rPr>
          </w:pPr>
          <w:r>
            <w:rPr>
              <w:sz w:val="16"/>
              <w:lang w:val="es-MX"/>
            </w:rPr>
            <w:t xml:space="preserve">Taller de Diseño de Indicadores de Desarrollo Sostenible                                                                                                   </w:t>
          </w:r>
          <w:proofErr w:type="spellStart"/>
          <w:r>
            <w:rPr>
              <w:sz w:val="16"/>
              <w:lang w:val="es-MX"/>
            </w:rPr>
            <w:t>Rayén</w:t>
          </w:r>
          <w:proofErr w:type="spellEnd"/>
          <w:r>
            <w:rPr>
              <w:sz w:val="16"/>
              <w:lang w:val="es-MX"/>
            </w:rPr>
            <w:t xml:space="preserve"> Quiroga Martínez</w:t>
          </w:r>
        </w:p>
        <w:p w:rsidR="001A24C2" w:rsidRDefault="001A24C2">
          <w:pPr>
            <w:pStyle w:val="Cabealho"/>
            <w:rPr>
              <w:sz w:val="16"/>
              <w:lang w:val="es-MX"/>
            </w:rPr>
          </w:pPr>
        </w:p>
      </w:tc>
    </w:tr>
  </w:tbl>
  <w:p w:rsidR="001A24C2" w:rsidRDefault="001A24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C2" w:rsidRDefault="00EE7E54">
      <w:r>
        <w:separator/>
      </w:r>
    </w:p>
  </w:footnote>
  <w:footnote w:type="continuationSeparator" w:id="0">
    <w:p w:rsidR="001A24C2" w:rsidRDefault="00EE7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F2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0591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5A4559"/>
    <w:multiLevelType w:val="singleLevel"/>
    <w:tmpl w:val="0C0A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641413"/>
    <w:multiLevelType w:val="singleLevel"/>
    <w:tmpl w:val="B8F625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4A7BB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C3B0A23"/>
    <w:multiLevelType w:val="hybridMultilevel"/>
    <w:tmpl w:val="7F96F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E8086F"/>
    <w:multiLevelType w:val="hybridMultilevel"/>
    <w:tmpl w:val="53DA4E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201AF"/>
    <w:multiLevelType w:val="hybridMultilevel"/>
    <w:tmpl w:val="7F96FA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416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54"/>
    <w:rsid w:val="001A24C2"/>
    <w:rsid w:val="004D0A06"/>
    <w:rsid w:val="00E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C2"/>
    <w:rPr>
      <w:rFonts w:ascii="Arial" w:hAnsi="Arial"/>
      <w:sz w:val="22"/>
      <w:lang w:val="es-ES" w:eastAsia="en-US"/>
    </w:rPr>
  </w:style>
  <w:style w:type="paragraph" w:styleId="Ttulo1">
    <w:name w:val="heading 1"/>
    <w:basedOn w:val="Normal"/>
    <w:next w:val="Normal"/>
    <w:qFormat/>
    <w:rsid w:val="001A24C2"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1A24C2"/>
    <w:pPr>
      <w:keepNext/>
      <w:jc w:val="both"/>
      <w:outlineLvl w:val="1"/>
    </w:pPr>
    <w:rPr>
      <w:b/>
      <w:color w:val="800080"/>
      <w:sz w:val="24"/>
    </w:rPr>
  </w:style>
  <w:style w:type="paragraph" w:styleId="Ttulo3">
    <w:name w:val="heading 3"/>
    <w:basedOn w:val="Normal"/>
    <w:next w:val="Normal"/>
    <w:qFormat/>
    <w:rsid w:val="001A24C2"/>
    <w:pPr>
      <w:keepNext/>
      <w:shd w:val="clear" w:color="auto" w:fill="0000FF"/>
      <w:jc w:val="both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1A24C2"/>
    <w:pPr>
      <w:keepNext/>
      <w:shd w:val="clear" w:color="auto" w:fill="800080"/>
      <w:jc w:val="both"/>
      <w:outlineLvl w:val="3"/>
    </w:pPr>
    <w:rPr>
      <w:b/>
      <w:color w:val="FFFFFF"/>
      <w:sz w:val="24"/>
    </w:rPr>
  </w:style>
  <w:style w:type="paragraph" w:styleId="Ttulo5">
    <w:name w:val="heading 5"/>
    <w:basedOn w:val="Normal"/>
    <w:next w:val="Normal"/>
    <w:qFormat/>
    <w:rsid w:val="001A24C2"/>
    <w:pPr>
      <w:keepNext/>
      <w:jc w:val="both"/>
      <w:outlineLvl w:val="4"/>
    </w:pPr>
    <w:rPr>
      <w:rFonts w:ascii="Tahoma" w:hAnsi="Tahoma"/>
      <w:b/>
      <w:color w:val="0000FF"/>
    </w:rPr>
  </w:style>
  <w:style w:type="paragraph" w:styleId="Ttulo6">
    <w:name w:val="heading 6"/>
    <w:basedOn w:val="Normal"/>
    <w:next w:val="Normal"/>
    <w:qFormat/>
    <w:rsid w:val="001A24C2"/>
    <w:pPr>
      <w:keepNext/>
      <w:shd w:val="clear" w:color="auto" w:fill="800080"/>
      <w:jc w:val="center"/>
      <w:outlineLvl w:val="5"/>
    </w:pPr>
    <w:rPr>
      <w:b/>
      <w:color w:val="FFFFFF"/>
      <w:sz w:val="24"/>
    </w:rPr>
  </w:style>
  <w:style w:type="paragraph" w:styleId="Ttulo7">
    <w:name w:val="heading 7"/>
    <w:basedOn w:val="Normal"/>
    <w:next w:val="Normal"/>
    <w:qFormat/>
    <w:rsid w:val="001A24C2"/>
    <w:pPr>
      <w:keepNext/>
      <w:jc w:val="both"/>
      <w:outlineLvl w:val="6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1A24C2"/>
    <w:rPr>
      <w:sz w:val="24"/>
    </w:rPr>
  </w:style>
  <w:style w:type="paragraph" w:styleId="Corpodetexto2">
    <w:name w:val="Body Text 2"/>
    <w:basedOn w:val="Normal"/>
    <w:semiHidden/>
    <w:rsid w:val="001A24C2"/>
    <w:pPr>
      <w:jc w:val="both"/>
    </w:pPr>
    <w:rPr>
      <w:b/>
      <w:sz w:val="24"/>
    </w:rPr>
  </w:style>
  <w:style w:type="paragraph" w:styleId="Ttulo">
    <w:name w:val="Title"/>
    <w:basedOn w:val="Normal"/>
    <w:qFormat/>
    <w:rsid w:val="001A24C2"/>
    <w:pPr>
      <w:jc w:val="center"/>
    </w:pPr>
    <w:rPr>
      <w:b/>
      <w:sz w:val="24"/>
    </w:rPr>
  </w:style>
  <w:style w:type="paragraph" w:styleId="Cabealho">
    <w:name w:val="header"/>
    <w:basedOn w:val="Normal"/>
    <w:semiHidden/>
    <w:rsid w:val="001A24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A24C2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1A24C2"/>
    <w:pPr>
      <w:jc w:val="both"/>
    </w:pPr>
    <w:rPr>
      <w:sz w:val="24"/>
    </w:rPr>
  </w:style>
  <w:style w:type="character" w:styleId="Hyperlink">
    <w:name w:val="Hyperlink"/>
    <w:basedOn w:val="Fontepargpadro"/>
    <w:semiHidden/>
    <w:rsid w:val="001A24C2"/>
    <w:rPr>
      <w:color w:val="298B52"/>
      <w:u w:val="single"/>
    </w:rPr>
  </w:style>
  <w:style w:type="character" w:styleId="Forte">
    <w:name w:val="Strong"/>
    <w:basedOn w:val="Fontepargpadro"/>
    <w:qFormat/>
    <w:rsid w:val="001A24C2"/>
    <w:rPr>
      <w:b/>
      <w:bCs/>
    </w:rPr>
  </w:style>
  <w:style w:type="character" w:styleId="Nmerodepgina">
    <w:name w:val="page number"/>
    <w:basedOn w:val="Fontepargpadro"/>
    <w:semiHidden/>
    <w:rsid w:val="001A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EJERCICIO PRACTICO</vt:lpstr>
    </vt:vector>
  </TitlesOfParts>
  <Company>CONAMA</Company>
  <LinksUpToDate>false</LinksUpToDate>
  <CharactersWithSpaces>6415</CharactersWithSpaces>
  <SharedDoc>false</SharedDoc>
  <HLinks>
    <vt:vector size="6" baseType="variant"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http://www.ec.gc.ca/soer-ree/English/Indicator_series/default.cfm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 PRACTICO</dc:title>
  <dc:creator>CONAMA</dc:creator>
  <cp:lastModifiedBy>Administrador</cp:lastModifiedBy>
  <cp:revision>3</cp:revision>
  <cp:lastPrinted>2004-08-25T15:32:00Z</cp:lastPrinted>
  <dcterms:created xsi:type="dcterms:W3CDTF">2018-08-01T19:57:00Z</dcterms:created>
  <dcterms:modified xsi:type="dcterms:W3CDTF">2018-08-01T20:05:00Z</dcterms:modified>
</cp:coreProperties>
</file>