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37" w:rsidRPr="00AE6F37" w:rsidRDefault="00AE6F37" w:rsidP="00AE6F37">
      <w:pPr>
        <w:jc w:val="center"/>
        <w:rPr>
          <w:rFonts w:ascii="Arial" w:hAnsi="Arial" w:cs="Arial"/>
          <w:b/>
          <w:sz w:val="24"/>
          <w:szCs w:val="24"/>
        </w:rPr>
      </w:pPr>
      <w:r w:rsidRPr="00AE6F37">
        <w:rPr>
          <w:rFonts w:ascii="Arial" w:hAnsi="Arial" w:cs="Arial"/>
          <w:b/>
          <w:sz w:val="24"/>
          <w:szCs w:val="24"/>
        </w:rPr>
        <w:t>Capítulo 22</w:t>
      </w:r>
    </w:p>
    <w:p w:rsidR="00AA7F82" w:rsidRDefault="008173B1" w:rsidP="00AE6F37">
      <w:pPr>
        <w:jc w:val="center"/>
        <w:rPr>
          <w:rFonts w:ascii="Arial" w:hAnsi="Arial" w:cs="Arial"/>
          <w:b/>
          <w:sz w:val="24"/>
          <w:szCs w:val="24"/>
        </w:rPr>
      </w:pPr>
      <w:r w:rsidRPr="00AE6F37">
        <w:rPr>
          <w:rFonts w:ascii="Arial" w:hAnsi="Arial" w:cs="Arial"/>
          <w:b/>
          <w:sz w:val="24"/>
          <w:szCs w:val="24"/>
        </w:rPr>
        <w:t xml:space="preserve">Governo Dilma </w:t>
      </w:r>
      <w:proofErr w:type="spellStart"/>
      <w:r w:rsidRPr="00AE6F37">
        <w:rPr>
          <w:rFonts w:ascii="Arial" w:hAnsi="Arial" w:cs="Arial"/>
          <w:b/>
          <w:sz w:val="24"/>
          <w:szCs w:val="24"/>
        </w:rPr>
        <w:t>Roussef</w:t>
      </w:r>
      <w:proofErr w:type="spellEnd"/>
      <w:r w:rsidRPr="00AE6F37">
        <w:rPr>
          <w:rFonts w:ascii="Arial" w:hAnsi="Arial" w:cs="Arial"/>
          <w:b/>
          <w:sz w:val="24"/>
          <w:szCs w:val="24"/>
        </w:rPr>
        <w:t>:</w:t>
      </w:r>
      <w:r w:rsidR="00AE6F37" w:rsidRPr="00AE6F37">
        <w:rPr>
          <w:rFonts w:ascii="Arial" w:hAnsi="Arial" w:cs="Arial"/>
          <w:b/>
          <w:sz w:val="24"/>
          <w:szCs w:val="24"/>
        </w:rPr>
        <w:t xml:space="preserve"> </w:t>
      </w:r>
      <w:r w:rsidR="00A77098">
        <w:rPr>
          <w:rFonts w:ascii="Arial" w:hAnsi="Arial" w:cs="Arial"/>
          <w:b/>
          <w:sz w:val="24"/>
          <w:szCs w:val="24"/>
        </w:rPr>
        <w:t>Melhorias</w:t>
      </w:r>
      <w:r w:rsidR="00A62CD0">
        <w:rPr>
          <w:rFonts w:ascii="Arial" w:hAnsi="Arial" w:cs="Arial"/>
          <w:b/>
          <w:sz w:val="24"/>
          <w:szCs w:val="24"/>
        </w:rPr>
        <w:t xml:space="preserve"> Sociais e </w:t>
      </w:r>
      <w:r w:rsidR="00AE6F37" w:rsidRPr="00AE6F37">
        <w:rPr>
          <w:rFonts w:ascii="Arial" w:hAnsi="Arial" w:cs="Arial"/>
          <w:b/>
          <w:sz w:val="24"/>
          <w:szCs w:val="24"/>
        </w:rPr>
        <w:t>Incertezas</w:t>
      </w:r>
      <w:r w:rsidRPr="00AE6F37">
        <w:rPr>
          <w:rFonts w:ascii="Arial" w:hAnsi="Arial" w:cs="Arial"/>
          <w:b/>
          <w:sz w:val="24"/>
          <w:szCs w:val="24"/>
        </w:rPr>
        <w:t xml:space="preserve"> </w:t>
      </w:r>
      <w:r w:rsidR="00AE6F37" w:rsidRPr="00AE6F37">
        <w:rPr>
          <w:rFonts w:ascii="Arial" w:hAnsi="Arial" w:cs="Arial"/>
          <w:b/>
          <w:sz w:val="24"/>
          <w:szCs w:val="24"/>
        </w:rPr>
        <w:t xml:space="preserve">Econômicas </w:t>
      </w:r>
    </w:p>
    <w:p w:rsidR="00F108B2" w:rsidRDefault="007807FD" w:rsidP="00AE6F37">
      <w:pPr>
        <w:jc w:val="center"/>
        <w:rPr>
          <w:rFonts w:ascii="Arial" w:hAnsi="Arial" w:cs="Arial"/>
          <w:b/>
          <w:sz w:val="24"/>
          <w:szCs w:val="24"/>
        </w:rPr>
      </w:pPr>
      <w:bookmarkStart w:id="0" w:name="_GoBack"/>
      <w:r>
        <w:rPr>
          <w:rFonts w:ascii="Arial" w:hAnsi="Arial" w:cs="Arial"/>
          <w:b/>
          <w:sz w:val="24"/>
          <w:szCs w:val="24"/>
        </w:rPr>
        <w:t xml:space="preserve">(VERSÃO PRELIMINAR EM ELABORAÇÃO – CAPITULO A SER </w:t>
      </w:r>
      <w:proofErr w:type="gramStart"/>
      <w:r>
        <w:rPr>
          <w:rFonts w:ascii="Arial" w:hAnsi="Arial" w:cs="Arial"/>
          <w:b/>
          <w:sz w:val="24"/>
          <w:szCs w:val="24"/>
        </w:rPr>
        <w:t>PUBLICADO NA OITAVA EDIÇÃO DO LIVRO ECONOMIA BRASILEIRA</w:t>
      </w:r>
      <w:proofErr w:type="gramEnd"/>
      <w:r>
        <w:rPr>
          <w:rFonts w:ascii="Arial" w:hAnsi="Arial" w:cs="Arial"/>
          <w:b/>
          <w:sz w:val="24"/>
          <w:szCs w:val="24"/>
        </w:rPr>
        <w:t xml:space="preserve"> CONTEMPORÁNEA – EDITORA ATLAS – AUTORES AMAURY PATRICK GREMAUD, MARCO ANTONIO SANDOVAL DE VASCONCELLOS E RUDINEI TONETO JUNIOR</w:t>
      </w:r>
    </w:p>
    <w:p w:rsidR="007807FD" w:rsidRDefault="00F108B2" w:rsidP="00AE6F37">
      <w:pPr>
        <w:jc w:val="center"/>
        <w:rPr>
          <w:rFonts w:ascii="Arial" w:hAnsi="Arial" w:cs="Arial"/>
          <w:b/>
          <w:sz w:val="24"/>
          <w:szCs w:val="24"/>
        </w:rPr>
      </w:pPr>
      <w:proofErr w:type="gramStart"/>
      <w:r>
        <w:rPr>
          <w:rFonts w:ascii="Arial" w:hAnsi="Arial" w:cs="Arial"/>
          <w:b/>
          <w:sz w:val="24"/>
          <w:szCs w:val="24"/>
        </w:rPr>
        <w:t>FAVOR NÃO CITAR</w:t>
      </w:r>
      <w:r w:rsidR="007807FD">
        <w:rPr>
          <w:rFonts w:ascii="Arial" w:hAnsi="Arial" w:cs="Arial"/>
          <w:b/>
          <w:sz w:val="24"/>
          <w:szCs w:val="24"/>
        </w:rPr>
        <w:t>)</w:t>
      </w:r>
      <w:proofErr w:type="gramEnd"/>
    </w:p>
    <w:bookmarkEnd w:id="0"/>
    <w:p w:rsidR="007807FD" w:rsidRPr="00AE6F37" w:rsidRDefault="007807FD" w:rsidP="00AE6F37">
      <w:pPr>
        <w:jc w:val="center"/>
        <w:rPr>
          <w:rFonts w:ascii="Arial" w:hAnsi="Arial" w:cs="Arial"/>
          <w:b/>
          <w:sz w:val="24"/>
          <w:szCs w:val="24"/>
        </w:rPr>
      </w:pPr>
    </w:p>
    <w:p w:rsidR="008173B1" w:rsidRPr="00291D1E" w:rsidRDefault="00291D1E" w:rsidP="00A821CA">
      <w:pPr>
        <w:jc w:val="both"/>
        <w:rPr>
          <w:rFonts w:ascii="Arial" w:hAnsi="Arial" w:cs="Arial"/>
          <w:b/>
          <w:sz w:val="24"/>
          <w:szCs w:val="24"/>
        </w:rPr>
      </w:pPr>
      <w:r w:rsidRPr="00291D1E">
        <w:rPr>
          <w:rFonts w:ascii="Arial" w:hAnsi="Arial" w:cs="Arial"/>
          <w:b/>
          <w:sz w:val="24"/>
          <w:szCs w:val="24"/>
        </w:rPr>
        <w:t>22.1. Introdução</w:t>
      </w:r>
    </w:p>
    <w:p w:rsidR="008173B1" w:rsidRPr="00A821CA" w:rsidRDefault="008173B1" w:rsidP="00A821CA">
      <w:pPr>
        <w:jc w:val="both"/>
        <w:rPr>
          <w:rFonts w:ascii="Arial" w:hAnsi="Arial" w:cs="Arial"/>
          <w:sz w:val="24"/>
          <w:szCs w:val="24"/>
        </w:rPr>
      </w:pPr>
      <w:r w:rsidRPr="00A821CA">
        <w:rPr>
          <w:rFonts w:ascii="Arial" w:hAnsi="Arial" w:cs="Arial"/>
          <w:sz w:val="24"/>
          <w:szCs w:val="24"/>
        </w:rPr>
        <w:tab/>
        <w:t xml:space="preserve">A presidente Dilma </w:t>
      </w:r>
      <w:proofErr w:type="spellStart"/>
      <w:r w:rsidRPr="00A821CA">
        <w:rPr>
          <w:rFonts w:ascii="Arial" w:hAnsi="Arial" w:cs="Arial"/>
          <w:sz w:val="24"/>
          <w:szCs w:val="24"/>
        </w:rPr>
        <w:t>Roussef</w:t>
      </w:r>
      <w:proofErr w:type="spellEnd"/>
      <w:r w:rsidRPr="00A821CA">
        <w:rPr>
          <w:rFonts w:ascii="Arial" w:hAnsi="Arial" w:cs="Arial"/>
          <w:sz w:val="24"/>
          <w:szCs w:val="24"/>
        </w:rPr>
        <w:t xml:space="preserve"> assumiu a presidência no inicio de 2011 em um ambiente de elevado crescimento econômico</w:t>
      </w:r>
      <w:r w:rsidR="004F3170">
        <w:rPr>
          <w:rFonts w:ascii="Arial" w:hAnsi="Arial" w:cs="Arial"/>
          <w:sz w:val="24"/>
          <w:szCs w:val="24"/>
        </w:rPr>
        <w:t>,</w:t>
      </w:r>
      <w:r w:rsidRPr="00A821CA">
        <w:rPr>
          <w:rFonts w:ascii="Arial" w:hAnsi="Arial" w:cs="Arial"/>
          <w:sz w:val="24"/>
          <w:szCs w:val="24"/>
        </w:rPr>
        <w:t xml:space="preserve"> combinado com aceleração inflacionária. Após uma profunda queda da taxa de crescimento econômico em 2009, </w:t>
      </w:r>
      <w:r w:rsidR="004F3170">
        <w:rPr>
          <w:rFonts w:ascii="Arial" w:hAnsi="Arial" w:cs="Arial"/>
          <w:sz w:val="24"/>
          <w:szCs w:val="24"/>
        </w:rPr>
        <w:t>p</w:t>
      </w:r>
      <w:r w:rsidR="00C86285">
        <w:rPr>
          <w:rFonts w:ascii="Arial" w:hAnsi="Arial" w:cs="Arial"/>
          <w:sz w:val="24"/>
          <w:szCs w:val="24"/>
        </w:rPr>
        <w:t>r</w:t>
      </w:r>
      <w:r w:rsidR="004F3170">
        <w:rPr>
          <w:rFonts w:ascii="Arial" w:hAnsi="Arial" w:cs="Arial"/>
          <w:sz w:val="24"/>
          <w:szCs w:val="24"/>
        </w:rPr>
        <w:t>ovocada pela crise financeira internacion</w:t>
      </w:r>
      <w:r w:rsidRPr="00A821CA">
        <w:rPr>
          <w:rFonts w:ascii="Arial" w:hAnsi="Arial" w:cs="Arial"/>
          <w:sz w:val="24"/>
          <w:szCs w:val="24"/>
        </w:rPr>
        <w:t>a</w:t>
      </w:r>
      <w:r w:rsidR="004F3170">
        <w:rPr>
          <w:rFonts w:ascii="Arial" w:hAnsi="Arial" w:cs="Arial"/>
          <w:sz w:val="24"/>
          <w:szCs w:val="24"/>
        </w:rPr>
        <w:t>l, a</w:t>
      </w:r>
      <w:r w:rsidRPr="00A821CA">
        <w:rPr>
          <w:rFonts w:ascii="Arial" w:hAnsi="Arial" w:cs="Arial"/>
          <w:sz w:val="24"/>
          <w:szCs w:val="24"/>
        </w:rPr>
        <w:t xml:space="preserve"> adoção de políticas anticíclicas de estímulo fiscal e monetário adotadas naquele ano conseguiu induzir a um amplo crescimento em 2010</w:t>
      </w:r>
      <w:r w:rsidR="004F3170">
        <w:rPr>
          <w:rFonts w:ascii="Arial" w:hAnsi="Arial" w:cs="Arial"/>
          <w:sz w:val="24"/>
          <w:szCs w:val="24"/>
        </w:rPr>
        <w:t>,</w:t>
      </w:r>
      <w:r w:rsidRPr="00A821CA">
        <w:rPr>
          <w:rFonts w:ascii="Arial" w:hAnsi="Arial" w:cs="Arial"/>
          <w:sz w:val="24"/>
          <w:szCs w:val="24"/>
        </w:rPr>
        <w:t xml:space="preserve"> que ficou </w:t>
      </w:r>
      <w:r w:rsidR="00E90CC3">
        <w:rPr>
          <w:rFonts w:ascii="Arial" w:hAnsi="Arial" w:cs="Arial"/>
          <w:sz w:val="24"/>
          <w:szCs w:val="24"/>
        </w:rPr>
        <w:t xml:space="preserve">em </w:t>
      </w:r>
      <w:proofErr w:type="gramStart"/>
      <w:r w:rsidR="00E90CC3">
        <w:rPr>
          <w:rFonts w:ascii="Arial" w:hAnsi="Arial" w:cs="Arial"/>
          <w:sz w:val="24"/>
          <w:szCs w:val="24"/>
        </w:rPr>
        <w:t>cerca de</w:t>
      </w:r>
      <w:r w:rsidRPr="00A821CA">
        <w:rPr>
          <w:rFonts w:ascii="Arial" w:hAnsi="Arial" w:cs="Arial"/>
          <w:sz w:val="24"/>
          <w:szCs w:val="24"/>
        </w:rPr>
        <w:t xml:space="preserve"> 7,</w:t>
      </w:r>
      <w:r w:rsidR="004F3170">
        <w:rPr>
          <w:rFonts w:ascii="Arial" w:hAnsi="Arial" w:cs="Arial"/>
          <w:sz w:val="24"/>
          <w:szCs w:val="24"/>
        </w:rPr>
        <w:t>5</w:t>
      </w:r>
      <w:proofErr w:type="gramEnd"/>
      <w:r w:rsidRPr="00A821CA">
        <w:rPr>
          <w:rFonts w:ascii="Arial" w:hAnsi="Arial" w:cs="Arial"/>
          <w:sz w:val="24"/>
          <w:szCs w:val="24"/>
        </w:rPr>
        <w:t xml:space="preserve">%a.a.. </w:t>
      </w:r>
    </w:p>
    <w:p w:rsidR="00A821CA" w:rsidRDefault="008173B1" w:rsidP="00A821CA">
      <w:pPr>
        <w:ind w:firstLine="708"/>
        <w:jc w:val="both"/>
        <w:rPr>
          <w:rFonts w:ascii="Arial" w:hAnsi="Arial" w:cs="Arial"/>
          <w:sz w:val="24"/>
          <w:szCs w:val="24"/>
        </w:rPr>
      </w:pPr>
      <w:r w:rsidRPr="00A821CA">
        <w:rPr>
          <w:rFonts w:ascii="Arial" w:hAnsi="Arial" w:cs="Arial"/>
          <w:sz w:val="24"/>
          <w:szCs w:val="24"/>
        </w:rPr>
        <w:t>Esta possibilidade decorreu da forte melhora dos indicadores macroeconômicos ao longo do Governo Lula em termos de indicadores fiscais e externos</w:t>
      </w:r>
      <w:r w:rsidR="00476180">
        <w:rPr>
          <w:rFonts w:ascii="Arial" w:hAnsi="Arial" w:cs="Arial"/>
          <w:sz w:val="24"/>
          <w:szCs w:val="24"/>
        </w:rPr>
        <w:t>, com destaque para a significativa redução do endividamento do setor público e o forte acúmulo de reservas internacionais</w:t>
      </w:r>
      <w:r w:rsidRPr="00A821CA">
        <w:rPr>
          <w:rFonts w:ascii="Arial" w:hAnsi="Arial" w:cs="Arial"/>
          <w:sz w:val="24"/>
          <w:szCs w:val="24"/>
        </w:rPr>
        <w:t>. A priorização da estabilização ao longo deste governo</w:t>
      </w:r>
      <w:r w:rsidR="004F3170">
        <w:rPr>
          <w:rFonts w:ascii="Arial" w:hAnsi="Arial" w:cs="Arial"/>
          <w:sz w:val="24"/>
          <w:szCs w:val="24"/>
        </w:rPr>
        <w:t>,</w:t>
      </w:r>
      <w:r w:rsidRPr="00A821CA">
        <w:rPr>
          <w:rFonts w:ascii="Arial" w:hAnsi="Arial" w:cs="Arial"/>
          <w:sz w:val="24"/>
          <w:szCs w:val="24"/>
        </w:rPr>
        <w:t xml:space="preserve"> </w:t>
      </w:r>
      <w:r w:rsidR="00E21921">
        <w:rPr>
          <w:rFonts w:ascii="Arial" w:hAnsi="Arial" w:cs="Arial"/>
          <w:sz w:val="24"/>
          <w:szCs w:val="24"/>
        </w:rPr>
        <w:t>mantendo e aprimorando o tripé meta de inflação-superávit primário-câmbio flutuante, e o foco em</w:t>
      </w:r>
      <w:r w:rsidRPr="00A821CA">
        <w:rPr>
          <w:rFonts w:ascii="Arial" w:hAnsi="Arial" w:cs="Arial"/>
          <w:sz w:val="24"/>
          <w:szCs w:val="24"/>
        </w:rPr>
        <w:t xml:space="preserve"> políticas públicas que priorizavam a melhoria da </w:t>
      </w:r>
      <w:r w:rsidR="00E21921">
        <w:rPr>
          <w:rFonts w:ascii="Arial" w:hAnsi="Arial" w:cs="Arial"/>
          <w:sz w:val="24"/>
          <w:szCs w:val="24"/>
        </w:rPr>
        <w:t>distribuição de renda</w:t>
      </w:r>
      <w:r w:rsidR="00A821CA">
        <w:rPr>
          <w:rFonts w:ascii="Arial" w:hAnsi="Arial" w:cs="Arial"/>
          <w:sz w:val="24"/>
          <w:szCs w:val="24"/>
        </w:rPr>
        <w:t>, além de um cenário externo bastante favorável até 2008,</w:t>
      </w:r>
      <w:r w:rsidRPr="00A821CA">
        <w:rPr>
          <w:rFonts w:ascii="Arial" w:hAnsi="Arial" w:cs="Arial"/>
          <w:sz w:val="24"/>
          <w:szCs w:val="24"/>
        </w:rPr>
        <w:t xml:space="preserve"> possibilitou a retomada do crescimento que</w:t>
      </w:r>
      <w:r w:rsidR="004F3170">
        <w:rPr>
          <w:rFonts w:ascii="Arial" w:hAnsi="Arial" w:cs="Arial"/>
          <w:sz w:val="24"/>
          <w:szCs w:val="24"/>
        </w:rPr>
        <w:t>,</w:t>
      </w:r>
      <w:r w:rsidRPr="00A821CA">
        <w:rPr>
          <w:rFonts w:ascii="Arial" w:hAnsi="Arial" w:cs="Arial"/>
          <w:sz w:val="24"/>
          <w:szCs w:val="24"/>
        </w:rPr>
        <w:t xml:space="preserve"> </w:t>
      </w:r>
      <w:proofErr w:type="gramStart"/>
      <w:r w:rsidRPr="00A821CA">
        <w:rPr>
          <w:rFonts w:ascii="Arial" w:hAnsi="Arial" w:cs="Arial"/>
          <w:sz w:val="24"/>
          <w:szCs w:val="24"/>
        </w:rPr>
        <w:t>ao</w:t>
      </w:r>
      <w:proofErr w:type="gramEnd"/>
      <w:r w:rsidRPr="00A821CA">
        <w:rPr>
          <w:rFonts w:ascii="Arial" w:hAnsi="Arial" w:cs="Arial"/>
          <w:sz w:val="24"/>
          <w:szCs w:val="24"/>
        </w:rPr>
        <w:t xml:space="preserve"> </w:t>
      </w:r>
      <w:proofErr w:type="gramStart"/>
      <w:r w:rsidRPr="00A821CA">
        <w:rPr>
          <w:rFonts w:ascii="Arial" w:hAnsi="Arial" w:cs="Arial"/>
          <w:sz w:val="24"/>
          <w:szCs w:val="24"/>
        </w:rPr>
        <w:t>longo</w:t>
      </w:r>
      <w:proofErr w:type="gramEnd"/>
      <w:r w:rsidRPr="00A821CA">
        <w:rPr>
          <w:rFonts w:ascii="Arial" w:hAnsi="Arial" w:cs="Arial"/>
          <w:sz w:val="24"/>
          <w:szCs w:val="24"/>
        </w:rPr>
        <w:t xml:space="preserve"> do</w:t>
      </w:r>
      <w:r w:rsidR="00285D14">
        <w:rPr>
          <w:rFonts w:ascii="Arial" w:hAnsi="Arial" w:cs="Arial"/>
          <w:sz w:val="24"/>
          <w:szCs w:val="24"/>
        </w:rPr>
        <w:t xml:space="preserve">s 8 anos de Lula foi, </w:t>
      </w:r>
      <w:r w:rsidRPr="00A821CA">
        <w:rPr>
          <w:rFonts w:ascii="Arial" w:hAnsi="Arial" w:cs="Arial"/>
          <w:sz w:val="24"/>
          <w:szCs w:val="24"/>
        </w:rPr>
        <w:t>em média</w:t>
      </w:r>
      <w:r w:rsidR="00285D14">
        <w:rPr>
          <w:rFonts w:ascii="Arial" w:hAnsi="Arial" w:cs="Arial"/>
          <w:sz w:val="24"/>
          <w:szCs w:val="24"/>
        </w:rPr>
        <w:t>,</w:t>
      </w:r>
      <w:r w:rsidRPr="00A821CA">
        <w:rPr>
          <w:rFonts w:ascii="Arial" w:hAnsi="Arial" w:cs="Arial"/>
          <w:sz w:val="24"/>
          <w:szCs w:val="24"/>
        </w:rPr>
        <w:t xml:space="preserve"> </w:t>
      </w:r>
      <w:r w:rsidR="004F3170">
        <w:rPr>
          <w:rFonts w:ascii="Arial" w:hAnsi="Arial" w:cs="Arial"/>
          <w:sz w:val="24"/>
          <w:szCs w:val="24"/>
        </w:rPr>
        <w:t>em torno de</w:t>
      </w:r>
      <w:r w:rsidRPr="00A821CA">
        <w:rPr>
          <w:rFonts w:ascii="Arial" w:hAnsi="Arial" w:cs="Arial"/>
          <w:sz w:val="24"/>
          <w:szCs w:val="24"/>
        </w:rPr>
        <w:t xml:space="preserve"> 4%a.a..  </w:t>
      </w:r>
    </w:p>
    <w:p w:rsidR="008173B1" w:rsidRPr="00A821CA" w:rsidRDefault="00E21921" w:rsidP="00A821CA">
      <w:pPr>
        <w:ind w:firstLine="708"/>
        <w:jc w:val="both"/>
        <w:rPr>
          <w:rFonts w:ascii="Arial" w:hAnsi="Arial" w:cs="Arial"/>
          <w:sz w:val="24"/>
          <w:szCs w:val="24"/>
        </w:rPr>
      </w:pPr>
      <w:r>
        <w:rPr>
          <w:rFonts w:ascii="Arial" w:hAnsi="Arial" w:cs="Arial"/>
          <w:sz w:val="24"/>
          <w:szCs w:val="24"/>
        </w:rPr>
        <w:t>Dessa forma,</w:t>
      </w:r>
      <w:r w:rsidR="008173B1" w:rsidRPr="00A821CA">
        <w:rPr>
          <w:rFonts w:ascii="Arial" w:hAnsi="Arial" w:cs="Arial"/>
          <w:sz w:val="24"/>
          <w:szCs w:val="24"/>
        </w:rPr>
        <w:t xml:space="preserve"> esse crescimento se fez, principalmente até a crise econômica</w:t>
      </w:r>
      <w:r>
        <w:rPr>
          <w:rFonts w:ascii="Arial" w:hAnsi="Arial" w:cs="Arial"/>
          <w:sz w:val="24"/>
          <w:szCs w:val="24"/>
        </w:rPr>
        <w:t xml:space="preserve"> a partir de 2008</w:t>
      </w:r>
      <w:r w:rsidR="008173B1" w:rsidRPr="00A821CA">
        <w:rPr>
          <w:rFonts w:ascii="Arial" w:hAnsi="Arial" w:cs="Arial"/>
          <w:sz w:val="24"/>
          <w:szCs w:val="24"/>
        </w:rPr>
        <w:t>, com estabilidade de preços e com melhora na distribuição de renda e nos indicadores sociais. Este quadro de “consolidação da estabilização” com a retomada do crescimento e melhora da distribuição de renda</w:t>
      </w:r>
      <w:r w:rsidR="004973DC" w:rsidRPr="00A821CA">
        <w:rPr>
          <w:rFonts w:ascii="Arial" w:hAnsi="Arial" w:cs="Arial"/>
          <w:sz w:val="24"/>
          <w:szCs w:val="24"/>
        </w:rPr>
        <w:t xml:space="preserve"> parecia consolidar um novo modelo de desenvolvimento ancorado no </w:t>
      </w:r>
      <w:r w:rsidR="004F3170">
        <w:rPr>
          <w:rFonts w:ascii="Arial" w:hAnsi="Arial" w:cs="Arial"/>
          <w:sz w:val="24"/>
          <w:szCs w:val="24"/>
        </w:rPr>
        <w:t>c</w:t>
      </w:r>
      <w:r w:rsidR="004973DC" w:rsidRPr="00A821CA">
        <w:rPr>
          <w:rFonts w:ascii="Arial" w:hAnsi="Arial" w:cs="Arial"/>
          <w:sz w:val="24"/>
          <w:szCs w:val="24"/>
        </w:rPr>
        <w:t xml:space="preserve">onsumo de </w:t>
      </w:r>
      <w:r w:rsidR="004F3170">
        <w:rPr>
          <w:rFonts w:ascii="Arial" w:hAnsi="Arial" w:cs="Arial"/>
          <w:sz w:val="24"/>
          <w:szCs w:val="24"/>
        </w:rPr>
        <w:t>m</w:t>
      </w:r>
      <w:r w:rsidR="004973DC" w:rsidRPr="00A821CA">
        <w:rPr>
          <w:rFonts w:ascii="Arial" w:hAnsi="Arial" w:cs="Arial"/>
          <w:sz w:val="24"/>
          <w:szCs w:val="24"/>
        </w:rPr>
        <w:t xml:space="preserve">assa. </w:t>
      </w:r>
      <w:r>
        <w:rPr>
          <w:rFonts w:ascii="Arial" w:hAnsi="Arial" w:cs="Arial"/>
          <w:sz w:val="24"/>
          <w:szCs w:val="24"/>
        </w:rPr>
        <w:t>Entretanto, a</w:t>
      </w:r>
      <w:r w:rsidR="004973DC" w:rsidRPr="00A821CA">
        <w:rPr>
          <w:rFonts w:ascii="Arial" w:hAnsi="Arial" w:cs="Arial"/>
          <w:sz w:val="24"/>
          <w:szCs w:val="24"/>
        </w:rPr>
        <w:t xml:space="preserve"> partir da crise, apesar do sucesso das políticas anticíclicas de induzir o crescimento econômico, verifica-se um esgotamento do modelo</w:t>
      </w:r>
      <w:r w:rsidR="004F3170">
        <w:rPr>
          <w:rFonts w:ascii="Arial" w:hAnsi="Arial" w:cs="Arial"/>
          <w:sz w:val="24"/>
          <w:szCs w:val="24"/>
        </w:rPr>
        <w:t>,</w:t>
      </w:r>
      <w:r w:rsidR="004973DC" w:rsidRPr="00A821CA">
        <w:rPr>
          <w:rFonts w:ascii="Arial" w:hAnsi="Arial" w:cs="Arial"/>
          <w:sz w:val="24"/>
          <w:szCs w:val="24"/>
        </w:rPr>
        <w:t xml:space="preserve"> em função das baixas taxas de poupança e investimento</w:t>
      </w:r>
      <w:r w:rsidR="004F3170">
        <w:rPr>
          <w:rFonts w:ascii="Arial" w:hAnsi="Arial" w:cs="Arial"/>
          <w:sz w:val="24"/>
          <w:szCs w:val="24"/>
        </w:rPr>
        <w:t>,</w:t>
      </w:r>
      <w:r w:rsidR="004973DC" w:rsidRPr="00A821CA">
        <w:rPr>
          <w:rFonts w:ascii="Arial" w:hAnsi="Arial" w:cs="Arial"/>
          <w:sz w:val="24"/>
          <w:szCs w:val="24"/>
        </w:rPr>
        <w:t xml:space="preserve"> e da perda de dinamismo dos ganhos de produtividade.</w:t>
      </w:r>
    </w:p>
    <w:p w:rsidR="00A821CA" w:rsidRDefault="004973DC" w:rsidP="00A821CA">
      <w:pPr>
        <w:ind w:firstLine="708"/>
        <w:jc w:val="both"/>
        <w:rPr>
          <w:rFonts w:ascii="Arial" w:hAnsi="Arial" w:cs="Arial"/>
          <w:sz w:val="24"/>
          <w:szCs w:val="24"/>
        </w:rPr>
      </w:pPr>
      <w:r w:rsidRPr="00A821CA">
        <w:rPr>
          <w:rFonts w:ascii="Arial" w:hAnsi="Arial" w:cs="Arial"/>
          <w:sz w:val="24"/>
          <w:szCs w:val="24"/>
        </w:rPr>
        <w:t>Nesse sentido, o principa</w:t>
      </w:r>
      <w:r w:rsidR="00A821CA">
        <w:rPr>
          <w:rFonts w:ascii="Arial" w:hAnsi="Arial" w:cs="Arial"/>
          <w:sz w:val="24"/>
          <w:szCs w:val="24"/>
        </w:rPr>
        <w:t>l desafio que se colocava</w:t>
      </w:r>
      <w:r w:rsidRPr="00A821CA">
        <w:rPr>
          <w:rFonts w:ascii="Arial" w:hAnsi="Arial" w:cs="Arial"/>
          <w:sz w:val="24"/>
          <w:szCs w:val="24"/>
        </w:rPr>
        <w:t xml:space="preserve"> ao novo governo era construir a base de um crescimento sustentável</w:t>
      </w:r>
      <w:r w:rsidR="00E21921">
        <w:rPr>
          <w:rFonts w:ascii="Arial" w:hAnsi="Arial" w:cs="Arial"/>
          <w:sz w:val="24"/>
          <w:szCs w:val="24"/>
        </w:rPr>
        <w:t>:</w:t>
      </w:r>
      <w:r w:rsidRPr="00A821CA">
        <w:rPr>
          <w:rFonts w:ascii="Arial" w:hAnsi="Arial" w:cs="Arial"/>
          <w:sz w:val="24"/>
          <w:szCs w:val="24"/>
        </w:rPr>
        <w:t xml:space="preserve"> manter as taxas de crescimento econômico na faixa dos 4%a.a., aprofundar os ganhos sociais com a </w:t>
      </w:r>
      <w:r w:rsidR="004F3170">
        <w:rPr>
          <w:rFonts w:ascii="Arial" w:hAnsi="Arial" w:cs="Arial"/>
          <w:sz w:val="24"/>
          <w:szCs w:val="24"/>
        </w:rPr>
        <w:t>redução</w:t>
      </w:r>
      <w:r w:rsidRPr="00A821CA">
        <w:rPr>
          <w:rFonts w:ascii="Arial" w:hAnsi="Arial" w:cs="Arial"/>
          <w:sz w:val="24"/>
          <w:szCs w:val="24"/>
        </w:rPr>
        <w:t xml:space="preserve"> da miséria e continuidade da melhoria na distribuição de renda. Para </w:t>
      </w:r>
      <w:r w:rsidRPr="00A821CA">
        <w:rPr>
          <w:rFonts w:ascii="Arial" w:hAnsi="Arial" w:cs="Arial"/>
          <w:sz w:val="24"/>
          <w:szCs w:val="24"/>
        </w:rPr>
        <w:lastRenderedPageBreak/>
        <w:t>conseguir esta série de objetivos</w:t>
      </w:r>
      <w:r w:rsidR="004F3170">
        <w:rPr>
          <w:rFonts w:ascii="Arial" w:hAnsi="Arial" w:cs="Arial"/>
          <w:sz w:val="24"/>
          <w:szCs w:val="24"/>
        </w:rPr>
        <w:t>,</w:t>
      </w:r>
      <w:r w:rsidRPr="00A821CA">
        <w:rPr>
          <w:rFonts w:ascii="Arial" w:hAnsi="Arial" w:cs="Arial"/>
          <w:sz w:val="24"/>
          <w:szCs w:val="24"/>
        </w:rPr>
        <w:t xml:space="preserve"> a economia deveria retomar ganhos significativos de produtividade</w:t>
      </w:r>
      <w:r w:rsidR="004F3170">
        <w:rPr>
          <w:rFonts w:ascii="Arial" w:hAnsi="Arial" w:cs="Arial"/>
          <w:sz w:val="24"/>
          <w:szCs w:val="24"/>
        </w:rPr>
        <w:t>,</w:t>
      </w:r>
      <w:r w:rsidRPr="00A821CA">
        <w:rPr>
          <w:rFonts w:ascii="Arial" w:hAnsi="Arial" w:cs="Arial"/>
          <w:sz w:val="24"/>
          <w:szCs w:val="24"/>
        </w:rPr>
        <w:t xml:space="preserve"> e amplia</w:t>
      </w:r>
      <w:r w:rsidR="00A821CA">
        <w:rPr>
          <w:rFonts w:ascii="Arial" w:hAnsi="Arial" w:cs="Arial"/>
          <w:sz w:val="24"/>
          <w:szCs w:val="24"/>
        </w:rPr>
        <w:t>r</w:t>
      </w:r>
      <w:r w:rsidRPr="00A821CA">
        <w:rPr>
          <w:rFonts w:ascii="Arial" w:hAnsi="Arial" w:cs="Arial"/>
          <w:sz w:val="24"/>
          <w:szCs w:val="24"/>
        </w:rPr>
        <w:t xml:space="preserve"> a capacidade produtiva por meio da </w:t>
      </w:r>
      <w:r w:rsidR="00A821CA">
        <w:rPr>
          <w:rFonts w:ascii="Arial" w:hAnsi="Arial" w:cs="Arial"/>
          <w:sz w:val="24"/>
          <w:szCs w:val="24"/>
        </w:rPr>
        <w:t>eleva</w:t>
      </w:r>
      <w:r w:rsidRPr="00A821CA">
        <w:rPr>
          <w:rFonts w:ascii="Arial" w:hAnsi="Arial" w:cs="Arial"/>
          <w:sz w:val="24"/>
          <w:szCs w:val="24"/>
        </w:rPr>
        <w:t xml:space="preserve">ção das taxas de investimento. </w:t>
      </w:r>
    </w:p>
    <w:p w:rsidR="00A821CA" w:rsidRPr="00E21921" w:rsidRDefault="004973DC" w:rsidP="00A821CA">
      <w:pPr>
        <w:ind w:firstLine="708"/>
        <w:jc w:val="both"/>
        <w:rPr>
          <w:rFonts w:ascii="Arial" w:hAnsi="Arial" w:cs="Arial"/>
          <w:b/>
          <w:sz w:val="24"/>
          <w:szCs w:val="24"/>
        </w:rPr>
      </w:pPr>
      <w:r w:rsidRPr="00A821CA">
        <w:rPr>
          <w:rFonts w:ascii="Arial" w:hAnsi="Arial" w:cs="Arial"/>
          <w:sz w:val="24"/>
          <w:szCs w:val="24"/>
        </w:rPr>
        <w:t xml:space="preserve">O foco do governo no crescimento contribuiu para um aumento das taxas médias de inflação ao longo do governo Dilma, uma vez que a política centrou-se no objetivo de estimular a demanda </w:t>
      </w:r>
      <w:r w:rsidR="007B1552" w:rsidRPr="00A821CA">
        <w:rPr>
          <w:rFonts w:ascii="Arial" w:hAnsi="Arial" w:cs="Arial"/>
          <w:sz w:val="24"/>
          <w:szCs w:val="24"/>
        </w:rPr>
        <w:t>tanto</w:t>
      </w:r>
      <w:r w:rsidRPr="00A821CA">
        <w:rPr>
          <w:rFonts w:ascii="Arial" w:hAnsi="Arial" w:cs="Arial"/>
          <w:sz w:val="24"/>
          <w:szCs w:val="24"/>
        </w:rPr>
        <w:t xml:space="preserve"> pela política fiscal</w:t>
      </w:r>
      <w:r w:rsidR="007B1552" w:rsidRPr="00A821CA">
        <w:rPr>
          <w:rFonts w:ascii="Arial" w:hAnsi="Arial" w:cs="Arial"/>
          <w:sz w:val="24"/>
          <w:szCs w:val="24"/>
        </w:rPr>
        <w:t xml:space="preserve"> como a</w:t>
      </w:r>
      <w:r w:rsidRPr="00A821CA">
        <w:rPr>
          <w:rFonts w:ascii="Arial" w:hAnsi="Arial" w:cs="Arial"/>
          <w:sz w:val="24"/>
          <w:szCs w:val="24"/>
        </w:rPr>
        <w:t xml:space="preserve"> monetária e cambial. H</w:t>
      </w:r>
      <w:r w:rsidR="00A821CA">
        <w:rPr>
          <w:rFonts w:ascii="Arial" w:hAnsi="Arial" w:cs="Arial"/>
          <w:sz w:val="24"/>
          <w:szCs w:val="24"/>
        </w:rPr>
        <w:t>ouve</w:t>
      </w:r>
      <w:r w:rsidRPr="00A821CA">
        <w:rPr>
          <w:rFonts w:ascii="Arial" w:hAnsi="Arial" w:cs="Arial"/>
          <w:sz w:val="24"/>
          <w:szCs w:val="24"/>
        </w:rPr>
        <w:t xml:space="preserve"> uma grande preocupação em recuperar a competitividade da indústria nacional</w:t>
      </w:r>
      <w:r w:rsidR="004F3170">
        <w:rPr>
          <w:rFonts w:ascii="Arial" w:hAnsi="Arial" w:cs="Arial"/>
          <w:sz w:val="24"/>
          <w:szCs w:val="24"/>
        </w:rPr>
        <w:t>,</w:t>
      </w:r>
      <w:r w:rsidRPr="00A821CA">
        <w:rPr>
          <w:rFonts w:ascii="Arial" w:hAnsi="Arial" w:cs="Arial"/>
          <w:sz w:val="24"/>
          <w:szCs w:val="24"/>
        </w:rPr>
        <w:t xml:space="preserve"> que se fez tanto por meio de políticas creditícias, controles de preços, </w:t>
      </w:r>
      <w:r w:rsidR="007B1552" w:rsidRPr="00A821CA">
        <w:rPr>
          <w:rFonts w:ascii="Arial" w:hAnsi="Arial" w:cs="Arial"/>
          <w:sz w:val="24"/>
          <w:szCs w:val="24"/>
        </w:rPr>
        <w:t>compras governamentais, desonerações tributárias, intervenções cambiais, entre outros</w:t>
      </w:r>
      <w:r w:rsidR="004F3170">
        <w:rPr>
          <w:rFonts w:ascii="Arial" w:hAnsi="Arial" w:cs="Arial"/>
          <w:sz w:val="24"/>
          <w:szCs w:val="24"/>
        </w:rPr>
        <w:t>, reve</w:t>
      </w:r>
      <w:r w:rsidR="00E425FF">
        <w:rPr>
          <w:rFonts w:ascii="Arial" w:hAnsi="Arial" w:cs="Arial"/>
          <w:sz w:val="24"/>
          <w:szCs w:val="24"/>
        </w:rPr>
        <w:t xml:space="preserve">lando um </w:t>
      </w:r>
      <w:r w:rsidR="00E425FF" w:rsidRPr="00E21921">
        <w:rPr>
          <w:rFonts w:ascii="Arial" w:hAnsi="Arial" w:cs="Arial"/>
          <w:b/>
          <w:sz w:val="24"/>
          <w:szCs w:val="24"/>
        </w:rPr>
        <w:t>forte ativismo estatal</w:t>
      </w:r>
      <w:r w:rsidR="007B1552" w:rsidRPr="00E21921">
        <w:rPr>
          <w:rFonts w:ascii="Arial" w:hAnsi="Arial" w:cs="Arial"/>
          <w:b/>
          <w:sz w:val="24"/>
          <w:szCs w:val="24"/>
        </w:rPr>
        <w:t xml:space="preserve">. </w:t>
      </w:r>
    </w:p>
    <w:p w:rsidR="00A07ADF" w:rsidRDefault="004F3170" w:rsidP="00A821CA">
      <w:pPr>
        <w:ind w:firstLine="708"/>
        <w:jc w:val="both"/>
        <w:rPr>
          <w:rFonts w:ascii="Arial" w:hAnsi="Arial" w:cs="Arial"/>
          <w:sz w:val="24"/>
          <w:szCs w:val="24"/>
        </w:rPr>
      </w:pPr>
      <w:r>
        <w:rPr>
          <w:rFonts w:ascii="Arial" w:hAnsi="Arial" w:cs="Arial"/>
          <w:sz w:val="24"/>
          <w:szCs w:val="24"/>
        </w:rPr>
        <w:t>Entretanto, o</w:t>
      </w:r>
      <w:r w:rsidR="007B1552" w:rsidRPr="00A821CA">
        <w:rPr>
          <w:rFonts w:ascii="Arial" w:hAnsi="Arial" w:cs="Arial"/>
          <w:sz w:val="24"/>
          <w:szCs w:val="24"/>
        </w:rPr>
        <w:t xml:space="preserve"> resultado ficou bastante aquém do esperado, </w:t>
      </w:r>
      <w:r w:rsidR="00E21921">
        <w:rPr>
          <w:rFonts w:ascii="Arial" w:hAnsi="Arial" w:cs="Arial"/>
          <w:sz w:val="24"/>
          <w:szCs w:val="24"/>
        </w:rPr>
        <w:t xml:space="preserve">com </w:t>
      </w:r>
      <w:r w:rsidR="007B1552" w:rsidRPr="00A821CA">
        <w:rPr>
          <w:rFonts w:ascii="Arial" w:hAnsi="Arial" w:cs="Arial"/>
          <w:sz w:val="24"/>
          <w:szCs w:val="24"/>
        </w:rPr>
        <w:t xml:space="preserve">a taxa de crescimento médio </w:t>
      </w:r>
      <w:r w:rsidR="00E21921">
        <w:rPr>
          <w:rFonts w:ascii="Arial" w:hAnsi="Arial" w:cs="Arial"/>
          <w:sz w:val="24"/>
          <w:szCs w:val="24"/>
        </w:rPr>
        <w:t>recuando</w:t>
      </w:r>
      <w:r w:rsidR="007B1552" w:rsidRPr="00A821CA">
        <w:rPr>
          <w:rFonts w:ascii="Arial" w:hAnsi="Arial" w:cs="Arial"/>
          <w:sz w:val="24"/>
          <w:szCs w:val="24"/>
        </w:rPr>
        <w:t xml:space="preserve"> para </w:t>
      </w:r>
      <w:r w:rsidR="00146794">
        <w:rPr>
          <w:rFonts w:ascii="Arial" w:hAnsi="Arial" w:cs="Arial"/>
          <w:sz w:val="24"/>
          <w:szCs w:val="24"/>
        </w:rPr>
        <w:t>menos de</w:t>
      </w:r>
      <w:r w:rsidR="007B1552" w:rsidRPr="00A821CA">
        <w:rPr>
          <w:rFonts w:ascii="Arial" w:hAnsi="Arial" w:cs="Arial"/>
          <w:sz w:val="24"/>
          <w:szCs w:val="24"/>
        </w:rPr>
        <w:t xml:space="preserve"> 2%a.a.</w:t>
      </w:r>
      <w:r w:rsidR="00A07ADF">
        <w:rPr>
          <w:rFonts w:ascii="Arial" w:hAnsi="Arial" w:cs="Arial"/>
          <w:sz w:val="24"/>
          <w:szCs w:val="24"/>
        </w:rPr>
        <w:t>, bastante próxima à verificada no período 1980-2002,</w:t>
      </w:r>
      <w:r w:rsidR="007B1552" w:rsidRPr="00A821CA">
        <w:rPr>
          <w:rFonts w:ascii="Arial" w:hAnsi="Arial" w:cs="Arial"/>
          <w:sz w:val="24"/>
          <w:szCs w:val="24"/>
        </w:rPr>
        <w:t xml:space="preserve"> e a inflação se acelerou</w:t>
      </w:r>
      <w:r>
        <w:rPr>
          <w:rFonts w:ascii="Arial" w:hAnsi="Arial" w:cs="Arial"/>
          <w:sz w:val="24"/>
          <w:szCs w:val="24"/>
        </w:rPr>
        <w:t>,</w:t>
      </w:r>
      <w:r w:rsidR="007B1552" w:rsidRPr="00A821CA">
        <w:rPr>
          <w:rFonts w:ascii="Arial" w:hAnsi="Arial" w:cs="Arial"/>
          <w:sz w:val="24"/>
          <w:szCs w:val="24"/>
        </w:rPr>
        <w:t xml:space="preserve"> situando-se</w:t>
      </w:r>
      <w:r w:rsidR="00285D14">
        <w:rPr>
          <w:rFonts w:ascii="Arial" w:hAnsi="Arial" w:cs="Arial"/>
          <w:sz w:val="24"/>
          <w:szCs w:val="24"/>
        </w:rPr>
        <w:t>,</w:t>
      </w:r>
      <w:r w:rsidR="007B1552" w:rsidRPr="00A821CA">
        <w:rPr>
          <w:rFonts w:ascii="Arial" w:hAnsi="Arial" w:cs="Arial"/>
          <w:sz w:val="24"/>
          <w:szCs w:val="24"/>
        </w:rPr>
        <w:t xml:space="preserve"> quase permanentemente</w:t>
      </w:r>
      <w:r w:rsidR="00285D14">
        <w:rPr>
          <w:rFonts w:ascii="Arial" w:hAnsi="Arial" w:cs="Arial"/>
          <w:sz w:val="24"/>
          <w:szCs w:val="24"/>
        </w:rPr>
        <w:t>,</w:t>
      </w:r>
      <w:r w:rsidR="007B1552" w:rsidRPr="00A821CA">
        <w:rPr>
          <w:rFonts w:ascii="Arial" w:hAnsi="Arial" w:cs="Arial"/>
          <w:sz w:val="24"/>
          <w:szCs w:val="24"/>
        </w:rPr>
        <w:t xml:space="preserve"> no limite superior da meta de inflação. Vale destacar que</w:t>
      </w:r>
      <w:r>
        <w:rPr>
          <w:rFonts w:ascii="Arial" w:hAnsi="Arial" w:cs="Arial"/>
          <w:sz w:val="24"/>
          <w:szCs w:val="24"/>
        </w:rPr>
        <w:t>,</w:t>
      </w:r>
      <w:r w:rsidR="007B1552" w:rsidRPr="00A821CA">
        <w:rPr>
          <w:rFonts w:ascii="Arial" w:hAnsi="Arial" w:cs="Arial"/>
          <w:sz w:val="24"/>
          <w:szCs w:val="24"/>
        </w:rPr>
        <w:t xml:space="preserve"> apesar da piora do ambiente macroeconômico</w:t>
      </w:r>
      <w:r w:rsidR="00197EBA">
        <w:rPr>
          <w:rFonts w:ascii="Arial" w:hAnsi="Arial" w:cs="Arial"/>
          <w:sz w:val="24"/>
          <w:szCs w:val="24"/>
        </w:rPr>
        <w:t>,</w:t>
      </w:r>
      <w:r w:rsidR="007B1552" w:rsidRPr="00A821CA">
        <w:rPr>
          <w:rFonts w:ascii="Arial" w:hAnsi="Arial" w:cs="Arial"/>
          <w:sz w:val="24"/>
          <w:szCs w:val="24"/>
        </w:rPr>
        <w:t xml:space="preserve"> ocorreram avanços</w:t>
      </w:r>
      <w:r w:rsidR="00E21921">
        <w:rPr>
          <w:rFonts w:ascii="Arial" w:hAnsi="Arial" w:cs="Arial"/>
          <w:sz w:val="24"/>
          <w:szCs w:val="24"/>
        </w:rPr>
        <w:t xml:space="preserve"> nos</w:t>
      </w:r>
      <w:proofErr w:type="gramStart"/>
      <w:r w:rsidR="007B1552" w:rsidRPr="00A821CA">
        <w:rPr>
          <w:rFonts w:ascii="Arial" w:hAnsi="Arial" w:cs="Arial"/>
          <w:sz w:val="24"/>
          <w:szCs w:val="24"/>
        </w:rPr>
        <w:t xml:space="preserve">  </w:t>
      </w:r>
      <w:proofErr w:type="gramEnd"/>
      <w:r w:rsidR="007B1552" w:rsidRPr="00A821CA">
        <w:rPr>
          <w:rFonts w:ascii="Arial" w:hAnsi="Arial" w:cs="Arial"/>
          <w:sz w:val="24"/>
          <w:szCs w:val="24"/>
        </w:rPr>
        <w:t>indicadores sociais</w:t>
      </w:r>
      <w:r w:rsidR="00197EBA">
        <w:rPr>
          <w:rFonts w:ascii="Arial" w:hAnsi="Arial" w:cs="Arial"/>
          <w:sz w:val="24"/>
          <w:szCs w:val="24"/>
        </w:rPr>
        <w:t xml:space="preserve">, </w:t>
      </w:r>
      <w:r w:rsidR="00E90CC3">
        <w:rPr>
          <w:rFonts w:ascii="Arial" w:hAnsi="Arial" w:cs="Arial"/>
          <w:sz w:val="24"/>
          <w:szCs w:val="24"/>
        </w:rPr>
        <w:t>embora com menos intensidade que no governo Lula.</w:t>
      </w:r>
      <w:r w:rsidR="007B1552" w:rsidRPr="00A821CA">
        <w:rPr>
          <w:rFonts w:ascii="Arial" w:hAnsi="Arial" w:cs="Arial"/>
          <w:sz w:val="24"/>
          <w:szCs w:val="24"/>
        </w:rPr>
        <w:t xml:space="preserve"> </w:t>
      </w:r>
      <w:r w:rsidR="00197EBA">
        <w:rPr>
          <w:rFonts w:ascii="Arial" w:hAnsi="Arial" w:cs="Arial"/>
          <w:sz w:val="24"/>
          <w:szCs w:val="24"/>
        </w:rPr>
        <w:t xml:space="preserve">   </w:t>
      </w:r>
    </w:p>
    <w:p w:rsidR="004973DC" w:rsidRDefault="00E90CC3" w:rsidP="00A821CA">
      <w:pPr>
        <w:ind w:firstLine="708"/>
        <w:jc w:val="both"/>
        <w:rPr>
          <w:rFonts w:ascii="Arial" w:hAnsi="Arial" w:cs="Arial"/>
          <w:sz w:val="24"/>
          <w:szCs w:val="24"/>
        </w:rPr>
      </w:pPr>
      <w:r>
        <w:rPr>
          <w:rFonts w:ascii="Arial" w:hAnsi="Arial" w:cs="Arial"/>
          <w:sz w:val="24"/>
          <w:szCs w:val="24"/>
        </w:rPr>
        <w:t>Neste</w:t>
      </w:r>
      <w:r w:rsidR="007B1552" w:rsidRPr="00A821CA">
        <w:rPr>
          <w:rFonts w:ascii="Arial" w:hAnsi="Arial" w:cs="Arial"/>
          <w:sz w:val="24"/>
          <w:szCs w:val="24"/>
        </w:rPr>
        <w:t xml:space="preserve"> cap</w:t>
      </w:r>
      <w:r>
        <w:rPr>
          <w:rFonts w:ascii="Arial" w:hAnsi="Arial" w:cs="Arial"/>
          <w:sz w:val="24"/>
          <w:szCs w:val="24"/>
        </w:rPr>
        <w:t>í</w:t>
      </w:r>
      <w:r w:rsidR="007B1552" w:rsidRPr="00A821CA">
        <w:rPr>
          <w:rFonts w:ascii="Arial" w:hAnsi="Arial" w:cs="Arial"/>
          <w:sz w:val="24"/>
          <w:szCs w:val="24"/>
        </w:rPr>
        <w:t>tulo</w:t>
      </w:r>
      <w:r>
        <w:rPr>
          <w:rFonts w:ascii="Arial" w:hAnsi="Arial" w:cs="Arial"/>
          <w:sz w:val="24"/>
          <w:szCs w:val="24"/>
        </w:rPr>
        <w:t>, será feita</w:t>
      </w:r>
      <w:r w:rsidR="007B1552" w:rsidRPr="00A821CA">
        <w:rPr>
          <w:rFonts w:ascii="Arial" w:hAnsi="Arial" w:cs="Arial"/>
          <w:sz w:val="24"/>
          <w:szCs w:val="24"/>
        </w:rPr>
        <w:t xml:space="preserve"> uma breve descrição dos indicadores econômicos do governo Dilma, a condução da política macroeconômica, as principais políticas adotadas</w:t>
      </w:r>
      <w:r w:rsidR="00197EBA">
        <w:rPr>
          <w:rFonts w:ascii="Arial" w:hAnsi="Arial" w:cs="Arial"/>
          <w:sz w:val="24"/>
          <w:szCs w:val="24"/>
        </w:rPr>
        <w:t>,</w:t>
      </w:r>
      <w:r w:rsidR="007B1552" w:rsidRPr="00A821CA">
        <w:rPr>
          <w:rFonts w:ascii="Arial" w:hAnsi="Arial" w:cs="Arial"/>
          <w:sz w:val="24"/>
          <w:szCs w:val="24"/>
        </w:rPr>
        <w:t xml:space="preserve"> e quais as principais dificuldades para se alcançar taxas de crescimento mais elevadas de maneira sustentável.  </w:t>
      </w:r>
    </w:p>
    <w:p w:rsidR="00AD041C" w:rsidRDefault="00AD041C" w:rsidP="00A821CA">
      <w:pPr>
        <w:ind w:firstLine="708"/>
        <w:jc w:val="both"/>
        <w:rPr>
          <w:rFonts w:ascii="Arial" w:hAnsi="Arial" w:cs="Arial"/>
          <w:sz w:val="24"/>
          <w:szCs w:val="24"/>
        </w:rPr>
      </w:pPr>
    </w:p>
    <w:p w:rsidR="00AD041C" w:rsidRPr="00291D1E" w:rsidRDefault="00AD041C" w:rsidP="008E05F6">
      <w:pPr>
        <w:jc w:val="both"/>
        <w:rPr>
          <w:rFonts w:ascii="Arial" w:hAnsi="Arial" w:cs="Arial"/>
          <w:b/>
          <w:sz w:val="24"/>
          <w:szCs w:val="24"/>
        </w:rPr>
      </w:pPr>
      <w:r w:rsidRPr="00291D1E">
        <w:rPr>
          <w:rFonts w:ascii="Arial" w:hAnsi="Arial" w:cs="Arial"/>
          <w:b/>
          <w:sz w:val="24"/>
          <w:szCs w:val="24"/>
        </w:rPr>
        <w:t>22.</w:t>
      </w:r>
      <w:r w:rsidR="00291D1E" w:rsidRPr="00291D1E">
        <w:rPr>
          <w:rFonts w:ascii="Arial" w:hAnsi="Arial" w:cs="Arial"/>
          <w:b/>
          <w:sz w:val="24"/>
          <w:szCs w:val="24"/>
        </w:rPr>
        <w:t>2</w:t>
      </w:r>
      <w:r w:rsidRPr="00291D1E">
        <w:rPr>
          <w:rFonts w:ascii="Arial" w:hAnsi="Arial" w:cs="Arial"/>
          <w:b/>
          <w:sz w:val="24"/>
          <w:szCs w:val="24"/>
        </w:rPr>
        <w:t xml:space="preserve"> A Política Macroeconômica no Governo Dilma</w:t>
      </w:r>
    </w:p>
    <w:p w:rsidR="00285D14" w:rsidRDefault="00AD041C" w:rsidP="00A821CA">
      <w:pPr>
        <w:ind w:firstLine="708"/>
        <w:jc w:val="both"/>
        <w:rPr>
          <w:rFonts w:ascii="Arial" w:hAnsi="Arial" w:cs="Arial"/>
          <w:sz w:val="24"/>
          <w:szCs w:val="24"/>
        </w:rPr>
      </w:pPr>
      <w:r>
        <w:rPr>
          <w:rFonts w:ascii="Arial" w:hAnsi="Arial" w:cs="Arial"/>
          <w:sz w:val="24"/>
          <w:szCs w:val="24"/>
        </w:rPr>
        <w:t xml:space="preserve">Como destacado anteriormente, a política macroeconômica já havia se alterado no final de 2008. Apesar da manutenção formal do tripé da política macroeconômica – metas de inflação, câmbio flutuante e superávit primário – a intensidade com que se </w:t>
      </w:r>
      <w:proofErr w:type="gramStart"/>
      <w:r w:rsidR="00285D14">
        <w:rPr>
          <w:rFonts w:ascii="Arial" w:hAnsi="Arial" w:cs="Arial"/>
          <w:sz w:val="24"/>
          <w:szCs w:val="24"/>
        </w:rPr>
        <w:t>perseguiu</w:t>
      </w:r>
      <w:proofErr w:type="gramEnd"/>
      <w:r>
        <w:rPr>
          <w:rFonts w:ascii="Arial" w:hAnsi="Arial" w:cs="Arial"/>
          <w:sz w:val="24"/>
          <w:szCs w:val="24"/>
        </w:rPr>
        <w:t xml:space="preserve"> esses objetivos foi fortemente abalada</w:t>
      </w:r>
      <w:r w:rsidR="00197EBA">
        <w:rPr>
          <w:rFonts w:ascii="Arial" w:hAnsi="Arial" w:cs="Arial"/>
          <w:sz w:val="24"/>
          <w:szCs w:val="24"/>
        </w:rPr>
        <w:t>,</w:t>
      </w:r>
      <w:r>
        <w:rPr>
          <w:rFonts w:ascii="Arial" w:hAnsi="Arial" w:cs="Arial"/>
          <w:sz w:val="24"/>
          <w:szCs w:val="24"/>
        </w:rPr>
        <w:t xml:space="preserve"> como reação à crise econômica internacional</w:t>
      </w:r>
      <w:r w:rsidR="00197EBA">
        <w:rPr>
          <w:rFonts w:ascii="Arial" w:hAnsi="Arial" w:cs="Arial"/>
          <w:sz w:val="24"/>
          <w:szCs w:val="24"/>
        </w:rPr>
        <w:t>,</w:t>
      </w:r>
      <w:r>
        <w:rPr>
          <w:rFonts w:ascii="Arial" w:hAnsi="Arial" w:cs="Arial"/>
          <w:sz w:val="24"/>
          <w:szCs w:val="24"/>
        </w:rPr>
        <w:t xml:space="preserve"> </w:t>
      </w:r>
      <w:r w:rsidR="00197EBA">
        <w:rPr>
          <w:rFonts w:ascii="Arial" w:hAnsi="Arial" w:cs="Arial"/>
          <w:sz w:val="24"/>
          <w:szCs w:val="24"/>
        </w:rPr>
        <w:t>a qual</w:t>
      </w:r>
      <w:r>
        <w:rPr>
          <w:rFonts w:ascii="Arial" w:hAnsi="Arial" w:cs="Arial"/>
          <w:sz w:val="24"/>
          <w:szCs w:val="24"/>
        </w:rPr>
        <w:t xml:space="preserve"> levou a uma forte reversão do crescimento econômico brasileiro ao final de</w:t>
      </w:r>
      <w:r w:rsidR="00285D14">
        <w:rPr>
          <w:rFonts w:ascii="Arial" w:hAnsi="Arial" w:cs="Arial"/>
          <w:sz w:val="24"/>
          <w:szCs w:val="24"/>
        </w:rPr>
        <w:t xml:space="preserve"> 2008</w:t>
      </w:r>
      <w:r>
        <w:rPr>
          <w:rFonts w:ascii="Arial" w:hAnsi="Arial" w:cs="Arial"/>
          <w:sz w:val="24"/>
          <w:szCs w:val="24"/>
        </w:rPr>
        <w:t xml:space="preserve"> e no primeiro trimestre de 2009. </w:t>
      </w:r>
    </w:p>
    <w:p w:rsidR="00197EBA" w:rsidRDefault="00AD041C" w:rsidP="00A821CA">
      <w:pPr>
        <w:ind w:firstLine="708"/>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flexibilização</w:t>
      </w:r>
      <w:proofErr w:type="gramEnd"/>
      <w:r>
        <w:rPr>
          <w:rFonts w:ascii="Arial" w:hAnsi="Arial" w:cs="Arial"/>
          <w:sz w:val="24"/>
          <w:szCs w:val="24"/>
        </w:rPr>
        <w:t xml:space="preserve"> da política monetária e fiscal era uma resposta natural </w:t>
      </w:r>
      <w:r w:rsidR="00E90CC3">
        <w:rPr>
          <w:rFonts w:ascii="Arial" w:hAnsi="Arial" w:cs="Arial"/>
          <w:sz w:val="24"/>
          <w:szCs w:val="24"/>
        </w:rPr>
        <w:t>à</w:t>
      </w:r>
      <w:r>
        <w:rPr>
          <w:rFonts w:ascii="Arial" w:hAnsi="Arial" w:cs="Arial"/>
          <w:sz w:val="24"/>
          <w:szCs w:val="24"/>
        </w:rPr>
        <w:t>quele ambiente</w:t>
      </w:r>
      <w:r w:rsidR="00197EBA">
        <w:rPr>
          <w:rFonts w:ascii="Arial" w:hAnsi="Arial" w:cs="Arial"/>
          <w:sz w:val="24"/>
          <w:szCs w:val="24"/>
        </w:rPr>
        <w:t>,</w:t>
      </w:r>
      <w:r>
        <w:rPr>
          <w:rFonts w:ascii="Arial" w:hAnsi="Arial" w:cs="Arial"/>
          <w:sz w:val="24"/>
          <w:szCs w:val="24"/>
        </w:rPr>
        <w:t xml:space="preserve"> e propiciou uma forte retomada da atividade econômica já </w:t>
      </w:r>
      <w:r w:rsidR="00E90CC3">
        <w:rPr>
          <w:rFonts w:ascii="Arial" w:hAnsi="Arial" w:cs="Arial"/>
          <w:sz w:val="24"/>
          <w:szCs w:val="24"/>
        </w:rPr>
        <w:t>a partir do segundo trimestre de</w:t>
      </w:r>
      <w:r>
        <w:rPr>
          <w:rFonts w:ascii="Arial" w:hAnsi="Arial" w:cs="Arial"/>
          <w:sz w:val="24"/>
          <w:szCs w:val="24"/>
        </w:rPr>
        <w:t xml:space="preserve"> 2009, mas com maior </w:t>
      </w:r>
      <w:r w:rsidR="00285D14">
        <w:rPr>
          <w:rFonts w:ascii="Arial" w:hAnsi="Arial" w:cs="Arial"/>
          <w:sz w:val="24"/>
          <w:szCs w:val="24"/>
        </w:rPr>
        <w:t>destaque para</w:t>
      </w:r>
      <w:r>
        <w:rPr>
          <w:rFonts w:ascii="Arial" w:hAnsi="Arial" w:cs="Arial"/>
          <w:sz w:val="24"/>
          <w:szCs w:val="24"/>
        </w:rPr>
        <w:t xml:space="preserve"> 2010. O </w:t>
      </w:r>
      <w:r w:rsidR="00197EBA">
        <w:rPr>
          <w:rFonts w:ascii="Arial" w:hAnsi="Arial" w:cs="Arial"/>
          <w:sz w:val="24"/>
          <w:szCs w:val="24"/>
        </w:rPr>
        <w:t xml:space="preserve">resultado foi uma </w:t>
      </w:r>
      <w:r>
        <w:rPr>
          <w:rFonts w:ascii="Arial" w:hAnsi="Arial" w:cs="Arial"/>
          <w:sz w:val="24"/>
          <w:szCs w:val="24"/>
        </w:rPr>
        <w:t>forte queda do desemprego</w:t>
      </w:r>
      <w:r w:rsidR="00E21921">
        <w:rPr>
          <w:rFonts w:ascii="Arial" w:hAnsi="Arial" w:cs="Arial"/>
          <w:sz w:val="24"/>
          <w:szCs w:val="24"/>
        </w:rPr>
        <w:t>, mas com</w:t>
      </w:r>
      <w:r>
        <w:rPr>
          <w:rFonts w:ascii="Arial" w:hAnsi="Arial" w:cs="Arial"/>
          <w:sz w:val="24"/>
          <w:szCs w:val="24"/>
        </w:rPr>
        <w:t xml:space="preserve"> significativas pressões inflacionárias. O sucesso alcançado pela recuperação econômica levou o governo </w:t>
      </w:r>
      <w:r w:rsidR="00197EBA">
        <w:rPr>
          <w:rFonts w:ascii="Arial" w:hAnsi="Arial" w:cs="Arial"/>
          <w:sz w:val="24"/>
          <w:szCs w:val="24"/>
        </w:rPr>
        <w:t>à</w:t>
      </w:r>
      <w:r>
        <w:rPr>
          <w:rFonts w:ascii="Arial" w:hAnsi="Arial" w:cs="Arial"/>
          <w:sz w:val="24"/>
          <w:szCs w:val="24"/>
        </w:rPr>
        <w:t xml:space="preserve"> tentativa de manter todos os bônus</w:t>
      </w:r>
      <w:r w:rsidR="00197EBA">
        <w:rPr>
          <w:rFonts w:ascii="Arial" w:hAnsi="Arial" w:cs="Arial"/>
          <w:sz w:val="24"/>
          <w:szCs w:val="24"/>
        </w:rPr>
        <w:t xml:space="preserve"> herdados do governo anterior</w:t>
      </w:r>
      <w:r>
        <w:rPr>
          <w:rFonts w:ascii="Arial" w:hAnsi="Arial" w:cs="Arial"/>
          <w:sz w:val="24"/>
          <w:szCs w:val="24"/>
        </w:rPr>
        <w:t xml:space="preserve">: baixo desemprego, elevado crescimento e ainda conter a inflação. </w:t>
      </w:r>
    </w:p>
    <w:p w:rsidR="00197EBA" w:rsidRDefault="008C63D2" w:rsidP="00A821CA">
      <w:pPr>
        <w:ind w:firstLine="708"/>
        <w:jc w:val="both"/>
        <w:rPr>
          <w:rFonts w:ascii="Arial" w:hAnsi="Arial" w:cs="Arial"/>
          <w:sz w:val="24"/>
          <w:szCs w:val="24"/>
        </w:rPr>
      </w:pPr>
      <w:r>
        <w:rPr>
          <w:rFonts w:ascii="Arial" w:hAnsi="Arial" w:cs="Arial"/>
          <w:sz w:val="24"/>
          <w:szCs w:val="24"/>
        </w:rPr>
        <w:t>Para combater a aceleração inflacionária em 2010</w:t>
      </w:r>
      <w:r w:rsidR="00197EBA">
        <w:rPr>
          <w:rFonts w:ascii="Arial" w:hAnsi="Arial" w:cs="Arial"/>
          <w:sz w:val="24"/>
          <w:szCs w:val="24"/>
        </w:rPr>
        <w:t>,</w:t>
      </w:r>
      <w:r>
        <w:rPr>
          <w:rFonts w:ascii="Arial" w:hAnsi="Arial" w:cs="Arial"/>
          <w:sz w:val="24"/>
          <w:szCs w:val="24"/>
        </w:rPr>
        <w:t xml:space="preserve"> o Banco Central se valeu do aumento da taxa de juros (SELIC), mas também recorreu</w:t>
      </w:r>
      <w:r w:rsidR="00AD041C">
        <w:rPr>
          <w:rFonts w:ascii="Arial" w:hAnsi="Arial" w:cs="Arial"/>
          <w:sz w:val="24"/>
          <w:szCs w:val="24"/>
        </w:rPr>
        <w:t xml:space="preserve"> </w:t>
      </w:r>
      <w:r w:rsidR="00197EBA">
        <w:rPr>
          <w:rFonts w:ascii="Arial" w:hAnsi="Arial" w:cs="Arial"/>
          <w:sz w:val="24"/>
          <w:szCs w:val="24"/>
        </w:rPr>
        <w:t>à</w:t>
      </w:r>
      <w:r w:rsidR="00AD041C">
        <w:rPr>
          <w:rFonts w:ascii="Arial" w:hAnsi="Arial" w:cs="Arial"/>
          <w:sz w:val="24"/>
          <w:szCs w:val="24"/>
        </w:rPr>
        <w:t xml:space="preserve">s </w:t>
      </w:r>
      <w:r w:rsidR="00AD041C">
        <w:rPr>
          <w:rFonts w:ascii="Arial" w:hAnsi="Arial" w:cs="Arial"/>
          <w:sz w:val="24"/>
          <w:szCs w:val="24"/>
        </w:rPr>
        <w:lastRenderedPageBreak/>
        <w:t xml:space="preserve">chamadas </w:t>
      </w:r>
      <w:r w:rsidR="00AD041C" w:rsidRPr="00197EBA">
        <w:rPr>
          <w:rFonts w:ascii="Arial" w:hAnsi="Arial" w:cs="Arial"/>
          <w:b/>
          <w:sz w:val="24"/>
          <w:szCs w:val="24"/>
        </w:rPr>
        <w:t xml:space="preserve">medidas </w:t>
      </w:r>
      <w:proofErr w:type="spellStart"/>
      <w:r w:rsidR="00AD041C" w:rsidRPr="00197EBA">
        <w:rPr>
          <w:rFonts w:ascii="Arial" w:hAnsi="Arial" w:cs="Arial"/>
          <w:b/>
          <w:sz w:val="24"/>
          <w:szCs w:val="24"/>
        </w:rPr>
        <w:t>macroprudenciais</w:t>
      </w:r>
      <w:proofErr w:type="spellEnd"/>
      <w:r w:rsidR="00AD041C">
        <w:rPr>
          <w:rFonts w:ascii="Arial" w:hAnsi="Arial" w:cs="Arial"/>
          <w:sz w:val="24"/>
          <w:szCs w:val="24"/>
        </w:rPr>
        <w:t xml:space="preserve"> com maiores restrições </w:t>
      </w:r>
      <w:r w:rsidR="00197EBA">
        <w:rPr>
          <w:rFonts w:ascii="Arial" w:hAnsi="Arial" w:cs="Arial"/>
          <w:sz w:val="24"/>
          <w:szCs w:val="24"/>
        </w:rPr>
        <w:t>à</w:t>
      </w:r>
      <w:r w:rsidR="00AD041C">
        <w:rPr>
          <w:rFonts w:ascii="Arial" w:hAnsi="Arial" w:cs="Arial"/>
          <w:sz w:val="24"/>
          <w:szCs w:val="24"/>
        </w:rPr>
        <w:t xml:space="preserve"> expansão do crédito</w:t>
      </w:r>
      <w:r w:rsidR="00562AEA">
        <w:rPr>
          <w:rFonts w:ascii="Arial" w:hAnsi="Arial" w:cs="Arial"/>
          <w:sz w:val="24"/>
          <w:szCs w:val="24"/>
        </w:rPr>
        <w:t>, que visavam reduzir a dependência de elevações da taxa de juros para</w:t>
      </w:r>
      <w:proofErr w:type="gramStart"/>
      <w:r>
        <w:rPr>
          <w:rFonts w:ascii="Arial" w:hAnsi="Arial" w:cs="Arial"/>
          <w:sz w:val="24"/>
          <w:szCs w:val="24"/>
        </w:rPr>
        <w:t xml:space="preserve">  </w:t>
      </w:r>
      <w:proofErr w:type="gramEnd"/>
      <w:r>
        <w:rPr>
          <w:rFonts w:ascii="Arial" w:hAnsi="Arial" w:cs="Arial"/>
          <w:sz w:val="24"/>
          <w:szCs w:val="24"/>
        </w:rPr>
        <w:t>o controle da demanda</w:t>
      </w:r>
      <w:r w:rsidR="00197EBA">
        <w:rPr>
          <w:rFonts w:ascii="Arial" w:hAnsi="Arial" w:cs="Arial"/>
          <w:sz w:val="24"/>
          <w:szCs w:val="24"/>
        </w:rPr>
        <w:t xml:space="preserve"> agregada</w:t>
      </w:r>
      <w:r>
        <w:rPr>
          <w:rFonts w:ascii="Arial" w:hAnsi="Arial" w:cs="Arial"/>
          <w:sz w:val="24"/>
          <w:szCs w:val="24"/>
        </w:rPr>
        <w:t>. N</w:t>
      </w:r>
      <w:r w:rsidR="00AD041C">
        <w:rPr>
          <w:rFonts w:ascii="Arial" w:hAnsi="Arial" w:cs="Arial"/>
          <w:sz w:val="24"/>
          <w:szCs w:val="24"/>
        </w:rPr>
        <w:t>o caso da política cambial</w:t>
      </w:r>
      <w:r w:rsidR="00197EBA">
        <w:rPr>
          <w:rFonts w:ascii="Arial" w:hAnsi="Arial" w:cs="Arial"/>
          <w:sz w:val="24"/>
          <w:szCs w:val="24"/>
        </w:rPr>
        <w:t>, foram impostas</w:t>
      </w:r>
      <w:r w:rsidR="00AD041C">
        <w:rPr>
          <w:rFonts w:ascii="Arial" w:hAnsi="Arial" w:cs="Arial"/>
          <w:sz w:val="24"/>
          <w:szCs w:val="24"/>
        </w:rPr>
        <w:t xml:space="preserve"> restrições ao movimento de capitais</w:t>
      </w:r>
      <w:r w:rsidR="00197EBA">
        <w:rPr>
          <w:rFonts w:ascii="Arial" w:hAnsi="Arial" w:cs="Arial"/>
          <w:sz w:val="24"/>
          <w:szCs w:val="24"/>
        </w:rPr>
        <w:t>,</w:t>
      </w:r>
      <w:r w:rsidR="00AD041C">
        <w:rPr>
          <w:rFonts w:ascii="Arial" w:hAnsi="Arial" w:cs="Arial"/>
          <w:sz w:val="24"/>
          <w:szCs w:val="24"/>
        </w:rPr>
        <w:t xml:space="preserve"> para </w:t>
      </w:r>
      <w:r w:rsidR="00562AEA">
        <w:rPr>
          <w:rFonts w:ascii="Arial" w:hAnsi="Arial" w:cs="Arial"/>
          <w:sz w:val="24"/>
          <w:szCs w:val="24"/>
        </w:rPr>
        <w:t>tentar impedir que o quadro de ampla liquidez internacional provocasse maior deterioração das condições de competitividade da produção nacional.</w:t>
      </w:r>
      <w:r>
        <w:rPr>
          <w:rFonts w:ascii="Arial" w:hAnsi="Arial" w:cs="Arial"/>
          <w:sz w:val="24"/>
          <w:szCs w:val="24"/>
        </w:rPr>
        <w:t xml:space="preserve"> As metas de superávit primário foram reduzidas</w:t>
      </w:r>
      <w:r w:rsidR="00197EBA">
        <w:rPr>
          <w:rFonts w:ascii="Arial" w:hAnsi="Arial" w:cs="Arial"/>
          <w:sz w:val="24"/>
          <w:szCs w:val="24"/>
        </w:rPr>
        <w:t>,</w:t>
      </w:r>
      <w:r>
        <w:rPr>
          <w:rFonts w:ascii="Arial" w:hAnsi="Arial" w:cs="Arial"/>
          <w:sz w:val="24"/>
          <w:szCs w:val="24"/>
        </w:rPr>
        <w:t xml:space="preserve"> </w:t>
      </w:r>
      <w:r w:rsidR="00197EBA">
        <w:rPr>
          <w:rFonts w:ascii="Arial" w:hAnsi="Arial" w:cs="Arial"/>
          <w:sz w:val="24"/>
          <w:szCs w:val="24"/>
        </w:rPr>
        <w:t>devido à crise externa</w:t>
      </w:r>
      <w:r w:rsidR="00E90CC3">
        <w:rPr>
          <w:rFonts w:ascii="Arial" w:hAnsi="Arial" w:cs="Arial"/>
          <w:sz w:val="24"/>
          <w:szCs w:val="24"/>
        </w:rPr>
        <w:t>. Assim</w:t>
      </w:r>
      <w:r w:rsidR="00197EBA">
        <w:rPr>
          <w:rFonts w:ascii="Arial" w:hAnsi="Arial" w:cs="Arial"/>
          <w:sz w:val="24"/>
          <w:szCs w:val="24"/>
        </w:rPr>
        <w:t>,</w:t>
      </w:r>
      <w:r>
        <w:rPr>
          <w:rFonts w:ascii="Arial" w:hAnsi="Arial" w:cs="Arial"/>
          <w:sz w:val="24"/>
          <w:szCs w:val="24"/>
        </w:rPr>
        <w:t xml:space="preserve"> </w:t>
      </w:r>
      <w:r w:rsidR="00E21921">
        <w:rPr>
          <w:rFonts w:ascii="Arial" w:hAnsi="Arial" w:cs="Arial"/>
          <w:sz w:val="24"/>
          <w:szCs w:val="24"/>
        </w:rPr>
        <w:t xml:space="preserve">em especial </w:t>
      </w:r>
      <w:r>
        <w:rPr>
          <w:rFonts w:ascii="Arial" w:hAnsi="Arial" w:cs="Arial"/>
          <w:sz w:val="24"/>
          <w:szCs w:val="24"/>
        </w:rPr>
        <w:t>nos últimos anos do governo Lula</w:t>
      </w:r>
      <w:r w:rsidR="00197EBA">
        <w:rPr>
          <w:rFonts w:ascii="Arial" w:hAnsi="Arial" w:cs="Arial"/>
          <w:sz w:val="24"/>
          <w:szCs w:val="24"/>
        </w:rPr>
        <w:t>,</w:t>
      </w:r>
      <w:r>
        <w:rPr>
          <w:rFonts w:ascii="Arial" w:hAnsi="Arial" w:cs="Arial"/>
          <w:sz w:val="24"/>
          <w:szCs w:val="24"/>
        </w:rPr>
        <w:t xml:space="preserve"> </w:t>
      </w:r>
      <w:r w:rsidR="00E21921">
        <w:rPr>
          <w:rFonts w:ascii="Arial" w:hAnsi="Arial" w:cs="Arial"/>
          <w:sz w:val="24"/>
          <w:szCs w:val="24"/>
        </w:rPr>
        <w:t xml:space="preserve">após a crise de 2008, </w:t>
      </w:r>
      <w:r>
        <w:rPr>
          <w:rFonts w:ascii="Arial" w:hAnsi="Arial" w:cs="Arial"/>
          <w:sz w:val="24"/>
          <w:szCs w:val="24"/>
        </w:rPr>
        <w:t xml:space="preserve">verificou-se forte expansão dos gastos públicos e dos incentivos fiscais. </w:t>
      </w:r>
    </w:p>
    <w:p w:rsidR="00AD041C" w:rsidRDefault="008C63D2" w:rsidP="00A821CA">
      <w:pPr>
        <w:ind w:firstLine="708"/>
        <w:jc w:val="both"/>
        <w:rPr>
          <w:rFonts w:ascii="Arial" w:hAnsi="Arial" w:cs="Arial"/>
          <w:sz w:val="24"/>
          <w:szCs w:val="24"/>
        </w:rPr>
      </w:pPr>
      <w:r>
        <w:rPr>
          <w:rFonts w:ascii="Arial" w:hAnsi="Arial" w:cs="Arial"/>
          <w:sz w:val="24"/>
          <w:szCs w:val="24"/>
        </w:rPr>
        <w:t xml:space="preserve">Enfim, apesar da manutenção do tripé macroeconômico, este foi bastante </w:t>
      </w:r>
      <w:proofErr w:type="gramStart"/>
      <w:r>
        <w:rPr>
          <w:rFonts w:ascii="Arial" w:hAnsi="Arial" w:cs="Arial"/>
          <w:sz w:val="24"/>
          <w:szCs w:val="24"/>
        </w:rPr>
        <w:t>flexibilizado</w:t>
      </w:r>
      <w:proofErr w:type="gramEnd"/>
      <w:r>
        <w:rPr>
          <w:rFonts w:ascii="Arial" w:hAnsi="Arial" w:cs="Arial"/>
          <w:sz w:val="24"/>
          <w:szCs w:val="24"/>
        </w:rPr>
        <w:t xml:space="preserve"> e passou a se valer de novos instrumentos de política econômica.</w:t>
      </w:r>
      <w:r w:rsidR="00A07ADF">
        <w:rPr>
          <w:rFonts w:ascii="Arial" w:hAnsi="Arial" w:cs="Arial"/>
          <w:sz w:val="24"/>
          <w:szCs w:val="24"/>
        </w:rPr>
        <w:t xml:space="preserve"> </w:t>
      </w:r>
      <w:r w:rsidR="00E21921">
        <w:rPr>
          <w:rFonts w:ascii="Arial" w:hAnsi="Arial" w:cs="Arial"/>
          <w:sz w:val="24"/>
          <w:szCs w:val="24"/>
        </w:rPr>
        <w:t>Na verdade, a</w:t>
      </w:r>
      <w:r w:rsidR="001409C2">
        <w:rPr>
          <w:rFonts w:ascii="Arial" w:hAnsi="Arial" w:cs="Arial"/>
          <w:sz w:val="24"/>
          <w:szCs w:val="24"/>
        </w:rPr>
        <w:t xml:space="preserve"> partir da queda do ministro Palocci em 2006, substituído por Guido Mantega, e com o apoio da ministra da Casa Civil Dilma </w:t>
      </w:r>
      <w:proofErr w:type="spellStart"/>
      <w:r w:rsidR="001409C2">
        <w:rPr>
          <w:rFonts w:ascii="Arial" w:hAnsi="Arial" w:cs="Arial"/>
          <w:sz w:val="24"/>
          <w:szCs w:val="24"/>
        </w:rPr>
        <w:t>Roussef</w:t>
      </w:r>
      <w:proofErr w:type="spellEnd"/>
      <w:r w:rsidR="001409C2">
        <w:rPr>
          <w:rFonts w:ascii="Arial" w:hAnsi="Arial" w:cs="Arial"/>
          <w:sz w:val="24"/>
          <w:szCs w:val="24"/>
        </w:rPr>
        <w:t>, j</w:t>
      </w:r>
      <w:r w:rsidR="00A07ADF">
        <w:rPr>
          <w:rFonts w:ascii="Arial" w:hAnsi="Arial" w:cs="Arial"/>
          <w:sz w:val="24"/>
          <w:szCs w:val="24"/>
        </w:rPr>
        <w:t xml:space="preserve">á estava sinalizada uma nova </w:t>
      </w:r>
      <w:r w:rsidR="00E21921">
        <w:rPr>
          <w:rFonts w:ascii="Arial" w:hAnsi="Arial" w:cs="Arial"/>
          <w:sz w:val="24"/>
          <w:szCs w:val="24"/>
        </w:rPr>
        <w:t>condução da política</w:t>
      </w:r>
      <w:r w:rsidR="00A07ADF">
        <w:rPr>
          <w:rFonts w:ascii="Arial" w:hAnsi="Arial" w:cs="Arial"/>
          <w:sz w:val="24"/>
          <w:szCs w:val="24"/>
        </w:rPr>
        <w:t xml:space="preserve"> macroeconômica</w:t>
      </w:r>
      <w:r w:rsidR="00E21921">
        <w:rPr>
          <w:rFonts w:ascii="Arial" w:hAnsi="Arial" w:cs="Arial"/>
          <w:sz w:val="24"/>
          <w:szCs w:val="24"/>
        </w:rPr>
        <w:t>,</w:t>
      </w:r>
      <w:r w:rsidR="00A07ADF">
        <w:rPr>
          <w:rFonts w:ascii="Arial" w:hAnsi="Arial" w:cs="Arial"/>
          <w:sz w:val="24"/>
          <w:szCs w:val="24"/>
        </w:rPr>
        <w:t xml:space="preserve"> menos preocupada com a estabilidade e com um maior ativismo estatal.</w:t>
      </w:r>
    </w:p>
    <w:p w:rsidR="001409C2" w:rsidRDefault="008C63D2" w:rsidP="00A821CA">
      <w:pPr>
        <w:ind w:firstLine="708"/>
        <w:jc w:val="both"/>
        <w:rPr>
          <w:rFonts w:ascii="Arial" w:hAnsi="Arial" w:cs="Arial"/>
          <w:sz w:val="24"/>
          <w:szCs w:val="24"/>
        </w:rPr>
      </w:pPr>
      <w:r>
        <w:rPr>
          <w:rFonts w:ascii="Arial" w:hAnsi="Arial" w:cs="Arial"/>
          <w:sz w:val="24"/>
          <w:szCs w:val="24"/>
        </w:rPr>
        <w:t xml:space="preserve">Neste quadro inicia-se o governo Dilma, mantendo-se no ministério da Fazenda o ministro Guido Mantega e substituindo o presidente do Banco Central, Henrique Meirelles, pelo então </w:t>
      </w:r>
      <w:r w:rsidRPr="002423C3">
        <w:rPr>
          <w:rFonts w:ascii="Arial" w:hAnsi="Arial" w:cs="Arial"/>
          <w:sz w:val="24"/>
          <w:szCs w:val="24"/>
        </w:rPr>
        <w:t>Diretor de N</w:t>
      </w:r>
      <w:r w:rsidR="002423C3" w:rsidRPr="002423C3">
        <w:rPr>
          <w:rFonts w:ascii="Arial" w:hAnsi="Arial" w:cs="Arial"/>
          <w:sz w:val="24"/>
          <w:szCs w:val="24"/>
        </w:rPr>
        <w:t>ormas e Organização do Sistema Financeiro</w:t>
      </w:r>
      <w:r>
        <w:rPr>
          <w:rFonts w:ascii="Arial" w:hAnsi="Arial" w:cs="Arial"/>
          <w:sz w:val="24"/>
          <w:szCs w:val="24"/>
        </w:rPr>
        <w:t xml:space="preserve">, Alexandre </w:t>
      </w:r>
      <w:proofErr w:type="spellStart"/>
      <w:r w:rsidR="002423C3">
        <w:rPr>
          <w:rFonts w:ascii="Arial" w:hAnsi="Arial" w:cs="Arial"/>
          <w:sz w:val="24"/>
          <w:szCs w:val="24"/>
        </w:rPr>
        <w:t>Antonio</w:t>
      </w:r>
      <w:proofErr w:type="spellEnd"/>
      <w:r w:rsidR="002423C3">
        <w:rPr>
          <w:rFonts w:ascii="Arial" w:hAnsi="Arial" w:cs="Arial"/>
          <w:sz w:val="24"/>
          <w:szCs w:val="24"/>
        </w:rPr>
        <w:t xml:space="preserve"> </w:t>
      </w:r>
      <w:proofErr w:type="spellStart"/>
      <w:r>
        <w:rPr>
          <w:rFonts w:ascii="Arial" w:hAnsi="Arial" w:cs="Arial"/>
          <w:sz w:val="24"/>
          <w:szCs w:val="24"/>
        </w:rPr>
        <w:t>Tombini</w:t>
      </w:r>
      <w:proofErr w:type="spellEnd"/>
      <w:r>
        <w:rPr>
          <w:rFonts w:ascii="Arial" w:hAnsi="Arial" w:cs="Arial"/>
          <w:sz w:val="24"/>
          <w:szCs w:val="24"/>
        </w:rPr>
        <w:t>.</w:t>
      </w:r>
      <w:r w:rsidR="001409C2">
        <w:rPr>
          <w:rFonts w:ascii="Arial" w:hAnsi="Arial" w:cs="Arial"/>
          <w:sz w:val="24"/>
          <w:szCs w:val="24"/>
        </w:rPr>
        <w:t xml:space="preserve"> </w:t>
      </w:r>
    </w:p>
    <w:p w:rsidR="00D05C1B" w:rsidRDefault="00E87A56" w:rsidP="00A821CA">
      <w:pPr>
        <w:ind w:firstLine="708"/>
        <w:jc w:val="both"/>
        <w:rPr>
          <w:rFonts w:ascii="Arial" w:hAnsi="Arial" w:cs="Arial"/>
          <w:sz w:val="24"/>
          <w:szCs w:val="24"/>
        </w:rPr>
      </w:pPr>
      <w:r>
        <w:rPr>
          <w:rFonts w:ascii="Arial" w:hAnsi="Arial" w:cs="Arial"/>
          <w:sz w:val="24"/>
          <w:szCs w:val="24"/>
        </w:rPr>
        <w:t xml:space="preserve"> As medidas de política econômica adotadas no primeiro semestre</w:t>
      </w:r>
      <w:r w:rsidR="00904599">
        <w:rPr>
          <w:rFonts w:ascii="Arial" w:hAnsi="Arial" w:cs="Arial"/>
          <w:sz w:val="24"/>
          <w:szCs w:val="24"/>
        </w:rPr>
        <w:t xml:space="preserve"> de 2011</w:t>
      </w:r>
      <w:r>
        <w:rPr>
          <w:rFonts w:ascii="Arial" w:hAnsi="Arial" w:cs="Arial"/>
          <w:sz w:val="24"/>
          <w:szCs w:val="24"/>
        </w:rPr>
        <w:t xml:space="preserve"> mantiveram o que vinha sendo feito em 2010: </w:t>
      </w:r>
      <w:r w:rsidR="00161C23">
        <w:rPr>
          <w:rFonts w:ascii="Arial" w:hAnsi="Arial" w:cs="Arial"/>
          <w:sz w:val="24"/>
          <w:szCs w:val="24"/>
        </w:rPr>
        <w:t xml:space="preserve">(i) </w:t>
      </w:r>
      <w:r>
        <w:rPr>
          <w:rFonts w:ascii="Arial" w:hAnsi="Arial" w:cs="Arial"/>
          <w:sz w:val="24"/>
          <w:szCs w:val="24"/>
        </w:rPr>
        <w:t>elevações da SELIC</w:t>
      </w:r>
      <w:r w:rsidR="00161C23">
        <w:rPr>
          <w:rFonts w:ascii="Arial" w:hAnsi="Arial" w:cs="Arial"/>
          <w:sz w:val="24"/>
          <w:szCs w:val="24"/>
        </w:rPr>
        <w:t xml:space="preserve"> de 10,75%a.a. em janeiro de 2011 até atingir 12,5%a.a. em julho</w:t>
      </w:r>
      <w:r>
        <w:rPr>
          <w:rFonts w:ascii="Arial" w:hAnsi="Arial" w:cs="Arial"/>
          <w:sz w:val="24"/>
          <w:szCs w:val="24"/>
        </w:rPr>
        <w:t>,</w:t>
      </w:r>
      <w:r w:rsidR="00161C23">
        <w:rPr>
          <w:rFonts w:ascii="Arial" w:hAnsi="Arial" w:cs="Arial"/>
          <w:sz w:val="24"/>
          <w:szCs w:val="24"/>
        </w:rPr>
        <w:t xml:space="preserve"> (</w:t>
      </w:r>
      <w:proofErr w:type="spellStart"/>
      <w:proofErr w:type="gramStart"/>
      <w:r w:rsidR="00161C23">
        <w:rPr>
          <w:rFonts w:ascii="Arial" w:hAnsi="Arial" w:cs="Arial"/>
          <w:sz w:val="24"/>
          <w:szCs w:val="24"/>
        </w:rPr>
        <w:t>ii</w:t>
      </w:r>
      <w:proofErr w:type="spellEnd"/>
      <w:proofErr w:type="gramEnd"/>
      <w:r w:rsidR="00161C23">
        <w:rPr>
          <w:rFonts w:ascii="Arial" w:hAnsi="Arial" w:cs="Arial"/>
          <w:sz w:val="24"/>
          <w:szCs w:val="24"/>
        </w:rPr>
        <w:t>)</w:t>
      </w:r>
      <w:r>
        <w:rPr>
          <w:rFonts w:ascii="Arial" w:hAnsi="Arial" w:cs="Arial"/>
          <w:sz w:val="24"/>
          <w:szCs w:val="24"/>
        </w:rPr>
        <w:t xml:space="preserve"> fortalecimento das medidas </w:t>
      </w:r>
      <w:proofErr w:type="spellStart"/>
      <w:r>
        <w:rPr>
          <w:rFonts w:ascii="Arial" w:hAnsi="Arial" w:cs="Arial"/>
          <w:sz w:val="24"/>
          <w:szCs w:val="24"/>
        </w:rPr>
        <w:t>macroprudenciais</w:t>
      </w:r>
      <w:proofErr w:type="spellEnd"/>
      <w:r w:rsidR="00D05C1B">
        <w:rPr>
          <w:rFonts w:ascii="Arial" w:hAnsi="Arial" w:cs="Arial"/>
          <w:sz w:val="24"/>
          <w:szCs w:val="24"/>
        </w:rPr>
        <w:t>,</w:t>
      </w:r>
      <w:r>
        <w:rPr>
          <w:rFonts w:ascii="Arial" w:hAnsi="Arial" w:cs="Arial"/>
          <w:sz w:val="24"/>
          <w:szCs w:val="24"/>
        </w:rPr>
        <w:t xml:space="preserve"> para controle da expansão do crédito</w:t>
      </w:r>
      <w:r w:rsidR="00161C23">
        <w:rPr>
          <w:rFonts w:ascii="Arial" w:hAnsi="Arial" w:cs="Arial"/>
          <w:sz w:val="24"/>
          <w:szCs w:val="24"/>
        </w:rPr>
        <w:t xml:space="preserve"> e (</w:t>
      </w:r>
      <w:proofErr w:type="spellStart"/>
      <w:r w:rsidR="00161C23">
        <w:rPr>
          <w:rFonts w:ascii="Arial" w:hAnsi="Arial" w:cs="Arial"/>
          <w:sz w:val="24"/>
          <w:szCs w:val="24"/>
        </w:rPr>
        <w:t>iii</w:t>
      </w:r>
      <w:proofErr w:type="spellEnd"/>
      <w:r w:rsidR="00161C23">
        <w:rPr>
          <w:rFonts w:ascii="Arial" w:hAnsi="Arial" w:cs="Arial"/>
          <w:sz w:val="24"/>
          <w:szCs w:val="24"/>
        </w:rPr>
        <w:t xml:space="preserve">) meta de superávit primário de </w:t>
      </w:r>
      <w:r w:rsidR="00115D81">
        <w:rPr>
          <w:rFonts w:ascii="Arial" w:hAnsi="Arial" w:cs="Arial"/>
          <w:sz w:val="24"/>
          <w:szCs w:val="24"/>
        </w:rPr>
        <w:t>3</w:t>
      </w:r>
      <w:r w:rsidR="00161C23">
        <w:rPr>
          <w:rFonts w:ascii="Arial" w:hAnsi="Arial" w:cs="Arial"/>
          <w:sz w:val="24"/>
          <w:szCs w:val="24"/>
        </w:rPr>
        <w:t>% do PIB para 2011</w:t>
      </w:r>
      <w:r w:rsidR="00115D81">
        <w:rPr>
          <w:rFonts w:ascii="Arial" w:hAnsi="Arial" w:cs="Arial"/>
          <w:sz w:val="24"/>
          <w:szCs w:val="24"/>
        </w:rPr>
        <w:t>, que depois foi ampliada ao longo do ano.</w:t>
      </w:r>
      <w:r w:rsidR="00051F7C">
        <w:rPr>
          <w:rFonts w:ascii="Arial" w:hAnsi="Arial" w:cs="Arial"/>
          <w:sz w:val="24"/>
          <w:szCs w:val="24"/>
        </w:rPr>
        <w:t xml:space="preserve"> </w:t>
      </w:r>
    </w:p>
    <w:p w:rsidR="008C63D2" w:rsidRDefault="00051F7C" w:rsidP="00A821CA">
      <w:pPr>
        <w:ind w:firstLine="708"/>
        <w:jc w:val="both"/>
        <w:rPr>
          <w:rFonts w:ascii="Arial" w:hAnsi="Arial" w:cs="Arial"/>
          <w:sz w:val="24"/>
          <w:szCs w:val="24"/>
        </w:rPr>
      </w:pPr>
      <w:r>
        <w:rPr>
          <w:rFonts w:ascii="Arial" w:hAnsi="Arial" w:cs="Arial"/>
          <w:sz w:val="24"/>
          <w:szCs w:val="24"/>
        </w:rPr>
        <w:t>O principal objetivo que se colocava era o controle inflacionário</w:t>
      </w:r>
      <w:r w:rsidR="00D05C1B">
        <w:rPr>
          <w:rFonts w:ascii="Arial" w:hAnsi="Arial" w:cs="Arial"/>
          <w:sz w:val="24"/>
          <w:szCs w:val="24"/>
        </w:rPr>
        <w:t>,</w:t>
      </w:r>
      <w:r>
        <w:rPr>
          <w:rFonts w:ascii="Arial" w:hAnsi="Arial" w:cs="Arial"/>
          <w:sz w:val="24"/>
          <w:szCs w:val="24"/>
        </w:rPr>
        <w:t xml:space="preserve"> uma vez que o crescimento </w:t>
      </w:r>
      <w:r w:rsidR="00161C23">
        <w:rPr>
          <w:rFonts w:ascii="Arial" w:hAnsi="Arial" w:cs="Arial"/>
          <w:sz w:val="24"/>
          <w:szCs w:val="24"/>
        </w:rPr>
        <w:t xml:space="preserve">econômico e o baixo desemprego </w:t>
      </w:r>
      <w:r>
        <w:rPr>
          <w:rFonts w:ascii="Arial" w:hAnsi="Arial" w:cs="Arial"/>
          <w:sz w:val="24"/>
          <w:szCs w:val="24"/>
        </w:rPr>
        <w:t>parecia</w:t>
      </w:r>
      <w:r w:rsidR="00161C23">
        <w:rPr>
          <w:rFonts w:ascii="Arial" w:hAnsi="Arial" w:cs="Arial"/>
          <w:sz w:val="24"/>
          <w:szCs w:val="24"/>
        </w:rPr>
        <w:t>m</w:t>
      </w:r>
      <w:r>
        <w:rPr>
          <w:rFonts w:ascii="Arial" w:hAnsi="Arial" w:cs="Arial"/>
          <w:sz w:val="24"/>
          <w:szCs w:val="24"/>
        </w:rPr>
        <w:t xml:space="preserve"> garantido</w:t>
      </w:r>
      <w:r w:rsidR="00161C23">
        <w:rPr>
          <w:rFonts w:ascii="Arial" w:hAnsi="Arial" w:cs="Arial"/>
          <w:sz w:val="24"/>
          <w:szCs w:val="24"/>
        </w:rPr>
        <w:t>s pelo elevado crescimento que vinha de</w:t>
      </w:r>
      <w:r w:rsidR="00D05C1B">
        <w:rPr>
          <w:rFonts w:ascii="Arial" w:hAnsi="Arial" w:cs="Arial"/>
          <w:sz w:val="24"/>
          <w:szCs w:val="24"/>
        </w:rPr>
        <w:t>sde</w:t>
      </w:r>
      <w:r w:rsidR="00161C23">
        <w:rPr>
          <w:rFonts w:ascii="Arial" w:hAnsi="Arial" w:cs="Arial"/>
          <w:sz w:val="24"/>
          <w:szCs w:val="24"/>
        </w:rPr>
        <w:t xml:space="preserve"> 2010.</w:t>
      </w:r>
      <w:r>
        <w:rPr>
          <w:rFonts w:ascii="Arial" w:hAnsi="Arial" w:cs="Arial"/>
          <w:sz w:val="24"/>
          <w:szCs w:val="24"/>
        </w:rPr>
        <w:t xml:space="preserve"> </w:t>
      </w:r>
      <w:r w:rsidR="00161C23">
        <w:rPr>
          <w:rFonts w:ascii="Arial" w:hAnsi="Arial" w:cs="Arial"/>
          <w:sz w:val="24"/>
          <w:szCs w:val="24"/>
        </w:rPr>
        <w:t xml:space="preserve">Como pode ser </w:t>
      </w:r>
      <w:proofErr w:type="gramStart"/>
      <w:r w:rsidR="00161C23">
        <w:rPr>
          <w:rFonts w:ascii="Arial" w:hAnsi="Arial" w:cs="Arial"/>
          <w:sz w:val="24"/>
          <w:szCs w:val="24"/>
        </w:rPr>
        <w:t>visto</w:t>
      </w:r>
      <w:proofErr w:type="gramEnd"/>
      <w:r w:rsidR="00161C23">
        <w:rPr>
          <w:rFonts w:ascii="Arial" w:hAnsi="Arial" w:cs="Arial"/>
          <w:sz w:val="24"/>
          <w:szCs w:val="24"/>
        </w:rPr>
        <w:t xml:space="preserve"> no gráfico a seguir, após atingir 4,5%a.a. no acumulado em doze meses em agosto de 2010, a taxa de inflação foi aumentando de forma contínua</w:t>
      </w:r>
      <w:r w:rsidR="00D05C1B">
        <w:rPr>
          <w:rFonts w:ascii="Arial" w:hAnsi="Arial" w:cs="Arial"/>
          <w:sz w:val="24"/>
          <w:szCs w:val="24"/>
        </w:rPr>
        <w:t>,</w:t>
      </w:r>
      <w:r w:rsidR="00161C23">
        <w:rPr>
          <w:rFonts w:ascii="Arial" w:hAnsi="Arial" w:cs="Arial"/>
          <w:sz w:val="24"/>
          <w:szCs w:val="24"/>
        </w:rPr>
        <w:t xml:space="preserve"> até atingir 7,3% no acumulado em doze meses em setembro de 2011. </w:t>
      </w:r>
    </w:p>
    <w:p w:rsidR="004E3C22" w:rsidRDefault="004E3C22" w:rsidP="00A821CA">
      <w:pPr>
        <w:ind w:firstLine="708"/>
        <w:jc w:val="both"/>
        <w:rPr>
          <w:rFonts w:ascii="Arial" w:hAnsi="Arial" w:cs="Arial"/>
          <w:sz w:val="24"/>
          <w:szCs w:val="24"/>
        </w:rPr>
      </w:pPr>
    </w:p>
    <w:p w:rsidR="004E3C22" w:rsidRDefault="004E3C22" w:rsidP="004E3C22">
      <w:pPr>
        <w:jc w:val="both"/>
        <w:rPr>
          <w:rFonts w:ascii="Arial" w:hAnsi="Arial" w:cs="Arial"/>
          <w:sz w:val="24"/>
          <w:szCs w:val="24"/>
        </w:rPr>
      </w:pPr>
      <w:r>
        <w:rPr>
          <w:noProof/>
          <w:lang w:eastAsia="pt-BR"/>
        </w:rPr>
        <w:lastRenderedPageBreak/>
        <w:drawing>
          <wp:inline distT="0" distB="0" distL="0" distR="0" wp14:anchorId="5CFC4B13" wp14:editId="55D9097E">
            <wp:extent cx="5038726" cy="3557587"/>
            <wp:effectExtent l="0" t="0" r="952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3C22" w:rsidRDefault="00904599" w:rsidP="00A821CA">
      <w:pPr>
        <w:ind w:firstLine="708"/>
        <w:jc w:val="both"/>
        <w:rPr>
          <w:rFonts w:ascii="Arial" w:hAnsi="Arial" w:cs="Arial"/>
          <w:sz w:val="24"/>
          <w:szCs w:val="24"/>
        </w:rPr>
      </w:pPr>
      <w:r>
        <w:rPr>
          <w:rFonts w:ascii="Arial" w:hAnsi="Arial" w:cs="Arial"/>
          <w:sz w:val="24"/>
          <w:szCs w:val="24"/>
        </w:rPr>
        <w:t>FONTE: IBGE</w:t>
      </w:r>
    </w:p>
    <w:p w:rsidR="00904599" w:rsidRDefault="00904599" w:rsidP="00A821CA">
      <w:pPr>
        <w:ind w:firstLine="708"/>
        <w:jc w:val="both"/>
        <w:rPr>
          <w:rFonts w:ascii="Arial" w:hAnsi="Arial" w:cs="Arial"/>
          <w:sz w:val="24"/>
          <w:szCs w:val="24"/>
        </w:rPr>
      </w:pPr>
    </w:p>
    <w:p w:rsidR="00D05C1B" w:rsidRDefault="00904599" w:rsidP="00A821CA">
      <w:pPr>
        <w:ind w:firstLine="708"/>
        <w:jc w:val="both"/>
        <w:rPr>
          <w:rFonts w:ascii="Arial" w:hAnsi="Arial" w:cs="Arial"/>
          <w:sz w:val="24"/>
          <w:szCs w:val="24"/>
        </w:rPr>
      </w:pPr>
      <w:r>
        <w:rPr>
          <w:rFonts w:ascii="Arial" w:hAnsi="Arial" w:cs="Arial"/>
          <w:sz w:val="24"/>
          <w:szCs w:val="24"/>
        </w:rPr>
        <w:t>Ressalte-se que, já nos primeiros meses do Governo Dilma,</w:t>
      </w:r>
      <w:r w:rsidR="00D05C1B">
        <w:rPr>
          <w:rFonts w:ascii="Arial" w:hAnsi="Arial" w:cs="Arial"/>
          <w:sz w:val="24"/>
          <w:szCs w:val="24"/>
        </w:rPr>
        <w:t xml:space="preserve"> observ</w:t>
      </w:r>
      <w:r w:rsidR="001409C2">
        <w:rPr>
          <w:rFonts w:ascii="Arial" w:hAnsi="Arial" w:cs="Arial"/>
          <w:sz w:val="24"/>
          <w:szCs w:val="24"/>
        </w:rPr>
        <w:t>ou</w:t>
      </w:r>
      <w:r w:rsidR="00D05C1B">
        <w:rPr>
          <w:rFonts w:ascii="Arial" w:hAnsi="Arial" w:cs="Arial"/>
          <w:sz w:val="24"/>
          <w:szCs w:val="24"/>
        </w:rPr>
        <w:t>-se</w:t>
      </w:r>
      <w:r w:rsidR="00051F7C">
        <w:rPr>
          <w:rFonts w:ascii="Arial" w:hAnsi="Arial" w:cs="Arial"/>
          <w:sz w:val="24"/>
          <w:szCs w:val="24"/>
        </w:rPr>
        <w:t xml:space="preserve"> uma </w:t>
      </w:r>
      <w:r w:rsidR="00051F7C" w:rsidRPr="00F50D42">
        <w:rPr>
          <w:rFonts w:ascii="Arial" w:hAnsi="Arial" w:cs="Arial"/>
          <w:b/>
          <w:sz w:val="24"/>
          <w:szCs w:val="24"/>
        </w:rPr>
        <w:t>deterioração do cenário externo</w:t>
      </w:r>
      <w:r w:rsidR="00051F7C">
        <w:rPr>
          <w:rFonts w:ascii="Arial" w:hAnsi="Arial" w:cs="Arial"/>
          <w:sz w:val="24"/>
          <w:szCs w:val="24"/>
        </w:rPr>
        <w:t>, especialmente na Zona do Euro</w:t>
      </w:r>
      <w:r w:rsidR="00D05C1B">
        <w:rPr>
          <w:rFonts w:ascii="Arial" w:hAnsi="Arial" w:cs="Arial"/>
          <w:sz w:val="24"/>
          <w:szCs w:val="24"/>
        </w:rPr>
        <w:t>,</w:t>
      </w:r>
      <w:r w:rsidR="00051F7C">
        <w:rPr>
          <w:rFonts w:ascii="Arial" w:hAnsi="Arial" w:cs="Arial"/>
          <w:sz w:val="24"/>
          <w:szCs w:val="24"/>
        </w:rPr>
        <w:t xml:space="preserve"> com a piora fiscal </w:t>
      </w:r>
      <w:r w:rsidR="001409C2">
        <w:rPr>
          <w:rFonts w:ascii="Arial" w:hAnsi="Arial" w:cs="Arial"/>
          <w:sz w:val="24"/>
          <w:szCs w:val="24"/>
        </w:rPr>
        <w:t xml:space="preserve">e ampliação do risco-soberano </w:t>
      </w:r>
      <w:r w:rsidR="00051F7C">
        <w:rPr>
          <w:rFonts w:ascii="Arial" w:hAnsi="Arial" w:cs="Arial"/>
          <w:sz w:val="24"/>
          <w:szCs w:val="24"/>
        </w:rPr>
        <w:t xml:space="preserve">de diversos países, com destaque para os chamados </w:t>
      </w:r>
      <w:r w:rsidR="00051F7C" w:rsidRPr="001409C2">
        <w:rPr>
          <w:rFonts w:ascii="Arial" w:hAnsi="Arial" w:cs="Arial"/>
          <w:b/>
          <w:sz w:val="24"/>
          <w:szCs w:val="24"/>
        </w:rPr>
        <w:t xml:space="preserve">PIIGS </w:t>
      </w:r>
      <w:r w:rsidR="00051F7C">
        <w:rPr>
          <w:rFonts w:ascii="Arial" w:hAnsi="Arial" w:cs="Arial"/>
          <w:sz w:val="24"/>
          <w:szCs w:val="24"/>
        </w:rPr>
        <w:t xml:space="preserve">(Portugal, Itália, Irlanda, Grécia e Espanha). </w:t>
      </w:r>
      <w:r w:rsidR="00601530">
        <w:rPr>
          <w:rFonts w:ascii="Arial" w:hAnsi="Arial" w:cs="Arial"/>
          <w:sz w:val="24"/>
          <w:szCs w:val="24"/>
        </w:rPr>
        <w:t xml:space="preserve">Este cenário de ampliação da incerteza e risco de ampliação da crise financeira levou </w:t>
      </w:r>
      <w:r w:rsidR="001409C2">
        <w:rPr>
          <w:rFonts w:ascii="Arial" w:hAnsi="Arial" w:cs="Arial"/>
          <w:sz w:val="24"/>
          <w:szCs w:val="24"/>
        </w:rPr>
        <w:t>à</w:t>
      </w:r>
      <w:r w:rsidR="00601530">
        <w:rPr>
          <w:rFonts w:ascii="Arial" w:hAnsi="Arial" w:cs="Arial"/>
          <w:sz w:val="24"/>
          <w:szCs w:val="24"/>
        </w:rPr>
        <w:t xml:space="preserve"> maior retração da atividade econômica nos países da região, com forte elevação das taxas de desemprego.</w:t>
      </w:r>
    </w:p>
    <w:p w:rsidR="00051F7C" w:rsidRDefault="00D05C1B" w:rsidP="00A821CA">
      <w:pPr>
        <w:ind w:firstLine="708"/>
        <w:jc w:val="both"/>
        <w:rPr>
          <w:rFonts w:ascii="Arial" w:hAnsi="Arial" w:cs="Arial"/>
          <w:sz w:val="24"/>
          <w:szCs w:val="24"/>
        </w:rPr>
      </w:pPr>
      <w:r>
        <w:rPr>
          <w:rFonts w:ascii="Arial" w:hAnsi="Arial" w:cs="Arial"/>
          <w:sz w:val="24"/>
          <w:szCs w:val="24"/>
        </w:rPr>
        <w:t xml:space="preserve"> </w:t>
      </w:r>
      <w:r w:rsidR="00051F7C">
        <w:rPr>
          <w:rFonts w:ascii="Arial" w:hAnsi="Arial" w:cs="Arial"/>
          <w:sz w:val="24"/>
          <w:szCs w:val="24"/>
        </w:rPr>
        <w:t>A combinação das políticas internas mais restritivas e a deterioração das condições externas começaram a provocar a perda de ritmo da atividade econômica</w:t>
      </w:r>
      <w:r w:rsidR="00BA4D41">
        <w:rPr>
          <w:rFonts w:ascii="Arial" w:hAnsi="Arial" w:cs="Arial"/>
          <w:sz w:val="24"/>
          <w:szCs w:val="24"/>
        </w:rPr>
        <w:t xml:space="preserve"> </w:t>
      </w:r>
      <w:r>
        <w:rPr>
          <w:rFonts w:ascii="Arial" w:hAnsi="Arial" w:cs="Arial"/>
          <w:sz w:val="24"/>
          <w:szCs w:val="24"/>
        </w:rPr>
        <w:t xml:space="preserve">brasileira, </w:t>
      </w:r>
      <w:r w:rsidR="00BA4D41">
        <w:rPr>
          <w:rFonts w:ascii="Arial" w:hAnsi="Arial" w:cs="Arial"/>
          <w:sz w:val="24"/>
          <w:szCs w:val="24"/>
        </w:rPr>
        <w:t xml:space="preserve">que sinalizava um crescimento da ordem de 4%a.a. para 2011 no inicio do ano, mas foi se reduzindo ao longo </w:t>
      </w:r>
      <w:r w:rsidR="00CC1CBB">
        <w:rPr>
          <w:rFonts w:ascii="Arial" w:hAnsi="Arial" w:cs="Arial"/>
          <w:sz w:val="24"/>
          <w:szCs w:val="24"/>
        </w:rPr>
        <w:t xml:space="preserve">do </w:t>
      </w:r>
      <w:r w:rsidR="00BA4D41">
        <w:rPr>
          <w:rFonts w:ascii="Arial" w:hAnsi="Arial" w:cs="Arial"/>
          <w:sz w:val="24"/>
          <w:szCs w:val="24"/>
        </w:rPr>
        <w:t>ano</w:t>
      </w:r>
      <w:r>
        <w:rPr>
          <w:rFonts w:ascii="Arial" w:hAnsi="Arial" w:cs="Arial"/>
          <w:sz w:val="24"/>
          <w:szCs w:val="24"/>
        </w:rPr>
        <w:t>,</w:t>
      </w:r>
      <w:r w:rsidR="00BA4D41">
        <w:rPr>
          <w:rFonts w:ascii="Arial" w:hAnsi="Arial" w:cs="Arial"/>
          <w:sz w:val="24"/>
          <w:szCs w:val="24"/>
        </w:rPr>
        <w:t xml:space="preserve"> até se estancar no segundo semestre</w:t>
      </w:r>
      <w:r w:rsidR="001409C2">
        <w:rPr>
          <w:rFonts w:ascii="Arial" w:hAnsi="Arial" w:cs="Arial"/>
          <w:sz w:val="24"/>
          <w:szCs w:val="24"/>
        </w:rPr>
        <w:t xml:space="preserve">, como mostrado no gráfico a seguir. </w:t>
      </w:r>
      <w:r w:rsidR="00BA4D41">
        <w:rPr>
          <w:rFonts w:ascii="Arial" w:hAnsi="Arial" w:cs="Arial"/>
          <w:sz w:val="24"/>
          <w:szCs w:val="24"/>
        </w:rPr>
        <w:t xml:space="preserve">. </w:t>
      </w:r>
    </w:p>
    <w:p w:rsidR="00BA4D41" w:rsidRDefault="00BA4D41" w:rsidP="00A821CA">
      <w:pPr>
        <w:ind w:firstLine="708"/>
        <w:jc w:val="both"/>
        <w:rPr>
          <w:rFonts w:ascii="Arial" w:hAnsi="Arial" w:cs="Arial"/>
          <w:sz w:val="24"/>
          <w:szCs w:val="24"/>
        </w:rPr>
      </w:pPr>
    </w:p>
    <w:p w:rsidR="00DE10BA" w:rsidRDefault="00BA4D41" w:rsidP="00DE10BA">
      <w:pPr>
        <w:jc w:val="both"/>
        <w:rPr>
          <w:rFonts w:ascii="Arial" w:hAnsi="Arial" w:cs="Arial"/>
          <w:sz w:val="24"/>
          <w:szCs w:val="24"/>
        </w:rPr>
      </w:pPr>
      <w:r>
        <w:rPr>
          <w:noProof/>
          <w:lang w:eastAsia="pt-BR"/>
        </w:rPr>
        <w:lastRenderedPageBreak/>
        <w:drawing>
          <wp:inline distT="0" distB="0" distL="0" distR="0" wp14:anchorId="4DC2E742" wp14:editId="20AA0D99">
            <wp:extent cx="5400040" cy="3423517"/>
            <wp:effectExtent l="0" t="0" r="10160"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217F" w:rsidRDefault="00EE0F92" w:rsidP="00BA4D41">
      <w:pPr>
        <w:ind w:firstLine="708"/>
        <w:jc w:val="both"/>
        <w:rPr>
          <w:rFonts w:ascii="Arial" w:hAnsi="Arial" w:cs="Arial"/>
          <w:sz w:val="24"/>
          <w:szCs w:val="24"/>
        </w:rPr>
      </w:pPr>
      <w:r>
        <w:rPr>
          <w:rFonts w:ascii="Arial" w:hAnsi="Arial" w:cs="Arial"/>
          <w:sz w:val="24"/>
          <w:szCs w:val="24"/>
        </w:rPr>
        <w:t xml:space="preserve">FONTE: IBGE               </w:t>
      </w:r>
    </w:p>
    <w:p w:rsidR="0063790D" w:rsidRDefault="00BA4D41" w:rsidP="00BA4D41">
      <w:pPr>
        <w:ind w:firstLine="708"/>
        <w:jc w:val="both"/>
        <w:rPr>
          <w:rFonts w:ascii="Arial" w:hAnsi="Arial" w:cs="Arial"/>
          <w:color w:val="FF0000"/>
          <w:sz w:val="24"/>
          <w:szCs w:val="24"/>
        </w:rPr>
      </w:pPr>
      <w:r>
        <w:rPr>
          <w:rFonts w:ascii="Arial" w:hAnsi="Arial" w:cs="Arial"/>
          <w:sz w:val="24"/>
          <w:szCs w:val="24"/>
        </w:rPr>
        <w:t>Com isso</w:t>
      </w:r>
      <w:r w:rsidR="00D05C1B">
        <w:rPr>
          <w:rFonts w:ascii="Arial" w:hAnsi="Arial" w:cs="Arial"/>
          <w:sz w:val="24"/>
          <w:szCs w:val="24"/>
        </w:rPr>
        <w:t>,</w:t>
      </w:r>
      <w:r>
        <w:rPr>
          <w:rFonts w:ascii="Arial" w:hAnsi="Arial" w:cs="Arial"/>
          <w:sz w:val="24"/>
          <w:szCs w:val="24"/>
        </w:rPr>
        <w:t xml:space="preserve"> verific</w:t>
      </w:r>
      <w:r w:rsidR="001409C2">
        <w:rPr>
          <w:rFonts w:ascii="Arial" w:hAnsi="Arial" w:cs="Arial"/>
          <w:sz w:val="24"/>
          <w:szCs w:val="24"/>
        </w:rPr>
        <w:t>ou</w:t>
      </w:r>
      <w:r>
        <w:rPr>
          <w:rFonts w:ascii="Arial" w:hAnsi="Arial" w:cs="Arial"/>
          <w:sz w:val="24"/>
          <w:szCs w:val="24"/>
        </w:rPr>
        <w:t>-se a primeira reversão da política econômica no Governo Dilma já no inicio do segundo semestre</w:t>
      </w:r>
      <w:r w:rsidR="00904599">
        <w:rPr>
          <w:rFonts w:ascii="Arial" w:hAnsi="Arial" w:cs="Arial"/>
          <w:sz w:val="24"/>
          <w:szCs w:val="24"/>
        </w:rPr>
        <w:t xml:space="preserve"> de 2011</w:t>
      </w:r>
      <w:r w:rsidR="0063790D">
        <w:rPr>
          <w:rFonts w:ascii="Arial" w:hAnsi="Arial" w:cs="Arial"/>
          <w:sz w:val="24"/>
          <w:szCs w:val="24"/>
        </w:rPr>
        <w:t>,</w:t>
      </w:r>
      <w:r>
        <w:rPr>
          <w:rFonts w:ascii="Arial" w:hAnsi="Arial" w:cs="Arial"/>
          <w:sz w:val="24"/>
          <w:szCs w:val="24"/>
        </w:rPr>
        <w:t xml:space="preserve"> colocando um foco maior no crescimento e menor preocupação no combate à inflação</w:t>
      </w:r>
      <w:r w:rsidR="00115D81">
        <w:rPr>
          <w:rFonts w:ascii="Arial" w:hAnsi="Arial" w:cs="Arial"/>
          <w:sz w:val="24"/>
          <w:szCs w:val="24"/>
        </w:rPr>
        <w:t>.</w:t>
      </w:r>
    </w:p>
    <w:p w:rsidR="00D05C1B" w:rsidRDefault="0063790D" w:rsidP="00BA4D41">
      <w:pPr>
        <w:ind w:firstLine="708"/>
        <w:jc w:val="both"/>
        <w:rPr>
          <w:rFonts w:ascii="Arial" w:hAnsi="Arial" w:cs="Arial"/>
          <w:sz w:val="24"/>
          <w:szCs w:val="24"/>
        </w:rPr>
      </w:pPr>
      <w:r>
        <w:rPr>
          <w:rFonts w:ascii="Arial" w:hAnsi="Arial" w:cs="Arial"/>
          <w:sz w:val="24"/>
          <w:szCs w:val="24"/>
        </w:rPr>
        <w:t xml:space="preserve"> </w:t>
      </w:r>
      <w:r w:rsidR="00CC1CBB">
        <w:rPr>
          <w:rFonts w:ascii="Arial" w:hAnsi="Arial" w:cs="Arial"/>
          <w:sz w:val="24"/>
          <w:szCs w:val="24"/>
        </w:rPr>
        <w:t>Apesar da inflação ainda estar se acelerando</w:t>
      </w:r>
      <w:r w:rsidR="00904599">
        <w:rPr>
          <w:rFonts w:ascii="Arial" w:hAnsi="Arial" w:cs="Arial"/>
          <w:sz w:val="24"/>
          <w:szCs w:val="24"/>
        </w:rPr>
        <w:t>,</w:t>
      </w:r>
      <w:r w:rsidR="00CC1CBB">
        <w:rPr>
          <w:rFonts w:ascii="Arial" w:hAnsi="Arial" w:cs="Arial"/>
          <w:sz w:val="24"/>
          <w:szCs w:val="24"/>
        </w:rPr>
        <w:t xml:space="preserve"> em agosto de 2011 o Banco Central surpreendeu uma série de analistas e iniciou o processo de queda da taxa de juros</w:t>
      </w:r>
      <w:r w:rsidR="006D5AD9">
        <w:rPr>
          <w:rFonts w:ascii="Arial" w:hAnsi="Arial" w:cs="Arial"/>
          <w:sz w:val="24"/>
          <w:szCs w:val="24"/>
        </w:rPr>
        <w:t>,</w:t>
      </w:r>
      <w:r w:rsidR="00BA4D41" w:rsidRPr="006D5AD9">
        <w:rPr>
          <w:rFonts w:ascii="Arial" w:hAnsi="Arial" w:cs="Arial"/>
          <w:color w:val="FF0000"/>
          <w:sz w:val="24"/>
          <w:szCs w:val="24"/>
        </w:rPr>
        <w:t xml:space="preserve"> </w:t>
      </w:r>
      <w:r w:rsidR="00BA4D41">
        <w:rPr>
          <w:rFonts w:ascii="Arial" w:hAnsi="Arial" w:cs="Arial"/>
          <w:sz w:val="24"/>
          <w:szCs w:val="24"/>
        </w:rPr>
        <w:t>assumindo que a</w:t>
      </w:r>
      <w:r w:rsidR="00CC1CBB">
        <w:rPr>
          <w:rFonts w:ascii="Arial" w:hAnsi="Arial" w:cs="Arial"/>
          <w:sz w:val="24"/>
          <w:szCs w:val="24"/>
        </w:rPr>
        <w:t xml:space="preserve"> inflação</w:t>
      </w:r>
      <w:r w:rsidR="00BA4D41">
        <w:rPr>
          <w:rFonts w:ascii="Arial" w:hAnsi="Arial" w:cs="Arial"/>
          <w:sz w:val="24"/>
          <w:szCs w:val="24"/>
        </w:rPr>
        <w:t xml:space="preserve"> tenderia a se reduzir </w:t>
      </w:r>
      <w:r w:rsidR="009663A8">
        <w:rPr>
          <w:rFonts w:ascii="Arial" w:hAnsi="Arial" w:cs="Arial"/>
          <w:sz w:val="24"/>
          <w:szCs w:val="24"/>
        </w:rPr>
        <w:t>naturalmente</w:t>
      </w:r>
      <w:r w:rsidR="00D05C1B">
        <w:rPr>
          <w:rFonts w:ascii="Arial" w:hAnsi="Arial" w:cs="Arial"/>
          <w:sz w:val="24"/>
          <w:szCs w:val="24"/>
        </w:rPr>
        <w:t>,</w:t>
      </w:r>
      <w:r w:rsidR="009663A8">
        <w:rPr>
          <w:rFonts w:ascii="Arial" w:hAnsi="Arial" w:cs="Arial"/>
          <w:sz w:val="24"/>
          <w:szCs w:val="24"/>
        </w:rPr>
        <w:t xml:space="preserve"> </w:t>
      </w:r>
      <w:r w:rsidR="00BA4D41">
        <w:rPr>
          <w:rFonts w:ascii="Arial" w:hAnsi="Arial" w:cs="Arial"/>
          <w:sz w:val="24"/>
          <w:szCs w:val="24"/>
        </w:rPr>
        <w:t>pelo próprio ambiente deflacionário da economia mundial</w:t>
      </w:r>
      <w:r w:rsidR="00904599">
        <w:rPr>
          <w:rFonts w:ascii="Arial" w:hAnsi="Arial" w:cs="Arial"/>
          <w:sz w:val="24"/>
          <w:szCs w:val="24"/>
        </w:rPr>
        <w:t>. De fato, isso</w:t>
      </w:r>
      <w:r w:rsidR="00CC1CBB">
        <w:rPr>
          <w:rFonts w:ascii="Arial" w:hAnsi="Arial" w:cs="Arial"/>
          <w:sz w:val="24"/>
          <w:szCs w:val="24"/>
        </w:rPr>
        <w:t xml:space="preserve"> efetivamente se verificou a partir de meados do segundo semestre, após o IPCA atingir o pico de 7,3%a.a. acumulado em 12 meses em setembro. </w:t>
      </w:r>
    </w:p>
    <w:p w:rsidR="00DE10BA" w:rsidRDefault="00CC1CBB" w:rsidP="00BA4D41">
      <w:pPr>
        <w:ind w:firstLine="708"/>
        <w:jc w:val="both"/>
        <w:rPr>
          <w:rFonts w:ascii="Arial" w:hAnsi="Arial" w:cs="Arial"/>
          <w:sz w:val="24"/>
          <w:szCs w:val="24"/>
        </w:rPr>
      </w:pPr>
      <w:r>
        <w:rPr>
          <w:rFonts w:ascii="Arial" w:hAnsi="Arial" w:cs="Arial"/>
          <w:sz w:val="24"/>
          <w:szCs w:val="24"/>
        </w:rPr>
        <w:t>Vale destacar que</w:t>
      </w:r>
      <w:r w:rsidR="00D05C1B">
        <w:rPr>
          <w:rFonts w:ascii="Arial" w:hAnsi="Arial" w:cs="Arial"/>
          <w:sz w:val="24"/>
          <w:szCs w:val="24"/>
        </w:rPr>
        <w:t>, pa</w:t>
      </w:r>
      <w:r>
        <w:rPr>
          <w:rFonts w:ascii="Arial" w:hAnsi="Arial" w:cs="Arial"/>
          <w:sz w:val="24"/>
          <w:szCs w:val="24"/>
        </w:rPr>
        <w:t>ra colaborar com o combate inflacionário</w:t>
      </w:r>
      <w:r w:rsidR="00D05C1B">
        <w:rPr>
          <w:rFonts w:ascii="Arial" w:hAnsi="Arial" w:cs="Arial"/>
          <w:sz w:val="24"/>
          <w:szCs w:val="24"/>
        </w:rPr>
        <w:t>,</w:t>
      </w:r>
      <w:r>
        <w:rPr>
          <w:rFonts w:ascii="Arial" w:hAnsi="Arial" w:cs="Arial"/>
          <w:sz w:val="24"/>
          <w:szCs w:val="24"/>
        </w:rPr>
        <w:t xml:space="preserve"> o governo anunciou</w:t>
      </w:r>
      <w:r w:rsidR="001348A9">
        <w:rPr>
          <w:rFonts w:ascii="Arial" w:hAnsi="Arial" w:cs="Arial"/>
          <w:sz w:val="24"/>
          <w:szCs w:val="24"/>
        </w:rPr>
        <w:t xml:space="preserve"> no inicio do segundo semestre aumento da meta de superávit primário para o ano</w:t>
      </w:r>
      <w:r w:rsidR="00D05C1B">
        <w:rPr>
          <w:rFonts w:ascii="Arial" w:hAnsi="Arial" w:cs="Arial"/>
          <w:sz w:val="24"/>
          <w:szCs w:val="24"/>
        </w:rPr>
        <w:t>,</w:t>
      </w:r>
      <w:r w:rsidR="00115D81">
        <w:rPr>
          <w:rFonts w:ascii="Arial" w:hAnsi="Arial" w:cs="Arial"/>
          <w:sz w:val="24"/>
          <w:szCs w:val="24"/>
        </w:rPr>
        <w:t xml:space="preserve"> </w:t>
      </w:r>
      <w:r w:rsidR="001348A9">
        <w:rPr>
          <w:rFonts w:ascii="Arial" w:hAnsi="Arial" w:cs="Arial"/>
          <w:sz w:val="24"/>
          <w:szCs w:val="24"/>
        </w:rPr>
        <w:t>com redução da despesa</w:t>
      </w:r>
      <w:r w:rsidR="00D05C1B">
        <w:rPr>
          <w:rFonts w:ascii="Arial" w:hAnsi="Arial" w:cs="Arial"/>
          <w:sz w:val="24"/>
          <w:szCs w:val="24"/>
        </w:rPr>
        <w:t>, objetivando</w:t>
      </w:r>
      <w:r w:rsidR="001348A9">
        <w:rPr>
          <w:rFonts w:ascii="Arial" w:hAnsi="Arial" w:cs="Arial"/>
          <w:sz w:val="24"/>
          <w:szCs w:val="24"/>
        </w:rPr>
        <w:t xml:space="preserve"> diminuir o ônus da política monetária. </w:t>
      </w:r>
      <w:r w:rsidR="00904599">
        <w:rPr>
          <w:rFonts w:ascii="Arial" w:hAnsi="Arial" w:cs="Arial"/>
          <w:sz w:val="24"/>
          <w:szCs w:val="24"/>
        </w:rPr>
        <w:t>Efetivamente, a</w:t>
      </w:r>
      <w:r w:rsidR="001348A9">
        <w:rPr>
          <w:rFonts w:ascii="Arial" w:hAnsi="Arial" w:cs="Arial"/>
          <w:sz w:val="24"/>
          <w:szCs w:val="24"/>
        </w:rPr>
        <w:t>o longo de 2011</w:t>
      </w:r>
      <w:r w:rsidR="0063790D">
        <w:rPr>
          <w:rFonts w:ascii="Arial" w:hAnsi="Arial" w:cs="Arial"/>
          <w:sz w:val="24"/>
          <w:szCs w:val="24"/>
        </w:rPr>
        <w:t>,</w:t>
      </w:r>
      <w:r w:rsidR="001348A9">
        <w:rPr>
          <w:rFonts w:ascii="Arial" w:hAnsi="Arial" w:cs="Arial"/>
          <w:sz w:val="24"/>
          <w:szCs w:val="24"/>
        </w:rPr>
        <w:t xml:space="preserve"> verifica-se</w:t>
      </w:r>
      <w:proofErr w:type="gramStart"/>
      <w:r w:rsidR="001348A9">
        <w:rPr>
          <w:rFonts w:ascii="Arial" w:hAnsi="Arial" w:cs="Arial"/>
          <w:sz w:val="24"/>
          <w:szCs w:val="24"/>
        </w:rPr>
        <w:t xml:space="preserve">  </w:t>
      </w:r>
      <w:proofErr w:type="gramEnd"/>
      <w:r w:rsidR="001348A9">
        <w:rPr>
          <w:rFonts w:ascii="Arial" w:hAnsi="Arial" w:cs="Arial"/>
          <w:sz w:val="24"/>
          <w:szCs w:val="24"/>
        </w:rPr>
        <w:t>um aumento contínuo do superávit primário</w:t>
      </w:r>
      <w:r w:rsidR="00D05C1B">
        <w:rPr>
          <w:rFonts w:ascii="Arial" w:hAnsi="Arial" w:cs="Arial"/>
          <w:sz w:val="24"/>
          <w:szCs w:val="24"/>
        </w:rPr>
        <w:t>,</w:t>
      </w:r>
      <w:r w:rsidR="001348A9">
        <w:rPr>
          <w:rFonts w:ascii="Arial" w:hAnsi="Arial" w:cs="Arial"/>
          <w:sz w:val="24"/>
          <w:szCs w:val="24"/>
        </w:rPr>
        <w:t xml:space="preserve"> que fechou o ano em 3,1% do PIB, após ter sido reduzido nos dois anos anteriores como resposta </w:t>
      </w:r>
      <w:r w:rsidR="00D05C1B">
        <w:rPr>
          <w:rFonts w:ascii="Arial" w:hAnsi="Arial" w:cs="Arial"/>
          <w:sz w:val="24"/>
          <w:szCs w:val="24"/>
        </w:rPr>
        <w:t>à</w:t>
      </w:r>
      <w:r w:rsidR="001348A9">
        <w:rPr>
          <w:rFonts w:ascii="Arial" w:hAnsi="Arial" w:cs="Arial"/>
          <w:sz w:val="24"/>
          <w:szCs w:val="24"/>
        </w:rPr>
        <w:t xml:space="preserve"> crise </w:t>
      </w:r>
      <w:r w:rsidR="00D05C1B">
        <w:rPr>
          <w:rFonts w:ascii="Arial" w:hAnsi="Arial" w:cs="Arial"/>
          <w:sz w:val="24"/>
          <w:szCs w:val="24"/>
        </w:rPr>
        <w:t>externa</w:t>
      </w:r>
      <w:r w:rsidR="00115D81">
        <w:rPr>
          <w:rFonts w:ascii="Arial" w:hAnsi="Arial" w:cs="Arial"/>
          <w:sz w:val="24"/>
          <w:szCs w:val="24"/>
        </w:rPr>
        <w:t xml:space="preserve">, atingindo a meta </w:t>
      </w:r>
      <w:r w:rsidR="006D5AD9">
        <w:rPr>
          <w:rFonts w:ascii="Arial" w:hAnsi="Arial" w:cs="Arial"/>
          <w:sz w:val="24"/>
          <w:szCs w:val="24"/>
        </w:rPr>
        <w:t>de forma completa,</w:t>
      </w:r>
      <w:r w:rsidR="00115D81">
        <w:rPr>
          <w:rFonts w:ascii="Arial" w:hAnsi="Arial" w:cs="Arial"/>
          <w:sz w:val="24"/>
          <w:szCs w:val="24"/>
        </w:rPr>
        <w:t xml:space="preserve"> sem recorrer a descontos dos investimentos do PAC ou outros mecanismos contábeis</w:t>
      </w:r>
      <w:r w:rsidR="00904599">
        <w:rPr>
          <w:rFonts w:ascii="Arial" w:hAnsi="Arial" w:cs="Arial"/>
          <w:sz w:val="24"/>
          <w:szCs w:val="24"/>
        </w:rPr>
        <w:t xml:space="preserve"> menos convencionais</w:t>
      </w:r>
      <w:r w:rsidR="001348A9">
        <w:rPr>
          <w:rFonts w:ascii="Arial" w:hAnsi="Arial" w:cs="Arial"/>
          <w:sz w:val="24"/>
          <w:szCs w:val="24"/>
        </w:rPr>
        <w:t xml:space="preserve">. </w:t>
      </w:r>
    </w:p>
    <w:p w:rsidR="006D5AD9" w:rsidRDefault="001348A9" w:rsidP="00BA4D41">
      <w:pPr>
        <w:ind w:firstLine="708"/>
        <w:jc w:val="both"/>
        <w:rPr>
          <w:rFonts w:ascii="Arial" w:hAnsi="Arial" w:cs="Arial"/>
          <w:sz w:val="24"/>
          <w:szCs w:val="24"/>
        </w:rPr>
      </w:pPr>
      <w:r>
        <w:rPr>
          <w:rFonts w:ascii="Arial" w:hAnsi="Arial" w:cs="Arial"/>
          <w:sz w:val="24"/>
          <w:szCs w:val="24"/>
        </w:rPr>
        <w:t>A trajetória de queda da SELIC iniciada em agosto de 2011</w:t>
      </w:r>
      <w:r w:rsidR="001254D2">
        <w:rPr>
          <w:rFonts w:ascii="Arial" w:hAnsi="Arial" w:cs="Arial"/>
          <w:sz w:val="24"/>
          <w:szCs w:val="24"/>
        </w:rPr>
        <w:t>,</w:t>
      </w:r>
      <w:r>
        <w:rPr>
          <w:rFonts w:ascii="Arial" w:hAnsi="Arial" w:cs="Arial"/>
          <w:sz w:val="24"/>
          <w:szCs w:val="24"/>
        </w:rPr>
        <w:t xml:space="preserve"> quando esta se encontrava em 12,5%</w:t>
      </w:r>
      <w:r w:rsidR="001254D2">
        <w:rPr>
          <w:rFonts w:ascii="Arial" w:hAnsi="Arial" w:cs="Arial"/>
          <w:sz w:val="24"/>
          <w:szCs w:val="24"/>
        </w:rPr>
        <w:t>, só foi interrompida em outubro do ano seguinte</w:t>
      </w:r>
      <w:r w:rsidR="001546ED">
        <w:rPr>
          <w:rFonts w:ascii="Arial" w:hAnsi="Arial" w:cs="Arial"/>
          <w:sz w:val="24"/>
          <w:szCs w:val="24"/>
        </w:rPr>
        <w:t>,</w:t>
      </w:r>
      <w:r w:rsidR="001254D2">
        <w:rPr>
          <w:rFonts w:ascii="Arial" w:hAnsi="Arial" w:cs="Arial"/>
          <w:sz w:val="24"/>
          <w:szCs w:val="24"/>
        </w:rPr>
        <w:t xml:space="preserve"> quando atingiu seu mais baixo patamar 7,25% a.a., no qual permaneceu até abril de 2013</w:t>
      </w:r>
      <w:r w:rsidR="001546ED">
        <w:rPr>
          <w:rFonts w:ascii="Arial" w:hAnsi="Arial" w:cs="Arial"/>
          <w:sz w:val="24"/>
          <w:szCs w:val="24"/>
        </w:rPr>
        <w:t>,</w:t>
      </w:r>
      <w:r w:rsidR="001254D2">
        <w:rPr>
          <w:rFonts w:ascii="Arial" w:hAnsi="Arial" w:cs="Arial"/>
          <w:sz w:val="24"/>
          <w:szCs w:val="24"/>
        </w:rPr>
        <w:t xml:space="preserve"> quando volta a se elevar em função da inflação estar superando o teto da meta. </w:t>
      </w:r>
    </w:p>
    <w:p w:rsidR="0063790D" w:rsidRDefault="00C21EE0" w:rsidP="00BA4D41">
      <w:pPr>
        <w:ind w:firstLine="708"/>
        <w:jc w:val="both"/>
        <w:rPr>
          <w:rFonts w:ascii="Arial" w:hAnsi="Arial" w:cs="Arial"/>
          <w:sz w:val="24"/>
          <w:szCs w:val="24"/>
        </w:rPr>
      </w:pPr>
      <w:r>
        <w:rPr>
          <w:rFonts w:ascii="Arial" w:hAnsi="Arial" w:cs="Arial"/>
          <w:sz w:val="24"/>
          <w:szCs w:val="24"/>
        </w:rPr>
        <w:lastRenderedPageBreak/>
        <w:t xml:space="preserve">Para que </w:t>
      </w:r>
      <w:r w:rsidR="006D5AD9">
        <w:rPr>
          <w:rFonts w:ascii="Arial" w:hAnsi="Arial" w:cs="Arial"/>
          <w:sz w:val="24"/>
          <w:szCs w:val="24"/>
        </w:rPr>
        <w:t>a redução da taxa de juros</w:t>
      </w:r>
      <w:r>
        <w:rPr>
          <w:rFonts w:ascii="Arial" w:hAnsi="Arial" w:cs="Arial"/>
          <w:sz w:val="24"/>
          <w:szCs w:val="24"/>
        </w:rPr>
        <w:t xml:space="preserve"> fosse viabilizada</w:t>
      </w:r>
      <w:r w:rsidR="006D5AD9">
        <w:rPr>
          <w:rFonts w:ascii="Arial" w:hAnsi="Arial" w:cs="Arial"/>
          <w:sz w:val="24"/>
          <w:szCs w:val="24"/>
        </w:rPr>
        <w:t>,</w:t>
      </w:r>
      <w:r>
        <w:rPr>
          <w:rFonts w:ascii="Arial" w:hAnsi="Arial" w:cs="Arial"/>
          <w:sz w:val="24"/>
          <w:szCs w:val="24"/>
        </w:rPr>
        <w:t xml:space="preserve"> foi necessária a </w:t>
      </w:r>
      <w:r w:rsidRPr="006D5AD9">
        <w:rPr>
          <w:rFonts w:ascii="Arial" w:hAnsi="Arial" w:cs="Arial"/>
          <w:b/>
          <w:sz w:val="24"/>
          <w:szCs w:val="24"/>
        </w:rPr>
        <w:t xml:space="preserve">mudança </w:t>
      </w:r>
      <w:r w:rsidR="00904599">
        <w:rPr>
          <w:rFonts w:ascii="Arial" w:hAnsi="Arial" w:cs="Arial"/>
          <w:b/>
          <w:sz w:val="24"/>
          <w:szCs w:val="24"/>
        </w:rPr>
        <w:t>na</w:t>
      </w:r>
      <w:r w:rsidRPr="006D5AD9">
        <w:rPr>
          <w:rFonts w:ascii="Arial" w:hAnsi="Arial" w:cs="Arial"/>
          <w:b/>
          <w:sz w:val="24"/>
          <w:szCs w:val="24"/>
        </w:rPr>
        <w:t xml:space="preserve"> remuneração das cadernetas de poupança</w:t>
      </w:r>
      <w:r>
        <w:rPr>
          <w:rFonts w:ascii="Arial" w:hAnsi="Arial" w:cs="Arial"/>
          <w:sz w:val="24"/>
          <w:szCs w:val="24"/>
        </w:rPr>
        <w:t xml:space="preserve">, </w:t>
      </w:r>
      <w:r w:rsidR="00904599">
        <w:rPr>
          <w:rFonts w:ascii="Arial" w:hAnsi="Arial" w:cs="Arial"/>
          <w:sz w:val="24"/>
          <w:szCs w:val="24"/>
        </w:rPr>
        <w:t xml:space="preserve">pois, </w:t>
      </w:r>
      <w:r>
        <w:rPr>
          <w:rFonts w:ascii="Arial" w:hAnsi="Arial" w:cs="Arial"/>
          <w:sz w:val="24"/>
          <w:szCs w:val="24"/>
        </w:rPr>
        <w:t xml:space="preserve">caso contrário, a SELIC ficaria abaixo da mesma. </w:t>
      </w:r>
      <w:r w:rsidR="002423C3">
        <w:rPr>
          <w:rFonts w:ascii="Arial" w:hAnsi="Arial" w:cs="Arial"/>
          <w:sz w:val="24"/>
          <w:szCs w:val="24"/>
        </w:rPr>
        <w:t>Antes</w:t>
      </w:r>
      <w:r w:rsidR="006D5AD9">
        <w:rPr>
          <w:rFonts w:ascii="Arial" w:hAnsi="Arial" w:cs="Arial"/>
          <w:sz w:val="24"/>
          <w:szCs w:val="24"/>
        </w:rPr>
        <w:t>,</w:t>
      </w:r>
      <w:r w:rsidR="002423C3">
        <w:rPr>
          <w:rFonts w:ascii="Arial" w:hAnsi="Arial" w:cs="Arial"/>
          <w:sz w:val="24"/>
          <w:szCs w:val="24"/>
        </w:rPr>
        <w:t xml:space="preserve"> a remuneração era dada pela Taxa Referencial mais 0,5%a.m.</w:t>
      </w:r>
      <w:r w:rsidR="00904599">
        <w:rPr>
          <w:rFonts w:ascii="Arial" w:hAnsi="Arial" w:cs="Arial"/>
          <w:sz w:val="24"/>
          <w:szCs w:val="24"/>
        </w:rPr>
        <w:t xml:space="preserve"> </w:t>
      </w:r>
      <w:r w:rsidR="006D5AD9">
        <w:rPr>
          <w:rFonts w:ascii="Arial" w:hAnsi="Arial" w:cs="Arial"/>
          <w:sz w:val="24"/>
          <w:szCs w:val="24"/>
        </w:rPr>
        <w:t>E</w:t>
      </w:r>
      <w:r w:rsidR="002423C3">
        <w:rPr>
          <w:rFonts w:ascii="Arial" w:hAnsi="Arial" w:cs="Arial"/>
          <w:sz w:val="24"/>
          <w:szCs w:val="24"/>
        </w:rPr>
        <w:t>sse mecanismo continua válido quando a SELIC estiver acima de 8,5</w:t>
      </w:r>
      <w:r w:rsidR="006D5AD9">
        <w:rPr>
          <w:rFonts w:ascii="Arial" w:hAnsi="Arial" w:cs="Arial"/>
          <w:sz w:val="24"/>
          <w:szCs w:val="24"/>
        </w:rPr>
        <w:t>%</w:t>
      </w:r>
      <w:r w:rsidR="002423C3">
        <w:rPr>
          <w:rFonts w:ascii="Arial" w:hAnsi="Arial" w:cs="Arial"/>
          <w:sz w:val="24"/>
          <w:szCs w:val="24"/>
        </w:rPr>
        <w:t xml:space="preserve">; quando esta for inferior </w:t>
      </w:r>
      <w:proofErr w:type="gramStart"/>
      <w:r w:rsidR="006D5AD9">
        <w:rPr>
          <w:rFonts w:ascii="Arial" w:hAnsi="Arial" w:cs="Arial"/>
          <w:sz w:val="24"/>
          <w:szCs w:val="24"/>
        </w:rPr>
        <w:t>à</w:t>
      </w:r>
      <w:proofErr w:type="gramEnd"/>
      <w:r w:rsidR="005D14EA">
        <w:rPr>
          <w:rFonts w:ascii="Arial" w:hAnsi="Arial" w:cs="Arial"/>
          <w:sz w:val="24"/>
          <w:szCs w:val="24"/>
        </w:rPr>
        <w:t xml:space="preserve"> este patamar, a</w:t>
      </w:r>
      <w:r w:rsidR="002423C3">
        <w:rPr>
          <w:rFonts w:ascii="Arial" w:hAnsi="Arial" w:cs="Arial"/>
          <w:sz w:val="24"/>
          <w:szCs w:val="24"/>
        </w:rPr>
        <w:t xml:space="preserve"> remuneração das cadernetas de poupança</w:t>
      </w:r>
      <w:r w:rsidR="005D14EA">
        <w:rPr>
          <w:rFonts w:ascii="Arial" w:hAnsi="Arial" w:cs="Arial"/>
          <w:sz w:val="24"/>
          <w:szCs w:val="24"/>
        </w:rPr>
        <w:t xml:space="preserve"> será de 70% </w:t>
      </w:r>
      <w:r w:rsidR="002423C3">
        <w:rPr>
          <w:rFonts w:ascii="Arial" w:hAnsi="Arial" w:cs="Arial"/>
          <w:sz w:val="24"/>
          <w:szCs w:val="24"/>
        </w:rPr>
        <w:t xml:space="preserve">da taxa SELIC em termos mensais. </w:t>
      </w:r>
    </w:p>
    <w:p w:rsidR="00CC1CBB" w:rsidRDefault="001254D2" w:rsidP="00BA4D41">
      <w:pPr>
        <w:ind w:firstLine="708"/>
        <w:jc w:val="both"/>
        <w:rPr>
          <w:rFonts w:ascii="Arial" w:hAnsi="Arial" w:cs="Arial"/>
          <w:sz w:val="24"/>
          <w:szCs w:val="24"/>
        </w:rPr>
      </w:pPr>
      <w:r>
        <w:rPr>
          <w:rFonts w:ascii="Arial" w:hAnsi="Arial" w:cs="Arial"/>
          <w:sz w:val="24"/>
          <w:szCs w:val="24"/>
        </w:rPr>
        <w:t xml:space="preserve">A ampla queda verificada na taxa de juros tinha por objetivo a retomada do crescimento econômico, e a percepção de que a fragilidade da economia </w:t>
      </w:r>
      <w:r w:rsidR="00C21EE0">
        <w:rPr>
          <w:rFonts w:ascii="Arial" w:hAnsi="Arial" w:cs="Arial"/>
          <w:sz w:val="24"/>
          <w:szCs w:val="24"/>
        </w:rPr>
        <w:t xml:space="preserve">mundial </w:t>
      </w:r>
      <w:r>
        <w:rPr>
          <w:rFonts w:ascii="Arial" w:hAnsi="Arial" w:cs="Arial"/>
          <w:sz w:val="24"/>
          <w:szCs w:val="24"/>
        </w:rPr>
        <w:t>impediria o processo de aceleração inflacionária, o que ocorreu até meados de 2012, após o que a inflação volta a se acelerar</w:t>
      </w:r>
      <w:r w:rsidR="0063790D">
        <w:rPr>
          <w:rFonts w:ascii="Arial" w:hAnsi="Arial" w:cs="Arial"/>
          <w:sz w:val="24"/>
          <w:szCs w:val="24"/>
        </w:rPr>
        <w:t>,</w:t>
      </w:r>
      <w:r>
        <w:rPr>
          <w:rFonts w:ascii="Arial" w:hAnsi="Arial" w:cs="Arial"/>
          <w:sz w:val="24"/>
          <w:szCs w:val="24"/>
        </w:rPr>
        <w:t xml:space="preserve"> enquanto o Banco Central ainda perseguia a redução da taxa de juros, revelando uma maior tolerância com a inflação nesse governo. </w:t>
      </w:r>
    </w:p>
    <w:p w:rsidR="009663A8" w:rsidRDefault="009663A8" w:rsidP="00BA4D41">
      <w:pPr>
        <w:ind w:firstLine="708"/>
        <w:jc w:val="both"/>
        <w:rPr>
          <w:rFonts w:ascii="Arial" w:hAnsi="Arial" w:cs="Arial"/>
          <w:sz w:val="24"/>
          <w:szCs w:val="24"/>
        </w:rPr>
      </w:pPr>
    </w:p>
    <w:p w:rsidR="00562AEA" w:rsidRDefault="004E3C22" w:rsidP="00A821CA">
      <w:pPr>
        <w:ind w:firstLine="708"/>
        <w:jc w:val="both"/>
        <w:rPr>
          <w:rFonts w:ascii="Arial" w:hAnsi="Arial" w:cs="Arial"/>
          <w:sz w:val="24"/>
          <w:szCs w:val="24"/>
        </w:rPr>
      </w:pPr>
      <w:r>
        <w:rPr>
          <w:noProof/>
          <w:lang w:eastAsia="pt-BR"/>
        </w:rPr>
        <w:drawing>
          <wp:inline distT="0" distB="0" distL="0" distR="0" wp14:anchorId="1B9FE3C8" wp14:editId="6B7C1002">
            <wp:extent cx="4572000" cy="3100387"/>
            <wp:effectExtent l="0" t="0" r="19050" b="241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F" w:rsidRDefault="00E26CAF" w:rsidP="00AE6F37">
      <w:pPr>
        <w:jc w:val="both"/>
        <w:rPr>
          <w:rFonts w:ascii="Arial" w:hAnsi="Arial" w:cs="Arial"/>
          <w:sz w:val="24"/>
          <w:szCs w:val="24"/>
        </w:rPr>
      </w:pPr>
      <w:r>
        <w:rPr>
          <w:rFonts w:ascii="Arial" w:hAnsi="Arial" w:cs="Arial"/>
          <w:sz w:val="24"/>
          <w:szCs w:val="24"/>
        </w:rPr>
        <w:t>FONTE: Banco Central</w:t>
      </w:r>
    </w:p>
    <w:p w:rsidR="0063790D" w:rsidRDefault="001254D2" w:rsidP="00AE6F37">
      <w:pPr>
        <w:jc w:val="both"/>
        <w:rPr>
          <w:rFonts w:ascii="Arial" w:hAnsi="Arial" w:cs="Arial"/>
          <w:sz w:val="24"/>
          <w:szCs w:val="24"/>
        </w:rPr>
      </w:pPr>
      <w:r>
        <w:rPr>
          <w:rFonts w:ascii="Arial" w:hAnsi="Arial" w:cs="Arial"/>
          <w:sz w:val="24"/>
          <w:szCs w:val="24"/>
        </w:rPr>
        <w:tab/>
        <w:t xml:space="preserve">Vale destacar que a redução da taxa de juros também era possibilitada pelo quadro de reduzidas taxas de juros internacionais e </w:t>
      </w:r>
      <w:r w:rsidR="00E26CAF">
        <w:rPr>
          <w:rFonts w:ascii="Arial" w:hAnsi="Arial" w:cs="Arial"/>
          <w:sz w:val="24"/>
          <w:szCs w:val="24"/>
        </w:rPr>
        <w:t>pelos</w:t>
      </w:r>
      <w:r>
        <w:rPr>
          <w:rFonts w:ascii="Arial" w:hAnsi="Arial" w:cs="Arial"/>
          <w:sz w:val="24"/>
          <w:szCs w:val="24"/>
        </w:rPr>
        <w:t xml:space="preserve"> amplos programas de expansão de liquidez internacionais, inicialmente nos EUA e </w:t>
      </w:r>
      <w:r w:rsidR="0063790D">
        <w:rPr>
          <w:rFonts w:ascii="Arial" w:hAnsi="Arial" w:cs="Arial"/>
          <w:sz w:val="24"/>
          <w:szCs w:val="24"/>
        </w:rPr>
        <w:t>posteriormente</w:t>
      </w:r>
      <w:r>
        <w:rPr>
          <w:rFonts w:ascii="Arial" w:hAnsi="Arial" w:cs="Arial"/>
          <w:sz w:val="24"/>
          <w:szCs w:val="24"/>
        </w:rPr>
        <w:t xml:space="preserve"> na Europa, como forma de socorrer os sistemas financeiros e impedir um quadro deflacionário. </w:t>
      </w:r>
      <w:r w:rsidR="0063790D">
        <w:rPr>
          <w:rFonts w:ascii="Arial" w:hAnsi="Arial" w:cs="Arial"/>
          <w:sz w:val="24"/>
          <w:szCs w:val="24"/>
        </w:rPr>
        <w:t>Assim, c</w:t>
      </w:r>
      <w:r>
        <w:rPr>
          <w:rFonts w:ascii="Arial" w:hAnsi="Arial" w:cs="Arial"/>
          <w:sz w:val="24"/>
          <w:szCs w:val="24"/>
        </w:rPr>
        <w:t>omo as taxas reais de juros no mundo encontravam-se próximas de zero</w:t>
      </w:r>
      <w:r w:rsidR="00E26CAF">
        <w:rPr>
          <w:rFonts w:ascii="Arial" w:hAnsi="Arial" w:cs="Arial"/>
          <w:sz w:val="24"/>
          <w:szCs w:val="24"/>
        </w:rPr>
        <w:t>, e dado</w:t>
      </w:r>
      <w:r>
        <w:rPr>
          <w:rFonts w:ascii="Arial" w:hAnsi="Arial" w:cs="Arial"/>
          <w:sz w:val="24"/>
          <w:szCs w:val="24"/>
        </w:rPr>
        <w:t xml:space="preserve"> o excesso de liquidez</w:t>
      </w:r>
      <w:r w:rsidR="00BE2A83">
        <w:rPr>
          <w:rFonts w:ascii="Arial" w:hAnsi="Arial" w:cs="Arial"/>
          <w:sz w:val="24"/>
          <w:szCs w:val="24"/>
        </w:rPr>
        <w:t>, mesmo com a redução das taxas internas de juros</w:t>
      </w:r>
      <w:r w:rsidR="0063790D">
        <w:rPr>
          <w:rFonts w:ascii="Arial" w:hAnsi="Arial" w:cs="Arial"/>
          <w:sz w:val="24"/>
          <w:szCs w:val="24"/>
        </w:rPr>
        <w:t>,</w:t>
      </w:r>
      <w:r w:rsidR="00BE2A83">
        <w:rPr>
          <w:rFonts w:ascii="Arial" w:hAnsi="Arial" w:cs="Arial"/>
          <w:sz w:val="24"/>
          <w:szCs w:val="24"/>
        </w:rPr>
        <w:t xml:space="preserve"> ainda havia um diferencial significativo que levou a um amplo fluxo de capitais para o país no período</w:t>
      </w:r>
      <w:r w:rsidR="0063790D">
        <w:rPr>
          <w:rFonts w:ascii="Arial" w:hAnsi="Arial" w:cs="Arial"/>
          <w:sz w:val="24"/>
          <w:szCs w:val="24"/>
        </w:rPr>
        <w:t>,</w:t>
      </w:r>
      <w:r w:rsidR="00BE2A83">
        <w:rPr>
          <w:rFonts w:ascii="Arial" w:hAnsi="Arial" w:cs="Arial"/>
          <w:sz w:val="24"/>
          <w:szCs w:val="24"/>
        </w:rPr>
        <w:t xml:space="preserve"> contribuindo para manter a taxa de câmbio valorizada</w:t>
      </w:r>
      <w:r w:rsidR="0063790D">
        <w:rPr>
          <w:rFonts w:ascii="Arial" w:hAnsi="Arial" w:cs="Arial"/>
          <w:sz w:val="24"/>
          <w:szCs w:val="24"/>
        </w:rPr>
        <w:t>.</w:t>
      </w:r>
    </w:p>
    <w:p w:rsidR="001254D2" w:rsidRDefault="0063790D" w:rsidP="00AE6F37">
      <w:pPr>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Face a</w:t>
      </w:r>
      <w:proofErr w:type="gramEnd"/>
      <w:r>
        <w:rPr>
          <w:rFonts w:ascii="Arial" w:hAnsi="Arial" w:cs="Arial"/>
          <w:sz w:val="24"/>
          <w:szCs w:val="24"/>
        </w:rPr>
        <w:t xml:space="preserve"> esse quadro, o governo tentou</w:t>
      </w:r>
      <w:r w:rsidR="00BE2A83">
        <w:rPr>
          <w:rFonts w:ascii="Arial" w:hAnsi="Arial" w:cs="Arial"/>
          <w:sz w:val="24"/>
          <w:szCs w:val="24"/>
        </w:rPr>
        <w:t xml:space="preserve"> impedir a valorização</w:t>
      </w:r>
      <w:r>
        <w:rPr>
          <w:rFonts w:ascii="Arial" w:hAnsi="Arial" w:cs="Arial"/>
          <w:sz w:val="24"/>
          <w:szCs w:val="24"/>
        </w:rPr>
        <w:t xml:space="preserve"> cambial</w:t>
      </w:r>
      <w:r w:rsidR="00BE2A83">
        <w:rPr>
          <w:rFonts w:ascii="Arial" w:hAnsi="Arial" w:cs="Arial"/>
          <w:sz w:val="24"/>
          <w:szCs w:val="24"/>
        </w:rPr>
        <w:t xml:space="preserve">, seja impondo diversas restrições </w:t>
      </w:r>
      <w:r>
        <w:rPr>
          <w:rFonts w:ascii="Arial" w:hAnsi="Arial" w:cs="Arial"/>
          <w:sz w:val="24"/>
          <w:szCs w:val="24"/>
        </w:rPr>
        <w:t>à</w:t>
      </w:r>
      <w:r w:rsidR="00BE2A83">
        <w:rPr>
          <w:rFonts w:ascii="Arial" w:hAnsi="Arial" w:cs="Arial"/>
          <w:sz w:val="24"/>
          <w:szCs w:val="24"/>
        </w:rPr>
        <w:t xml:space="preserve"> entrada de capitais</w:t>
      </w:r>
      <w:r>
        <w:rPr>
          <w:rFonts w:ascii="Arial" w:hAnsi="Arial" w:cs="Arial"/>
          <w:sz w:val="24"/>
          <w:szCs w:val="24"/>
        </w:rPr>
        <w:t>,</w:t>
      </w:r>
      <w:r w:rsidR="00BE2A83">
        <w:rPr>
          <w:rFonts w:ascii="Arial" w:hAnsi="Arial" w:cs="Arial"/>
          <w:sz w:val="24"/>
          <w:szCs w:val="24"/>
        </w:rPr>
        <w:t xml:space="preserve"> seja com </w:t>
      </w:r>
      <w:r w:rsidR="00827101">
        <w:rPr>
          <w:rFonts w:ascii="Arial" w:hAnsi="Arial" w:cs="Arial"/>
          <w:sz w:val="24"/>
          <w:szCs w:val="24"/>
        </w:rPr>
        <w:t xml:space="preserve">intervenções cambiais e </w:t>
      </w:r>
      <w:r w:rsidR="00BE2A83">
        <w:rPr>
          <w:rFonts w:ascii="Arial" w:hAnsi="Arial" w:cs="Arial"/>
          <w:sz w:val="24"/>
          <w:szCs w:val="24"/>
        </w:rPr>
        <w:t xml:space="preserve">a compra contínua de reservas. </w:t>
      </w:r>
      <w:r w:rsidR="00D312FB">
        <w:rPr>
          <w:rFonts w:ascii="Arial" w:hAnsi="Arial" w:cs="Arial"/>
          <w:sz w:val="24"/>
          <w:szCs w:val="24"/>
        </w:rPr>
        <w:t>Entretanto, apesar desse esforço, a</w:t>
      </w:r>
      <w:r w:rsidR="00827101">
        <w:rPr>
          <w:rFonts w:ascii="Arial" w:hAnsi="Arial" w:cs="Arial"/>
          <w:sz w:val="24"/>
          <w:szCs w:val="24"/>
        </w:rPr>
        <w:t xml:space="preserve"> taxa de câmbio valorizada contribu</w:t>
      </w:r>
      <w:r>
        <w:rPr>
          <w:rFonts w:ascii="Arial" w:hAnsi="Arial" w:cs="Arial"/>
          <w:sz w:val="24"/>
          <w:szCs w:val="24"/>
        </w:rPr>
        <w:t>iu</w:t>
      </w:r>
      <w:r w:rsidR="00827101">
        <w:rPr>
          <w:rFonts w:ascii="Arial" w:hAnsi="Arial" w:cs="Arial"/>
          <w:sz w:val="24"/>
          <w:szCs w:val="24"/>
        </w:rPr>
        <w:t xml:space="preserve"> para a </w:t>
      </w:r>
      <w:r>
        <w:rPr>
          <w:rFonts w:ascii="Arial" w:hAnsi="Arial" w:cs="Arial"/>
          <w:sz w:val="24"/>
          <w:szCs w:val="24"/>
        </w:rPr>
        <w:t xml:space="preserve">contínua </w:t>
      </w:r>
      <w:r w:rsidR="00827101">
        <w:rPr>
          <w:rFonts w:ascii="Arial" w:hAnsi="Arial" w:cs="Arial"/>
          <w:sz w:val="24"/>
          <w:szCs w:val="24"/>
        </w:rPr>
        <w:t>perda de competitividade da indústria</w:t>
      </w:r>
      <w:r w:rsidR="00D312FB">
        <w:rPr>
          <w:rFonts w:ascii="Arial" w:hAnsi="Arial" w:cs="Arial"/>
          <w:sz w:val="24"/>
          <w:szCs w:val="24"/>
        </w:rPr>
        <w:t>, fazendo</w:t>
      </w:r>
      <w:r w:rsidR="00827101">
        <w:rPr>
          <w:rFonts w:ascii="Arial" w:hAnsi="Arial" w:cs="Arial"/>
          <w:sz w:val="24"/>
          <w:szCs w:val="24"/>
        </w:rPr>
        <w:t xml:space="preserve"> com que este setor apresentasse o pior desempenho em termos de crescimento econômico. </w:t>
      </w:r>
    </w:p>
    <w:p w:rsidR="00D312FB" w:rsidRDefault="00AE6F37" w:rsidP="00827101">
      <w:pPr>
        <w:ind w:firstLine="708"/>
        <w:jc w:val="both"/>
        <w:rPr>
          <w:rFonts w:ascii="Arial" w:hAnsi="Arial" w:cs="Arial"/>
          <w:sz w:val="24"/>
          <w:szCs w:val="24"/>
        </w:rPr>
      </w:pPr>
      <w:r>
        <w:rPr>
          <w:rFonts w:ascii="Arial" w:hAnsi="Arial" w:cs="Arial"/>
          <w:sz w:val="24"/>
          <w:szCs w:val="24"/>
        </w:rPr>
        <w:t>Além da redução da taxa básica de juros</w:t>
      </w:r>
      <w:r w:rsidR="00D312FB">
        <w:rPr>
          <w:rFonts w:ascii="Arial" w:hAnsi="Arial" w:cs="Arial"/>
          <w:sz w:val="24"/>
          <w:szCs w:val="24"/>
        </w:rPr>
        <w:t>,</w:t>
      </w:r>
      <w:r>
        <w:rPr>
          <w:rFonts w:ascii="Arial" w:hAnsi="Arial" w:cs="Arial"/>
          <w:sz w:val="24"/>
          <w:szCs w:val="24"/>
        </w:rPr>
        <w:t xml:space="preserve"> o governo atuou fortemente para a redução das taxas de juros ao tomador final de empréstimos e para a ampliação do crédito. Para tal, o governo se utilizou de intervenções diretas dos bancos públicos</w:t>
      </w:r>
      <w:r w:rsidR="00D312FB">
        <w:rPr>
          <w:rFonts w:ascii="Arial" w:hAnsi="Arial" w:cs="Arial"/>
          <w:sz w:val="24"/>
          <w:szCs w:val="24"/>
        </w:rPr>
        <w:t>,</w:t>
      </w:r>
      <w:r>
        <w:rPr>
          <w:rFonts w:ascii="Arial" w:hAnsi="Arial" w:cs="Arial"/>
          <w:sz w:val="24"/>
          <w:szCs w:val="24"/>
        </w:rPr>
        <w:t xml:space="preserve"> que passaram a impor um novo padrão de concorrência no sistema</w:t>
      </w:r>
      <w:r w:rsidR="00E26CAF">
        <w:rPr>
          <w:rFonts w:ascii="Arial" w:hAnsi="Arial" w:cs="Arial"/>
          <w:sz w:val="24"/>
          <w:szCs w:val="24"/>
        </w:rPr>
        <w:t>,</w:t>
      </w:r>
      <w:r>
        <w:rPr>
          <w:rFonts w:ascii="Arial" w:hAnsi="Arial" w:cs="Arial"/>
          <w:sz w:val="24"/>
          <w:szCs w:val="24"/>
        </w:rPr>
        <w:t xml:space="preserve"> definindo arbitrariamente taxas de juros mais baixas em suas diversas operações. Este processo levou tanto </w:t>
      </w:r>
      <w:r w:rsidR="00D312FB">
        <w:rPr>
          <w:rFonts w:ascii="Arial" w:hAnsi="Arial" w:cs="Arial"/>
          <w:sz w:val="24"/>
          <w:szCs w:val="24"/>
        </w:rPr>
        <w:t>à</w:t>
      </w:r>
      <w:r>
        <w:rPr>
          <w:rFonts w:ascii="Arial" w:hAnsi="Arial" w:cs="Arial"/>
          <w:sz w:val="24"/>
          <w:szCs w:val="24"/>
        </w:rPr>
        <w:t xml:space="preserve"> redução das taxas médias de juros na economia, que era o objetivo declarado da presidente, como a uma </w:t>
      </w:r>
      <w:r w:rsidRPr="006D5AD9">
        <w:rPr>
          <w:rFonts w:ascii="Arial" w:hAnsi="Arial" w:cs="Arial"/>
          <w:b/>
          <w:sz w:val="24"/>
          <w:szCs w:val="24"/>
        </w:rPr>
        <w:t>ampliação do crédito, fortemente concentrada nos bancos públicos,</w:t>
      </w:r>
      <w:r>
        <w:rPr>
          <w:rFonts w:ascii="Arial" w:hAnsi="Arial" w:cs="Arial"/>
          <w:sz w:val="24"/>
          <w:szCs w:val="24"/>
        </w:rPr>
        <w:t xml:space="preserve"> o que levou a um grande aumento da participação </w:t>
      </w:r>
      <w:r w:rsidR="002423C3">
        <w:rPr>
          <w:rFonts w:ascii="Arial" w:hAnsi="Arial" w:cs="Arial"/>
          <w:sz w:val="24"/>
          <w:szCs w:val="24"/>
        </w:rPr>
        <w:t>desse segmento no crédito total; tanto por meio do Banco do Brasil e da Caixa Econômica Federal como</w:t>
      </w:r>
      <w:r>
        <w:rPr>
          <w:rFonts w:ascii="Arial" w:hAnsi="Arial" w:cs="Arial"/>
          <w:sz w:val="24"/>
          <w:szCs w:val="24"/>
        </w:rPr>
        <w:t xml:space="preserve"> </w:t>
      </w:r>
      <w:r w:rsidR="002423C3">
        <w:rPr>
          <w:rFonts w:ascii="Arial" w:hAnsi="Arial" w:cs="Arial"/>
          <w:sz w:val="24"/>
          <w:szCs w:val="24"/>
        </w:rPr>
        <w:t>do Banco Nacional de Desenvolvimento Econômico e Social (BNDES)</w:t>
      </w:r>
      <w:r w:rsidR="006D5AD9">
        <w:rPr>
          <w:rFonts w:ascii="Arial" w:hAnsi="Arial" w:cs="Arial"/>
          <w:sz w:val="24"/>
          <w:szCs w:val="24"/>
        </w:rPr>
        <w:t>,</w:t>
      </w:r>
      <w:r w:rsidR="002423C3">
        <w:rPr>
          <w:rFonts w:ascii="Arial" w:hAnsi="Arial" w:cs="Arial"/>
          <w:sz w:val="24"/>
          <w:szCs w:val="24"/>
        </w:rPr>
        <w:t xml:space="preserve"> para o qual se recorreu a diversos mecanismos para ampliar seu </w:t>
      </w:r>
      <w:proofErr w:type="spellStart"/>
      <w:r w:rsidR="002423C3" w:rsidRPr="006D5AD9">
        <w:rPr>
          <w:rFonts w:ascii="Arial" w:hAnsi="Arial" w:cs="Arial"/>
          <w:i/>
          <w:sz w:val="24"/>
          <w:szCs w:val="24"/>
        </w:rPr>
        <w:t>funding</w:t>
      </w:r>
      <w:proofErr w:type="spellEnd"/>
      <w:r w:rsidR="002423C3">
        <w:rPr>
          <w:rFonts w:ascii="Arial" w:hAnsi="Arial" w:cs="Arial"/>
          <w:sz w:val="24"/>
          <w:szCs w:val="24"/>
        </w:rPr>
        <w:t xml:space="preserve"> por meio do aumento da dívida pública bruta.</w:t>
      </w:r>
    </w:p>
    <w:p w:rsidR="00827101" w:rsidRDefault="00AE6F37" w:rsidP="00827101">
      <w:pPr>
        <w:ind w:firstLine="708"/>
        <w:jc w:val="both"/>
        <w:rPr>
          <w:rFonts w:ascii="Arial" w:hAnsi="Arial" w:cs="Arial"/>
          <w:sz w:val="24"/>
          <w:szCs w:val="24"/>
        </w:rPr>
      </w:pPr>
      <w:r>
        <w:rPr>
          <w:rFonts w:ascii="Arial" w:hAnsi="Arial" w:cs="Arial"/>
          <w:sz w:val="24"/>
          <w:szCs w:val="24"/>
        </w:rPr>
        <w:t>Começava-se a delinear um dos aspectos marcantes da gestão Dilma: o forte ativismo do Estado para alcançar seus objetivos e a forte ing</w:t>
      </w:r>
      <w:r w:rsidR="00115D81">
        <w:rPr>
          <w:rFonts w:ascii="Arial" w:hAnsi="Arial" w:cs="Arial"/>
          <w:sz w:val="24"/>
          <w:szCs w:val="24"/>
        </w:rPr>
        <w:t xml:space="preserve">erência na definição de preços; uma maior preocupação com o crescimento e maior tolerância com a inflação. Configurava-se uma </w:t>
      </w:r>
      <w:r w:rsidR="00115D81" w:rsidRPr="006D5AD9">
        <w:rPr>
          <w:rFonts w:ascii="Arial" w:hAnsi="Arial" w:cs="Arial"/>
          <w:b/>
          <w:sz w:val="24"/>
          <w:szCs w:val="24"/>
        </w:rPr>
        <w:t>Nova Matriz Macroeconômica</w:t>
      </w:r>
      <w:r w:rsidR="00115D81">
        <w:rPr>
          <w:rFonts w:ascii="Arial" w:hAnsi="Arial" w:cs="Arial"/>
          <w:sz w:val="24"/>
          <w:szCs w:val="24"/>
        </w:rPr>
        <w:t>.</w:t>
      </w:r>
    </w:p>
    <w:p w:rsidR="00827101" w:rsidRDefault="00A719B3" w:rsidP="00827101">
      <w:pPr>
        <w:ind w:firstLine="708"/>
        <w:jc w:val="both"/>
        <w:rPr>
          <w:rFonts w:ascii="Arial" w:hAnsi="Arial" w:cs="Arial"/>
          <w:sz w:val="24"/>
          <w:szCs w:val="24"/>
        </w:rPr>
      </w:pPr>
      <w:r>
        <w:rPr>
          <w:rFonts w:ascii="Arial" w:hAnsi="Arial" w:cs="Arial"/>
          <w:sz w:val="24"/>
          <w:szCs w:val="24"/>
        </w:rPr>
        <w:t xml:space="preserve">A forte retração do crescimento econômico </w:t>
      </w:r>
      <w:r w:rsidR="00B24029">
        <w:rPr>
          <w:rFonts w:ascii="Arial" w:hAnsi="Arial" w:cs="Arial"/>
          <w:sz w:val="24"/>
          <w:szCs w:val="24"/>
        </w:rPr>
        <w:t>a partir do segundo semestre de 2011</w:t>
      </w:r>
      <w:r>
        <w:rPr>
          <w:rFonts w:ascii="Arial" w:hAnsi="Arial" w:cs="Arial"/>
          <w:sz w:val="24"/>
          <w:szCs w:val="24"/>
        </w:rPr>
        <w:t xml:space="preserve"> levou o governo a adotar medidas mais intensas para acelerar o crescimento ao longo de 2012. </w:t>
      </w:r>
      <w:r w:rsidR="004C0202">
        <w:rPr>
          <w:rFonts w:ascii="Arial" w:hAnsi="Arial" w:cs="Arial"/>
          <w:sz w:val="24"/>
          <w:szCs w:val="24"/>
        </w:rPr>
        <w:t xml:space="preserve">Além do </w:t>
      </w:r>
      <w:r w:rsidR="004C0202" w:rsidRPr="00562B3F">
        <w:rPr>
          <w:rFonts w:ascii="Arial" w:hAnsi="Arial" w:cs="Arial"/>
          <w:b/>
          <w:sz w:val="24"/>
          <w:szCs w:val="24"/>
        </w:rPr>
        <w:t xml:space="preserve">Plano de Aceleração do Crescimento </w:t>
      </w:r>
      <w:proofErr w:type="gramStart"/>
      <w:r w:rsidR="004C0202" w:rsidRPr="00562B3F">
        <w:rPr>
          <w:rFonts w:ascii="Arial" w:hAnsi="Arial" w:cs="Arial"/>
          <w:b/>
          <w:sz w:val="24"/>
          <w:szCs w:val="24"/>
        </w:rPr>
        <w:t>2</w:t>
      </w:r>
      <w:proofErr w:type="gramEnd"/>
      <w:r w:rsidR="00D312FB" w:rsidRPr="00562B3F">
        <w:rPr>
          <w:rFonts w:ascii="Arial" w:hAnsi="Arial" w:cs="Arial"/>
          <w:b/>
          <w:sz w:val="24"/>
          <w:szCs w:val="24"/>
        </w:rPr>
        <w:t xml:space="preserve"> (PAC 2)</w:t>
      </w:r>
      <w:r w:rsidR="00D312FB">
        <w:rPr>
          <w:rFonts w:ascii="Arial" w:hAnsi="Arial" w:cs="Arial"/>
          <w:sz w:val="24"/>
          <w:szCs w:val="24"/>
        </w:rPr>
        <w:t>,</w:t>
      </w:r>
      <w:r w:rsidR="004C0202">
        <w:rPr>
          <w:rFonts w:ascii="Arial" w:hAnsi="Arial" w:cs="Arial"/>
          <w:sz w:val="24"/>
          <w:szCs w:val="24"/>
        </w:rPr>
        <w:t xml:space="preserve"> que previa vários investimentos em </w:t>
      </w:r>
      <w:proofErr w:type="spellStart"/>
      <w:r w:rsidR="004C0202">
        <w:rPr>
          <w:rFonts w:ascii="Arial" w:hAnsi="Arial" w:cs="Arial"/>
          <w:sz w:val="24"/>
          <w:szCs w:val="24"/>
        </w:rPr>
        <w:t>infra-estrutura</w:t>
      </w:r>
      <w:proofErr w:type="spellEnd"/>
      <w:r w:rsidR="004C0202">
        <w:rPr>
          <w:rFonts w:ascii="Arial" w:hAnsi="Arial" w:cs="Arial"/>
          <w:sz w:val="24"/>
          <w:szCs w:val="24"/>
        </w:rPr>
        <w:t xml:space="preserve"> e uma ampliação</w:t>
      </w:r>
      <w:r w:rsidR="00562B3F">
        <w:rPr>
          <w:rFonts w:ascii="Arial" w:hAnsi="Arial" w:cs="Arial"/>
          <w:sz w:val="24"/>
          <w:szCs w:val="24"/>
        </w:rPr>
        <w:t xml:space="preserve"> </w:t>
      </w:r>
      <w:r w:rsidR="004C0202">
        <w:rPr>
          <w:rFonts w:ascii="Arial" w:hAnsi="Arial" w:cs="Arial"/>
          <w:sz w:val="24"/>
          <w:szCs w:val="24"/>
        </w:rPr>
        <w:t xml:space="preserve">do </w:t>
      </w:r>
      <w:r w:rsidR="00D312FB">
        <w:rPr>
          <w:rFonts w:ascii="Arial" w:hAnsi="Arial" w:cs="Arial"/>
          <w:sz w:val="24"/>
          <w:szCs w:val="24"/>
        </w:rPr>
        <w:t xml:space="preserve">programa </w:t>
      </w:r>
      <w:r w:rsidR="004C0202" w:rsidRPr="00562B3F">
        <w:rPr>
          <w:rFonts w:ascii="Arial" w:hAnsi="Arial" w:cs="Arial"/>
          <w:b/>
          <w:sz w:val="24"/>
          <w:szCs w:val="24"/>
        </w:rPr>
        <w:t>Minha Casa Minha Vida</w:t>
      </w:r>
      <w:r w:rsidR="00562B3F">
        <w:rPr>
          <w:rFonts w:ascii="Arial" w:hAnsi="Arial" w:cs="Arial"/>
          <w:b/>
          <w:sz w:val="24"/>
          <w:szCs w:val="24"/>
        </w:rPr>
        <w:t xml:space="preserve">, </w:t>
      </w:r>
      <w:r w:rsidR="00562B3F" w:rsidRPr="00562B3F">
        <w:rPr>
          <w:rFonts w:ascii="Arial" w:hAnsi="Arial" w:cs="Arial"/>
          <w:sz w:val="24"/>
          <w:szCs w:val="24"/>
        </w:rPr>
        <w:t>criado em 2009</w:t>
      </w:r>
      <w:r w:rsidR="00B24029">
        <w:rPr>
          <w:rFonts w:ascii="Arial" w:hAnsi="Arial" w:cs="Arial"/>
          <w:sz w:val="24"/>
          <w:szCs w:val="24"/>
        </w:rPr>
        <w:t>,</w:t>
      </w:r>
      <w:r w:rsidR="004C0202">
        <w:rPr>
          <w:rFonts w:ascii="Arial" w:hAnsi="Arial" w:cs="Arial"/>
          <w:sz w:val="24"/>
          <w:szCs w:val="24"/>
        </w:rPr>
        <w:t xml:space="preserve"> o governo lançou o </w:t>
      </w:r>
      <w:r w:rsidR="004C0202" w:rsidRPr="00562B3F">
        <w:rPr>
          <w:rFonts w:ascii="Arial" w:hAnsi="Arial" w:cs="Arial"/>
          <w:b/>
          <w:sz w:val="24"/>
          <w:szCs w:val="24"/>
        </w:rPr>
        <w:t>Plano Brasil Maior</w:t>
      </w:r>
      <w:r w:rsidR="00D312FB">
        <w:rPr>
          <w:rFonts w:ascii="Arial" w:hAnsi="Arial" w:cs="Arial"/>
          <w:sz w:val="24"/>
          <w:szCs w:val="24"/>
        </w:rPr>
        <w:t>,</w:t>
      </w:r>
      <w:r w:rsidR="004C0202">
        <w:rPr>
          <w:rFonts w:ascii="Arial" w:hAnsi="Arial" w:cs="Arial"/>
          <w:sz w:val="24"/>
          <w:szCs w:val="24"/>
        </w:rPr>
        <w:t xml:space="preserve"> que se constituía um conjunto de medidas que visava a geração de emprego e renda</w:t>
      </w:r>
      <w:r w:rsidR="00D312FB">
        <w:rPr>
          <w:rFonts w:ascii="Arial" w:hAnsi="Arial" w:cs="Arial"/>
          <w:sz w:val="24"/>
          <w:szCs w:val="24"/>
        </w:rPr>
        <w:t>,</w:t>
      </w:r>
      <w:r w:rsidR="004C0202">
        <w:rPr>
          <w:rFonts w:ascii="Arial" w:hAnsi="Arial" w:cs="Arial"/>
          <w:sz w:val="24"/>
          <w:szCs w:val="24"/>
        </w:rPr>
        <w:t xml:space="preserve"> com base no fortalecimento da indústria nacional, e no incentivo às inovações. </w:t>
      </w:r>
    </w:p>
    <w:p w:rsidR="00596664" w:rsidRDefault="004C0202" w:rsidP="00827101">
      <w:pPr>
        <w:ind w:firstLine="708"/>
        <w:jc w:val="both"/>
        <w:rPr>
          <w:rFonts w:ascii="Arial" w:hAnsi="Arial" w:cs="Arial"/>
          <w:sz w:val="24"/>
          <w:szCs w:val="24"/>
        </w:rPr>
      </w:pPr>
      <w:r>
        <w:rPr>
          <w:rFonts w:ascii="Arial" w:hAnsi="Arial" w:cs="Arial"/>
          <w:sz w:val="24"/>
          <w:szCs w:val="24"/>
        </w:rPr>
        <w:t xml:space="preserve">Esse conjunto de ações era uma continuidade e aprofundamento de ações que vinham sendo </w:t>
      </w:r>
      <w:proofErr w:type="gramStart"/>
      <w:r>
        <w:rPr>
          <w:rFonts w:ascii="Arial" w:hAnsi="Arial" w:cs="Arial"/>
          <w:sz w:val="24"/>
          <w:szCs w:val="24"/>
        </w:rPr>
        <w:t>executadas no governo</w:t>
      </w:r>
      <w:proofErr w:type="gramEnd"/>
      <w:r>
        <w:rPr>
          <w:rFonts w:ascii="Arial" w:hAnsi="Arial" w:cs="Arial"/>
          <w:sz w:val="24"/>
          <w:szCs w:val="24"/>
        </w:rPr>
        <w:t xml:space="preserve"> Lula</w:t>
      </w:r>
      <w:r w:rsidR="00D312FB">
        <w:rPr>
          <w:rFonts w:ascii="Arial" w:hAnsi="Arial" w:cs="Arial"/>
          <w:sz w:val="24"/>
          <w:szCs w:val="24"/>
        </w:rPr>
        <w:t>,</w:t>
      </w:r>
      <w:r>
        <w:rPr>
          <w:rFonts w:ascii="Arial" w:hAnsi="Arial" w:cs="Arial"/>
          <w:sz w:val="24"/>
          <w:szCs w:val="24"/>
        </w:rPr>
        <w:t xml:space="preserve"> e tinham por base a consolidação do </w:t>
      </w:r>
      <w:r w:rsidRPr="00B24029">
        <w:rPr>
          <w:rFonts w:ascii="Arial" w:hAnsi="Arial" w:cs="Arial"/>
          <w:sz w:val="24"/>
          <w:szCs w:val="24"/>
        </w:rPr>
        <w:t xml:space="preserve">modelo de desenvolvimento ancorado no </w:t>
      </w:r>
      <w:r w:rsidR="00B24029">
        <w:rPr>
          <w:rFonts w:ascii="Arial" w:hAnsi="Arial" w:cs="Arial"/>
          <w:sz w:val="24"/>
          <w:szCs w:val="24"/>
        </w:rPr>
        <w:t>c</w:t>
      </w:r>
      <w:r w:rsidRPr="00B24029">
        <w:rPr>
          <w:rFonts w:ascii="Arial" w:hAnsi="Arial" w:cs="Arial"/>
          <w:sz w:val="24"/>
          <w:szCs w:val="24"/>
        </w:rPr>
        <w:t>onsumo</w:t>
      </w:r>
      <w:r w:rsidR="00B24029">
        <w:rPr>
          <w:rFonts w:ascii="Arial" w:hAnsi="Arial" w:cs="Arial"/>
          <w:sz w:val="24"/>
          <w:szCs w:val="24"/>
        </w:rPr>
        <w:t xml:space="preserve"> </w:t>
      </w:r>
      <w:r w:rsidR="00B24029" w:rsidRPr="00B24029">
        <w:rPr>
          <w:rFonts w:ascii="Arial" w:hAnsi="Arial" w:cs="Arial"/>
          <w:b/>
          <w:sz w:val="24"/>
          <w:szCs w:val="24"/>
        </w:rPr>
        <w:t>(Modelo de Consumo de Massa)</w:t>
      </w:r>
      <w:r w:rsidRPr="00B24029">
        <w:rPr>
          <w:rFonts w:ascii="Arial" w:hAnsi="Arial" w:cs="Arial"/>
          <w:sz w:val="24"/>
          <w:szCs w:val="24"/>
        </w:rPr>
        <w:t xml:space="preserve"> e </w:t>
      </w:r>
      <w:r w:rsidR="00D312FB" w:rsidRPr="00B24029">
        <w:rPr>
          <w:rFonts w:ascii="Arial" w:hAnsi="Arial" w:cs="Arial"/>
          <w:sz w:val="24"/>
          <w:szCs w:val="24"/>
        </w:rPr>
        <w:t>f</w:t>
      </w:r>
      <w:r w:rsidRPr="00B24029">
        <w:rPr>
          <w:rFonts w:ascii="Arial" w:hAnsi="Arial" w:cs="Arial"/>
          <w:sz w:val="24"/>
          <w:szCs w:val="24"/>
        </w:rPr>
        <w:t xml:space="preserve">ortalecimento da </w:t>
      </w:r>
      <w:r w:rsidR="00D312FB" w:rsidRPr="00B24029">
        <w:rPr>
          <w:rFonts w:ascii="Arial" w:hAnsi="Arial" w:cs="Arial"/>
          <w:sz w:val="24"/>
          <w:szCs w:val="24"/>
        </w:rPr>
        <w:t>i</w:t>
      </w:r>
      <w:r w:rsidRPr="00B24029">
        <w:rPr>
          <w:rFonts w:ascii="Arial" w:hAnsi="Arial" w:cs="Arial"/>
          <w:sz w:val="24"/>
          <w:szCs w:val="24"/>
        </w:rPr>
        <w:t xml:space="preserve">ndústria </w:t>
      </w:r>
      <w:r w:rsidR="00D312FB" w:rsidRPr="00B24029">
        <w:rPr>
          <w:rFonts w:ascii="Arial" w:hAnsi="Arial" w:cs="Arial"/>
          <w:sz w:val="24"/>
          <w:szCs w:val="24"/>
        </w:rPr>
        <w:t>na</w:t>
      </w:r>
      <w:r w:rsidRPr="00B24029">
        <w:rPr>
          <w:rFonts w:ascii="Arial" w:hAnsi="Arial" w:cs="Arial"/>
          <w:sz w:val="24"/>
          <w:szCs w:val="24"/>
        </w:rPr>
        <w:t xml:space="preserve">cional. Os instrumentos do </w:t>
      </w:r>
      <w:r w:rsidR="00D312FB" w:rsidRPr="00B24029">
        <w:rPr>
          <w:rFonts w:ascii="Arial" w:hAnsi="Arial" w:cs="Arial"/>
          <w:sz w:val="24"/>
          <w:szCs w:val="24"/>
        </w:rPr>
        <w:t xml:space="preserve">Plano </w:t>
      </w:r>
      <w:r w:rsidRPr="00B24029">
        <w:rPr>
          <w:rFonts w:ascii="Arial" w:hAnsi="Arial" w:cs="Arial"/>
          <w:sz w:val="24"/>
          <w:szCs w:val="24"/>
        </w:rPr>
        <w:t>Bras</w:t>
      </w:r>
      <w:r>
        <w:rPr>
          <w:rFonts w:ascii="Arial" w:hAnsi="Arial" w:cs="Arial"/>
          <w:sz w:val="24"/>
          <w:szCs w:val="24"/>
        </w:rPr>
        <w:t xml:space="preserve">il Maior eram os incentivos fiscais, a redução de impostos (IPI) para determinados setores (automóveis, móveis, eletrodomésticos, </w:t>
      </w:r>
      <w:proofErr w:type="spellStart"/>
      <w:r>
        <w:rPr>
          <w:rFonts w:ascii="Arial" w:hAnsi="Arial" w:cs="Arial"/>
          <w:sz w:val="24"/>
          <w:szCs w:val="24"/>
        </w:rPr>
        <w:t>etc</w:t>
      </w:r>
      <w:proofErr w:type="spellEnd"/>
      <w:r>
        <w:rPr>
          <w:rFonts w:ascii="Arial" w:hAnsi="Arial" w:cs="Arial"/>
          <w:sz w:val="24"/>
          <w:szCs w:val="24"/>
        </w:rPr>
        <w:t>), desoneração da folha de pagamentos para redução de custos e ampliação da competitividade do produto nacional; incentivos creditícios</w:t>
      </w:r>
      <w:r w:rsidR="00D312FB">
        <w:rPr>
          <w:rFonts w:ascii="Arial" w:hAnsi="Arial" w:cs="Arial"/>
          <w:sz w:val="24"/>
          <w:szCs w:val="24"/>
        </w:rPr>
        <w:t>,</w:t>
      </w:r>
      <w:r>
        <w:rPr>
          <w:rFonts w:ascii="Arial" w:hAnsi="Arial" w:cs="Arial"/>
          <w:sz w:val="24"/>
          <w:szCs w:val="24"/>
        </w:rPr>
        <w:t xml:space="preserve"> com destaque para o </w:t>
      </w:r>
      <w:r w:rsidRPr="00B24029">
        <w:rPr>
          <w:rFonts w:ascii="Arial" w:hAnsi="Arial" w:cs="Arial"/>
          <w:b/>
          <w:sz w:val="24"/>
          <w:szCs w:val="24"/>
        </w:rPr>
        <w:t xml:space="preserve">Plano de Sustentação do Investimento </w:t>
      </w:r>
      <w:r w:rsidR="00D312FB" w:rsidRPr="00B24029">
        <w:rPr>
          <w:rFonts w:ascii="Arial" w:hAnsi="Arial" w:cs="Arial"/>
          <w:b/>
          <w:sz w:val="24"/>
          <w:szCs w:val="24"/>
        </w:rPr>
        <w:t>(PSI),</w:t>
      </w:r>
      <w:r w:rsidR="00D312FB">
        <w:rPr>
          <w:rFonts w:ascii="Arial" w:hAnsi="Arial" w:cs="Arial"/>
          <w:sz w:val="24"/>
          <w:szCs w:val="24"/>
        </w:rPr>
        <w:t xml:space="preserve"> </w:t>
      </w:r>
      <w:r>
        <w:rPr>
          <w:rFonts w:ascii="Arial" w:hAnsi="Arial" w:cs="Arial"/>
          <w:sz w:val="24"/>
          <w:szCs w:val="24"/>
        </w:rPr>
        <w:t xml:space="preserve">que visava garantir crédito para investimento para setores prioritários em </w:t>
      </w:r>
      <w:r>
        <w:rPr>
          <w:rFonts w:ascii="Arial" w:hAnsi="Arial" w:cs="Arial"/>
          <w:sz w:val="24"/>
          <w:szCs w:val="24"/>
        </w:rPr>
        <w:lastRenderedPageBreak/>
        <w:t>condições semelhantes ao mercado internacional (operado pelo BNDES e com taxas de juros nominais de 4,5%a.a.)</w:t>
      </w:r>
      <w:r w:rsidR="00D312FB">
        <w:rPr>
          <w:rFonts w:ascii="Arial" w:hAnsi="Arial" w:cs="Arial"/>
          <w:sz w:val="24"/>
          <w:szCs w:val="24"/>
        </w:rPr>
        <w:t>.</w:t>
      </w:r>
      <w:r w:rsidR="00A01C0F">
        <w:rPr>
          <w:rFonts w:ascii="Arial" w:hAnsi="Arial" w:cs="Arial"/>
          <w:sz w:val="24"/>
          <w:szCs w:val="24"/>
        </w:rPr>
        <w:t xml:space="preserve"> </w:t>
      </w:r>
    </w:p>
    <w:p w:rsidR="00351766" w:rsidRDefault="00A01C0F" w:rsidP="00827101">
      <w:pPr>
        <w:ind w:firstLine="708"/>
        <w:jc w:val="both"/>
        <w:rPr>
          <w:rFonts w:ascii="Arial" w:hAnsi="Arial" w:cs="Arial"/>
          <w:sz w:val="24"/>
          <w:szCs w:val="24"/>
        </w:rPr>
      </w:pPr>
      <w:r>
        <w:rPr>
          <w:rFonts w:ascii="Arial" w:hAnsi="Arial" w:cs="Arial"/>
          <w:sz w:val="24"/>
          <w:szCs w:val="24"/>
        </w:rPr>
        <w:t xml:space="preserve">A demora dos resultados fez com que os incentivos fossem sendo estendidos a novos setores e prorrogados ao longo do tempo. </w:t>
      </w:r>
      <w:r w:rsidR="00B24029">
        <w:rPr>
          <w:rFonts w:ascii="Arial" w:hAnsi="Arial" w:cs="Arial"/>
          <w:sz w:val="24"/>
          <w:szCs w:val="24"/>
        </w:rPr>
        <w:t>Ainda em 2012,</w:t>
      </w:r>
      <w:r>
        <w:rPr>
          <w:rFonts w:ascii="Arial" w:hAnsi="Arial" w:cs="Arial"/>
          <w:sz w:val="24"/>
          <w:szCs w:val="24"/>
        </w:rPr>
        <w:t xml:space="preserve"> o governo iniciou um atuação mais direta para estimular a demanda, e a </w:t>
      </w:r>
      <w:r w:rsidR="00B24029">
        <w:rPr>
          <w:rFonts w:ascii="Arial" w:hAnsi="Arial" w:cs="Arial"/>
          <w:sz w:val="24"/>
          <w:szCs w:val="24"/>
        </w:rPr>
        <w:t xml:space="preserve">tentativa de fortalecer a </w:t>
      </w:r>
      <w:r>
        <w:rPr>
          <w:rFonts w:ascii="Arial" w:hAnsi="Arial" w:cs="Arial"/>
          <w:sz w:val="24"/>
          <w:szCs w:val="24"/>
        </w:rPr>
        <w:t>indústria nacional em particular, por meio de</w:t>
      </w:r>
      <w:proofErr w:type="gramStart"/>
      <w:r>
        <w:rPr>
          <w:rFonts w:ascii="Arial" w:hAnsi="Arial" w:cs="Arial"/>
          <w:sz w:val="24"/>
          <w:szCs w:val="24"/>
        </w:rPr>
        <w:t xml:space="preserve">  </w:t>
      </w:r>
      <w:proofErr w:type="gramEnd"/>
      <w:r>
        <w:rPr>
          <w:rFonts w:ascii="Arial" w:hAnsi="Arial" w:cs="Arial"/>
          <w:sz w:val="24"/>
          <w:szCs w:val="24"/>
        </w:rPr>
        <w:t xml:space="preserve">medidas que visavam impedir a valorização cambial, a desoneração da folha de pagamentos para ganhar competitividade, a redução de impostos, o crédito subsidiado, as compras diretas, a </w:t>
      </w:r>
      <w:r w:rsidR="00596664">
        <w:rPr>
          <w:rFonts w:ascii="Arial" w:hAnsi="Arial" w:cs="Arial"/>
          <w:sz w:val="24"/>
          <w:szCs w:val="24"/>
        </w:rPr>
        <w:t>possibilidade de diferenciais de preços entre produtos nacionais e importados nas compras governamentais, as exigências de percentuais mínimos de componentes nacionais em compras do estado</w:t>
      </w:r>
      <w:r w:rsidR="00D312FB">
        <w:rPr>
          <w:rFonts w:ascii="Arial" w:hAnsi="Arial" w:cs="Arial"/>
          <w:sz w:val="24"/>
          <w:szCs w:val="24"/>
        </w:rPr>
        <w:t xml:space="preserve"> (</w:t>
      </w:r>
      <w:r w:rsidR="00596664">
        <w:rPr>
          <w:rFonts w:ascii="Arial" w:hAnsi="Arial" w:cs="Arial"/>
          <w:sz w:val="24"/>
          <w:szCs w:val="24"/>
        </w:rPr>
        <w:t>por exemplo</w:t>
      </w:r>
      <w:r w:rsidR="00DB5F52">
        <w:rPr>
          <w:rFonts w:ascii="Arial" w:hAnsi="Arial" w:cs="Arial"/>
          <w:sz w:val="24"/>
          <w:szCs w:val="24"/>
        </w:rPr>
        <w:t>,</w:t>
      </w:r>
      <w:r w:rsidR="00596664">
        <w:rPr>
          <w:rFonts w:ascii="Arial" w:hAnsi="Arial" w:cs="Arial"/>
          <w:sz w:val="24"/>
          <w:szCs w:val="24"/>
        </w:rPr>
        <w:t xml:space="preserve"> nas plataformas de petróleo e na indústria naval</w:t>
      </w:r>
      <w:r w:rsidR="00D312FB">
        <w:rPr>
          <w:rFonts w:ascii="Arial" w:hAnsi="Arial" w:cs="Arial"/>
          <w:sz w:val="24"/>
          <w:szCs w:val="24"/>
        </w:rPr>
        <w:t>)</w:t>
      </w:r>
      <w:r w:rsidR="00596664">
        <w:rPr>
          <w:rFonts w:ascii="Arial" w:hAnsi="Arial" w:cs="Arial"/>
          <w:sz w:val="24"/>
          <w:szCs w:val="24"/>
        </w:rPr>
        <w:t>, entre outros.</w:t>
      </w:r>
    </w:p>
    <w:p w:rsidR="00596664" w:rsidRDefault="00B24029" w:rsidP="00B24029">
      <w:pPr>
        <w:jc w:val="both"/>
        <w:rPr>
          <w:rFonts w:ascii="Arial" w:hAnsi="Arial" w:cs="Arial"/>
          <w:sz w:val="24"/>
          <w:szCs w:val="24"/>
        </w:rPr>
      </w:pPr>
      <w:r>
        <w:rPr>
          <w:rFonts w:ascii="Arial" w:hAnsi="Arial" w:cs="Arial"/>
          <w:sz w:val="24"/>
          <w:szCs w:val="24"/>
        </w:rPr>
        <w:t xml:space="preserve">         Dessa forma, o</w:t>
      </w:r>
      <w:r w:rsidR="00596664">
        <w:rPr>
          <w:rFonts w:ascii="Arial" w:hAnsi="Arial" w:cs="Arial"/>
          <w:sz w:val="24"/>
          <w:szCs w:val="24"/>
        </w:rPr>
        <w:t xml:space="preserve"> </w:t>
      </w:r>
      <w:r w:rsidR="00596664" w:rsidRPr="00562B3F">
        <w:rPr>
          <w:rFonts w:ascii="Arial" w:hAnsi="Arial" w:cs="Arial"/>
          <w:sz w:val="24"/>
          <w:szCs w:val="24"/>
        </w:rPr>
        <w:t>grau de ativismo das políticas</w:t>
      </w:r>
      <w:r w:rsidR="00596664">
        <w:rPr>
          <w:rFonts w:ascii="Arial" w:hAnsi="Arial" w:cs="Arial"/>
          <w:sz w:val="24"/>
          <w:szCs w:val="24"/>
        </w:rPr>
        <w:t xml:space="preserve"> ia se colocando conforme o comportamento dos indicadores econômicos. A proliferação de políticas, sem que houvesse o tempo necessário para a maturação das anteriores, e as constantes modificações de regras, prazos, setores priorizados, entre outros, criou um ambiente de incertezas e de pressões políticas</w:t>
      </w:r>
      <w:r w:rsidR="00562B3F">
        <w:rPr>
          <w:rFonts w:ascii="Arial" w:hAnsi="Arial" w:cs="Arial"/>
          <w:sz w:val="24"/>
          <w:szCs w:val="24"/>
        </w:rPr>
        <w:t>,</w:t>
      </w:r>
      <w:r w:rsidR="00442087">
        <w:rPr>
          <w:rFonts w:ascii="Arial" w:hAnsi="Arial" w:cs="Arial"/>
          <w:sz w:val="24"/>
          <w:szCs w:val="24"/>
        </w:rPr>
        <w:t xml:space="preserve"> </w:t>
      </w:r>
      <w:r w:rsidR="00596664">
        <w:rPr>
          <w:rFonts w:ascii="Arial" w:hAnsi="Arial" w:cs="Arial"/>
          <w:sz w:val="24"/>
          <w:szCs w:val="24"/>
        </w:rPr>
        <w:t>que limitou o impacto das políticas</w:t>
      </w:r>
      <w:r w:rsidR="00562B3F">
        <w:rPr>
          <w:rFonts w:ascii="Arial" w:hAnsi="Arial" w:cs="Arial"/>
          <w:sz w:val="24"/>
          <w:szCs w:val="24"/>
        </w:rPr>
        <w:t>,</w:t>
      </w:r>
      <w:r w:rsidR="00596664">
        <w:rPr>
          <w:rFonts w:ascii="Arial" w:hAnsi="Arial" w:cs="Arial"/>
          <w:sz w:val="24"/>
          <w:szCs w:val="24"/>
        </w:rPr>
        <w:t xml:space="preserve"> e não levou aos resultados almejados.</w:t>
      </w:r>
    </w:p>
    <w:p w:rsidR="00B24029" w:rsidRDefault="00B24029" w:rsidP="00B24029">
      <w:pPr>
        <w:jc w:val="both"/>
        <w:rPr>
          <w:rFonts w:ascii="Arial" w:hAnsi="Arial" w:cs="Arial"/>
          <w:b/>
          <w:sz w:val="24"/>
          <w:szCs w:val="24"/>
        </w:rPr>
      </w:pPr>
    </w:p>
    <w:p w:rsidR="00B24029" w:rsidRDefault="00D2165F" w:rsidP="00B24029">
      <w:pPr>
        <w:jc w:val="both"/>
        <w:rPr>
          <w:rFonts w:ascii="Arial" w:hAnsi="Arial" w:cs="Arial"/>
          <w:b/>
          <w:sz w:val="24"/>
          <w:szCs w:val="24"/>
        </w:rPr>
      </w:pPr>
      <w:r>
        <w:rPr>
          <w:rFonts w:ascii="Arial" w:hAnsi="Arial" w:cs="Arial"/>
          <w:b/>
          <w:sz w:val="24"/>
          <w:szCs w:val="24"/>
        </w:rPr>
        <w:t>Intervenções</w:t>
      </w:r>
      <w:r w:rsidR="00B24029">
        <w:rPr>
          <w:rFonts w:ascii="Arial" w:hAnsi="Arial" w:cs="Arial"/>
          <w:b/>
          <w:sz w:val="24"/>
          <w:szCs w:val="24"/>
        </w:rPr>
        <w:t xml:space="preserve"> nos setores de energia elétrica e combustíveis</w:t>
      </w:r>
    </w:p>
    <w:p w:rsidR="00596664" w:rsidRPr="00351766" w:rsidRDefault="00596664" w:rsidP="00827101">
      <w:pPr>
        <w:ind w:firstLine="708"/>
        <w:jc w:val="both"/>
        <w:rPr>
          <w:rFonts w:ascii="Arial" w:hAnsi="Arial" w:cs="Arial"/>
          <w:sz w:val="24"/>
          <w:szCs w:val="24"/>
        </w:rPr>
      </w:pPr>
      <w:r>
        <w:rPr>
          <w:rFonts w:ascii="Arial" w:hAnsi="Arial" w:cs="Arial"/>
          <w:sz w:val="24"/>
          <w:szCs w:val="24"/>
        </w:rPr>
        <w:t xml:space="preserve">Outros exemplos do ativismo estatal e seu objetivo de ampliar a competitividade econômica, alcançar o crescimento econômico e manter a inflação baixa podem ser dados em suas atuações em termos de controle e </w:t>
      </w:r>
      <w:r w:rsidRPr="00351766">
        <w:rPr>
          <w:rFonts w:ascii="Arial" w:hAnsi="Arial" w:cs="Arial"/>
          <w:sz w:val="24"/>
          <w:szCs w:val="24"/>
        </w:rPr>
        <w:t xml:space="preserve">interferências no sistema de preços. </w:t>
      </w:r>
    </w:p>
    <w:p w:rsidR="00D347C7" w:rsidRPr="0068700D" w:rsidRDefault="00973514" w:rsidP="00827101">
      <w:pPr>
        <w:ind w:firstLine="708"/>
        <w:jc w:val="both"/>
        <w:rPr>
          <w:rFonts w:ascii="Arial" w:hAnsi="Arial" w:cs="Arial"/>
          <w:sz w:val="24"/>
          <w:szCs w:val="24"/>
        </w:rPr>
      </w:pPr>
      <w:r>
        <w:rPr>
          <w:rFonts w:ascii="Arial" w:hAnsi="Arial" w:cs="Arial"/>
          <w:sz w:val="24"/>
          <w:szCs w:val="24"/>
        </w:rPr>
        <w:t>Em setembro de</w:t>
      </w:r>
      <w:r w:rsidR="00BE5B89" w:rsidRPr="0068700D">
        <w:rPr>
          <w:rFonts w:ascii="Arial" w:hAnsi="Arial" w:cs="Arial"/>
          <w:sz w:val="24"/>
          <w:szCs w:val="24"/>
        </w:rPr>
        <w:t xml:space="preserve"> 201</w:t>
      </w:r>
      <w:r w:rsidR="0006780F" w:rsidRPr="0068700D">
        <w:rPr>
          <w:rFonts w:ascii="Arial" w:hAnsi="Arial" w:cs="Arial"/>
          <w:sz w:val="24"/>
          <w:szCs w:val="24"/>
        </w:rPr>
        <w:t>2</w:t>
      </w:r>
      <w:r w:rsidR="00D347C7" w:rsidRPr="0068700D">
        <w:rPr>
          <w:rFonts w:ascii="Arial" w:hAnsi="Arial" w:cs="Arial"/>
          <w:sz w:val="24"/>
          <w:szCs w:val="24"/>
        </w:rPr>
        <w:t xml:space="preserve">, com a </w:t>
      </w:r>
      <w:r w:rsidR="00D347C7" w:rsidRPr="008D660E">
        <w:rPr>
          <w:rFonts w:ascii="Arial" w:hAnsi="Arial" w:cs="Arial"/>
          <w:b/>
          <w:sz w:val="24"/>
          <w:szCs w:val="24"/>
        </w:rPr>
        <w:t>Medida Provisória MP 579</w:t>
      </w:r>
      <w:r w:rsidR="00D347C7" w:rsidRPr="0068700D">
        <w:rPr>
          <w:rFonts w:ascii="Arial" w:hAnsi="Arial" w:cs="Arial"/>
          <w:sz w:val="24"/>
          <w:szCs w:val="24"/>
        </w:rPr>
        <w:t xml:space="preserve">, </w:t>
      </w:r>
      <w:r w:rsidR="00BE5B89" w:rsidRPr="0068700D">
        <w:rPr>
          <w:rFonts w:ascii="Arial" w:hAnsi="Arial" w:cs="Arial"/>
          <w:sz w:val="24"/>
          <w:szCs w:val="24"/>
        </w:rPr>
        <w:t xml:space="preserve">o governo </w:t>
      </w:r>
      <w:r w:rsidR="00D347C7" w:rsidRPr="0068700D">
        <w:rPr>
          <w:rFonts w:ascii="Arial" w:hAnsi="Arial" w:cs="Arial"/>
          <w:sz w:val="24"/>
          <w:szCs w:val="24"/>
        </w:rPr>
        <w:t>criou as bases legais para</w:t>
      </w:r>
      <w:r w:rsidR="00BE5B89" w:rsidRPr="0068700D">
        <w:rPr>
          <w:rFonts w:ascii="Arial" w:hAnsi="Arial" w:cs="Arial"/>
          <w:sz w:val="24"/>
          <w:szCs w:val="24"/>
        </w:rPr>
        <w:t xml:space="preserve"> uma ampla revisão dos contratos de </w:t>
      </w:r>
      <w:r w:rsidR="00D347C7" w:rsidRPr="0068700D">
        <w:rPr>
          <w:rFonts w:ascii="Arial" w:hAnsi="Arial" w:cs="Arial"/>
          <w:sz w:val="24"/>
          <w:szCs w:val="24"/>
        </w:rPr>
        <w:t xml:space="preserve">geração </w:t>
      </w:r>
      <w:r w:rsidR="00BE5B89" w:rsidRPr="0068700D">
        <w:rPr>
          <w:rFonts w:ascii="Arial" w:hAnsi="Arial" w:cs="Arial"/>
          <w:sz w:val="24"/>
          <w:szCs w:val="24"/>
        </w:rPr>
        <w:t>e</w:t>
      </w:r>
      <w:r w:rsidR="00D347C7" w:rsidRPr="0068700D">
        <w:rPr>
          <w:rFonts w:ascii="Arial" w:hAnsi="Arial" w:cs="Arial"/>
          <w:sz w:val="24"/>
          <w:szCs w:val="24"/>
        </w:rPr>
        <w:t xml:space="preserve"> transmissão de e</w:t>
      </w:r>
      <w:r w:rsidR="00596664" w:rsidRPr="0068700D">
        <w:rPr>
          <w:rFonts w:ascii="Arial" w:hAnsi="Arial" w:cs="Arial"/>
          <w:sz w:val="24"/>
          <w:szCs w:val="24"/>
        </w:rPr>
        <w:t xml:space="preserve">nergia </w:t>
      </w:r>
      <w:r w:rsidR="00BE5B89" w:rsidRPr="0068700D">
        <w:rPr>
          <w:rFonts w:ascii="Arial" w:hAnsi="Arial" w:cs="Arial"/>
          <w:sz w:val="24"/>
          <w:szCs w:val="24"/>
        </w:rPr>
        <w:t>e</w:t>
      </w:r>
      <w:r w:rsidR="00596664" w:rsidRPr="0068700D">
        <w:rPr>
          <w:rFonts w:ascii="Arial" w:hAnsi="Arial" w:cs="Arial"/>
          <w:sz w:val="24"/>
          <w:szCs w:val="24"/>
        </w:rPr>
        <w:t>lét</w:t>
      </w:r>
      <w:r w:rsidR="00BE5B89" w:rsidRPr="0068700D">
        <w:rPr>
          <w:rFonts w:ascii="Arial" w:hAnsi="Arial" w:cs="Arial"/>
          <w:sz w:val="24"/>
          <w:szCs w:val="24"/>
        </w:rPr>
        <w:t>r</w:t>
      </w:r>
      <w:r w:rsidR="00596664" w:rsidRPr="0068700D">
        <w:rPr>
          <w:rFonts w:ascii="Arial" w:hAnsi="Arial" w:cs="Arial"/>
          <w:sz w:val="24"/>
          <w:szCs w:val="24"/>
        </w:rPr>
        <w:t>ica</w:t>
      </w:r>
      <w:r w:rsidR="00562B3F" w:rsidRPr="0068700D">
        <w:rPr>
          <w:rFonts w:ascii="Arial" w:hAnsi="Arial" w:cs="Arial"/>
          <w:sz w:val="24"/>
          <w:szCs w:val="24"/>
        </w:rPr>
        <w:t>,</w:t>
      </w:r>
      <w:r w:rsidR="0006780F" w:rsidRPr="0068700D">
        <w:rPr>
          <w:rFonts w:ascii="Arial" w:hAnsi="Arial" w:cs="Arial"/>
          <w:sz w:val="24"/>
          <w:szCs w:val="24"/>
        </w:rPr>
        <w:t xml:space="preserve"> </w:t>
      </w:r>
      <w:r w:rsidR="00B5776C" w:rsidRPr="0068700D">
        <w:rPr>
          <w:rFonts w:ascii="Arial" w:hAnsi="Arial" w:cs="Arial"/>
          <w:sz w:val="24"/>
          <w:szCs w:val="24"/>
        </w:rPr>
        <w:t>prorrogando as concessões,</w:t>
      </w:r>
      <w:r w:rsidR="005C2298" w:rsidRPr="0068700D">
        <w:rPr>
          <w:rFonts w:ascii="Arial" w:hAnsi="Arial" w:cs="Arial"/>
          <w:sz w:val="24"/>
          <w:szCs w:val="24"/>
        </w:rPr>
        <w:t xml:space="preserve"> </w:t>
      </w:r>
      <w:r w:rsidR="0006780F" w:rsidRPr="0068700D">
        <w:rPr>
          <w:rFonts w:ascii="Arial" w:hAnsi="Arial" w:cs="Arial"/>
          <w:sz w:val="24"/>
          <w:szCs w:val="24"/>
        </w:rPr>
        <w:t>renova</w:t>
      </w:r>
      <w:r w:rsidR="005C2298" w:rsidRPr="0068700D">
        <w:rPr>
          <w:rFonts w:ascii="Arial" w:hAnsi="Arial" w:cs="Arial"/>
          <w:sz w:val="24"/>
          <w:szCs w:val="24"/>
        </w:rPr>
        <w:t xml:space="preserve">ndo </w:t>
      </w:r>
      <w:r w:rsidR="0006780F" w:rsidRPr="0068700D">
        <w:rPr>
          <w:rFonts w:ascii="Arial" w:hAnsi="Arial" w:cs="Arial"/>
          <w:sz w:val="24"/>
          <w:szCs w:val="24"/>
        </w:rPr>
        <w:t>os contratos que estivessem para vencer até 2015,</w:t>
      </w:r>
      <w:r w:rsidR="005C2298" w:rsidRPr="0068700D">
        <w:rPr>
          <w:rFonts w:ascii="Arial" w:hAnsi="Arial" w:cs="Arial"/>
          <w:sz w:val="24"/>
          <w:szCs w:val="24"/>
        </w:rPr>
        <w:t xml:space="preserve"> com o objetivo de </w:t>
      </w:r>
      <w:r w:rsidR="00BE5B89" w:rsidRPr="0068700D">
        <w:rPr>
          <w:rFonts w:ascii="Arial" w:hAnsi="Arial" w:cs="Arial"/>
          <w:sz w:val="24"/>
          <w:szCs w:val="24"/>
        </w:rPr>
        <w:t>redu</w:t>
      </w:r>
      <w:r w:rsidR="00D347C7" w:rsidRPr="0068700D">
        <w:rPr>
          <w:rFonts w:ascii="Arial" w:hAnsi="Arial" w:cs="Arial"/>
          <w:sz w:val="24"/>
          <w:szCs w:val="24"/>
        </w:rPr>
        <w:t xml:space="preserve">zir </w:t>
      </w:r>
      <w:r w:rsidR="00BE5B89" w:rsidRPr="0068700D">
        <w:rPr>
          <w:rFonts w:ascii="Arial" w:hAnsi="Arial" w:cs="Arial"/>
          <w:sz w:val="24"/>
          <w:szCs w:val="24"/>
        </w:rPr>
        <w:t>as tarifas praticadas.</w:t>
      </w:r>
      <w:r w:rsidR="0006780F" w:rsidRPr="0068700D">
        <w:rPr>
          <w:rFonts w:ascii="Arial" w:hAnsi="Arial" w:cs="Arial"/>
          <w:sz w:val="24"/>
          <w:szCs w:val="24"/>
        </w:rPr>
        <w:t xml:space="preserve"> </w:t>
      </w:r>
      <w:r w:rsidR="00D347C7" w:rsidRPr="0068700D">
        <w:rPr>
          <w:rFonts w:ascii="Arial" w:hAnsi="Arial" w:cs="Arial"/>
          <w:sz w:val="24"/>
          <w:szCs w:val="24"/>
        </w:rPr>
        <w:t>Pelas regras, as empresas que renovassem as concessões receberiam uma tarifa que cobriria a operação e manutenção dos ativos. Assim, o</w:t>
      </w:r>
      <w:r w:rsidR="0006780F" w:rsidRPr="0068700D">
        <w:rPr>
          <w:rFonts w:ascii="Arial" w:hAnsi="Arial" w:cs="Arial"/>
          <w:sz w:val="24"/>
          <w:szCs w:val="24"/>
        </w:rPr>
        <w:t xml:space="preserve">s ativos ainda não amortizados foram indenizados, possibilitando a capitalização das empresas do sistema, e diversas taxas e contribuições foram retiradas para viabilizar a maior queda das tarifas. </w:t>
      </w:r>
      <w:r w:rsidR="005C2298" w:rsidRPr="0068700D">
        <w:rPr>
          <w:rFonts w:ascii="Arial" w:hAnsi="Arial" w:cs="Arial"/>
          <w:sz w:val="24"/>
          <w:szCs w:val="24"/>
        </w:rPr>
        <w:t>Buscou-se reduzir a</w:t>
      </w:r>
      <w:r w:rsidR="00D347C7" w:rsidRPr="0068700D">
        <w:rPr>
          <w:rFonts w:ascii="Arial" w:hAnsi="Arial" w:cs="Arial"/>
          <w:sz w:val="24"/>
          <w:szCs w:val="24"/>
        </w:rPr>
        <w:t xml:space="preserve"> conta de luz, em média, de 20%.</w:t>
      </w:r>
    </w:p>
    <w:p w:rsidR="00345A4A" w:rsidRPr="0068700D" w:rsidRDefault="00D347C7" w:rsidP="00827101">
      <w:pPr>
        <w:ind w:firstLine="708"/>
        <w:jc w:val="both"/>
        <w:rPr>
          <w:rFonts w:ascii="Arial" w:hAnsi="Arial" w:cs="Arial"/>
          <w:sz w:val="24"/>
          <w:szCs w:val="24"/>
        </w:rPr>
      </w:pPr>
      <w:r w:rsidRPr="0068700D">
        <w:rPr>
          <w:rFonts w:ascii="Arial" w:hAnsi="Arial" w:cs="Arial"/>
          <w:sz w:val="24"/>
          <w:szCs w:val="24"/>
        </w:rPr>
        <w:t xml:space="preserve">Embora alguns </w:t>
      </w:r>
      <w:r w:rsidR="0006780F" w:rsidRPr="0068700D">
        <w:rPr>
          <w:rFonts w:ascii="Arial" w:hAnsi="Arial" w:cs="Arial"/>
          <w:sz w:val="24"/>
          <w:szCs w:val="24"/>
        </w:rPr>
        <w:t xml:space="preserve">setores industriais intensivos em energia </w:t>
      </w:r>
      <w:r w:rsidRPr="0068700D">
        <w:rPr>
          <w:rFonts w:ascii="Arial" w:hAnsi="Arial" w:cs="Arial"/>
          <w:sz w:val="24"/>
          <w:szCs w:val="24"/>
        </w:rPr>
        <w:t xml:space="preserve">tenham sido beneficiados, nem tudo saiu como planejado. </w:t>
      </w:r>
      <w:r w:rsidR="00973514">
        <w:rPr>
          <w:rFonts w:ascii="Arial" w:hAnsi="Arial" w:cs="Arial"/>
          <w:sz w:val="24"/>
          <w:szCs w:val="24"/>
        </w:rPr>
        <w:t>A</w:t>
      </w:r>
      <w:r w:rsidR="00345A4A" w:rsidRPr="0068700D">
        <w:rPr>
          <w:rFonts w:ascii="Arial" w:hAnsi="Arial" w:cs="Arial"/>
          <w:sz w:val="24"/>
          <w:szCs w:val="24"/>
        </w:rPr>
        <w:t xml:space="preserve">s </w:t>
      </w:r>
      <w:r w:rsidRPr="0068700D">
        <w:rPr>
          <w:rFonts w:ascii="Arial" w:hAnsi="Arial" w:cs="Arial"/>
          <w:sz w:val="24"/>
          <w:szCs w:val="24"/>
        </w:rPr>
        <w:t>geradoras</w:t>
      </w:r>
      <w:r w:rsidR="00345A4A" w:rsidRPr="0068700D">
        <w:rPr>
          <w:rFonts w:ascii="Arial" w:hAnsi="Arial" w:cs="Arial"/>
          <w:sz w:val="24"/>
          <w:szCs w:val="24"/>
        </w:rPr>
        <w:t xml:space="preserve"> estaduais</w:t>
      </w:r>
      <w:r w:rsidRPr="0068700D">
        <w:rPr>
          <w:rFonts w:ascii="Arial" w:hAnsi="Arial" w:cs="Arial"/>
          <w:sz w:val="24"/>
          <w:szCs w:val="24"/>
        </w:rPr>
        <w:t>, como a CESP, CEMIG e COPEL</w:t>
      </w:r>
      <w:r w:rsidR="00973514">
        <w:rPr>
          <w:rFonts w:ascii="Arial" w:hAnsi="Arial" w:cs="Arial"/>
          <w:sz w:val="24"/>
          <w:szCs w:val="24"/>
        </w:rPr>
        <w:t>,</w:t>
      </w:r>
      <w:r w:rsidRPr="0068700D">
        <w:rPr>
          <w:rFonts w:ascii="Arial" w:hAnsi="Arial" w:cs="Arial"/>
          <w:sz w:val="24"/>
          <w:szCs w:val="24"/>
        </w:rPr>
        <w:t xml:space="preserve"> não concordaram com as condições </w:t>
      </w:r>
      <w:r w:rsidR="001D7852" w:rsidRPr="0068700D">
        <w:rPr>
          <w:rFonts w:ascii="Arial" w:hAnsi="Arial" w:cs="Arial"/>
          <w:sz w:val="24"/>
          <w:szCs w:val="24"/>
        </w:rPr>
        <w:t>pro</w:t>
      </w:r>
      <w:r w:rsidRPr="0068700D">
        <w:rPr>
          <w:rFonts w:ascii="Arial" w:hAnsi="Arial" w:cs="Arial"/>
          <w:sz w:val="24"/>
          <w:szCs w:val="24"/>
        </w:rPr>
        <w:t>postas</w:t>
      </w:r>
      <w:r w:rsidR="00345A4A" w:rsidRPr="0068700D">
        <w:rPr>
          <w:rFonts w:ascii="Arial" w:hAnsi="Arial" w:cs="Arial"/>
          <w:sz w:val="24"/>
          <w:szCs w:val="24"/>
        </w:rPr>
        <w:t>. Por outro lado, as distribuidoras, que tiveram uma série de contratos vencidos em 2012, ficaram descobertas para atender os clientes</w:t>
      </w:r>
      <w:r w:rsidR="00B426F5" w:rsidRPr="0068700D">
        <w:rPr>
          <w:rFonts w:ascii="Arial" w:hAnsi="Arial" w:cs="Arial"/>
          <w:sz w:val="24"/>
          <w:szCs w:val="24"/>
        </w:rPr>
        <w:t>. Pelas regras do setor</w:t>
      </w:r>
      <w:r w:rsidR="00345A4A" w:rsidRPr="0068700D">
        <w:rPr>
          <w:rFonts w:ascii="Arial" w:hAnsi="Arial" w:cs="Arial"/>
          <w:sz w:val="24"/>
          <w:szCs w:val="24"/>
        </w:rPr>
        <w:t>,</w:t>
      </w:r>
      <w:r w:rsidR="00B426F5" w:rsidRPr="0068700D">
        <w:rPr>
          <w:rFonts w:ascii="Arial" w:hAnsi="Arial" w:cs="Arial"/>
          <w:sz w:val="24"/>
          <w:szCs w:val="24"/>
        </w:rPr>
        <w:t xml:space="preserve"> as </w:t>
      </w:r>
      <w:r w:rsidR="00B426F5" w:rsidRPr="0068700D">
        <w:rPr>
          <w:rFonts w:ascii="Arial" w:hAnsi="Arial" w:cs="Arial"/>
          <w:sz w:val="24"/>
          <w:szCs w:val="24"/>
        </w:rPr>
        <w:lastRenderedPageBreak/>
        <w:t>distribuidoras são obrigadas a contratar 100% da energia necessária para abastecer os clientes. Quando o volume contratado é menor que o consumido, elas têm que</w:t>
      </w:r>
      <w:r w:rsidR="00345A4A" w:rsidRPr="0068700D">
        <w:rPr>
          <w:rFonts w:ascii="Arial" w:hAnsi="Arial" w:cs="Arial"/>
          <w:sz w:val="24"/>
          <w:szCs w:val="24"/>
        </w:rPr>
        <w:t xml:space="preserve"> comprar energia no mercado </w:t>
      </w:r>
      <w:r w:rsidR="00B426F5" w:rsidRPr="0068700D">
        <w:rPr>
          <w:rFonts w:ascii="Arial" w:hAnsi="Arial" w:cs="Arial"/>
          <w:i/>
          <w:sz w:val="24"/>
          <w:szCs w:val="24"/>
        </w:rPr>
        <w:t>spot</w:t>
      </w:r>
      <w:r w:rsidR="00B426F5" w:rsidRPr="0068700D">
        <w:rPr>
          <w:rFonts w:ascii="Arial" w:hAnsi="Arial" w:cs="Arial"/>
          <w:sz w:val="24"/>
          <w:szCs w:val="24"/>
        </w:rPr>
        <w:t xml:space="preserve">, </w:t>
      </w:r>
      <w:r w:rsidR="00345A4A" w:rsidRPr="0068700D">
        <w:rPr>
          <w:rFonts w:ascii="Arial" w:hAnsi="Arial" w:cs="Arial"/>
          <w:sz w:val="24"/>
          <w:szCs w:val="24"/>
        </w:rPr>
        <w:t>de curto prazo.</w:t>
      </w:r>
    </w:p>
    <w:p w:rsidR="00596664" w:rsidRPr="0068700D" w:rsidRDefault="00B426F5" w:rsidP="00827101">
      <w:pPr>
        <w:ind w:firstLine="708"/>
        <w:jc w:val="both"/>
        <w:rPr>
          <w:rFonts w:ascii="Arial" w:hAnsi="Arial" w:cs="Arial"/>
          <w:sz w:val="24"/>
          <w:szCs w:val="24"/>
        </w:rPr>
      </w:pPr>
      <w:r w:rsidRPr="0068700D">
        <w:rPr>
          <w:rFonts w:ascii="Arial" w:hAnsi="Arial" w:cs="Arial"/>
          <w:sz w:val="24"/>
          <w:szCs w:val="24"/>
        </w:rPr>
        <w:t>Um</w:t>
      </w:r>
      <w:r w:rsidR="00345A4A" w:rsidRPr="0068700D">
        <w:rPr>
          <w:rFonts w:ascii="Arial" w:hAnsi="Arial" w:cs="Arial"/>
          <w:sz w:val="24"/>
          <w:szCs w:val="24"/>
        </w:rPr>
        <w:t xml:space="preserve"> problema </w:t>
      </w:r>
      <w:r w:rsidRPr="0068700D">
        <w:rPr>
          <w:rFonts w:ascii="Arial" w:hAnsi="Arial" w:cs="Arial"/>
          <w:sz w:val="24"/>
          <w:szCs w:val="24"/>
        </w:rPr>
        <w:t>adicional</w:t>
      </w:r>
      <w:r w:rsidR="00345A4A" w:rsidRPr="0068700D">
        <w:rPr>
          <w:rFonts w:ascii="Arial" w:hAnsi="Arial" w:cs="Arial"/>
          <w:sz w:val="24"/>
          <w:szCs w:val="24"/>
        </w:rPr>
        <w:t xml:space="preserve"> foi que sobreveio um período de grande </w:t>
      </w:r>
      <w:r w:rsidRPr="0068700D">
        <w:rPr>
          <w:rFonts w:ascii="Arial" w:hAnsi="Arial" w:cs="Arial"/>
          <w:sz w:val="24"/>
          <w:szCs w:val="24"/>
        </w:rPr>
        <w:t>estiagem</w:t>
      </w:r>
      <w:r w:rsidR="00345A4A" w:rsidRPr="0068700D">
        <w:rPr>
          <w:rFonts w:ascii="Arial" w:hAnsi="Arial" w:cs="Arial"/>
          <w:sz w:val="24"/>
          <w:szCs w:val="24"/>
        </w:rPr>
        <w:t xml:space="preserve">, fazendo com que os níveis dos reservatórios baixassem, prejudicando a produção de energia </w:t>
      </w:r>
      <w:r w:rsidR="00693D39" w:rsidRPr="0068700D">
        <w:rPr>
          <w:rFonts w:ascii="Arial" w:hAnsi="Arial" w:cs="Arial"/>
          <w:sz w:val="24"/>
          <w:szCs w:val="24"/>
        </w:rPr>
        <w:t>pelas</w:t>
      </w:r>
      <w:r w:rsidR="00345A4A" w:rsidRPr="0068700D">
        <w:rPr>
          <w:rFonts w:ascii="Arial" w:hAnsi="Arial" w:cs="Arial"/>
          <w:sz w:val="24"/>
          <w:szCs w:val="24"/>
        </w:rPr>
        <w:t xml:space="preserve"> hidroelétricas, obrigando </w:t>
      </w:r>
      <w:r w:rsidRPr="0068700D">
        <w:rPr>
          <w:rFonts w:ascii="Arial" w:hAnsi="Arial" w:cs="Arial"/>
          <w:sz w:val="24"/>
          <w:szCs w:val="24"/>
        </w:rPr>
        <w:t xml:space="preserve">todas </w:t>
      </w:r>
      <w:r w:rsidR="00345A4A" w:rsidRPr="0068700D">
        <w:rPr>
          <w:rFonts w:ascii="Arial" w:hAnsi="Arial" w:cs="Arial"/>
          <w:sz w:val="24"/>
          <w:szCs w:val="24"/>
        </w:rPr>
        <w:t>as usinas termoelétricas a entrar em operação</w:t>
      </w:r>
      <w:r w:rsidR="00693D39" w:rsidRPr="0068700D">
        <w:rPr>
          <w:rFonts w:ascii="Arial" w:hAnsi="Arial" w:cs="Arial"/>
          <w:sz w:val="24"/>
          <w:szCs w:val="24"/>
        </w:rPr>
        <w:t>. Como o custo de produção de energia pelas termoelétricas, baseado na utilização de gás</w:t>
      </w:r>
      <w:r w:rsidR="00973514">
        <w:rPr>
          <w:rFonts w:ascii="Arial" w:hAnsi="Arial" w:cs="Arial"/>
          <w:sz w:val="24"/>
          <w:szCs w:val="24"/>
        </w:rPr>
        <w:t>,</w:t>
      </w:r>
      <w:r w:rsidR="00693D39" w:rsidRPr="0068700D">
        <w:rPr>
          <w:rFonts w:ascii="Arial" w:hAnsi="Arial" w:cs="Arial"/>
          <w:sz w:val="24"/>
          <w:szCs w:val="24"/>
        </w:rPr>
        <w:t xml:space="preserve"> carvão</w:t>
      </w:r>
      <w:r w:rsidR="00973514">
        <w:rPr>
          <w:rFonts w:ascii="Arial" w:hAnsi="Arial" w:cs="Arial"/>
          <w:sz w:val="24"/>
          <w:szCs w:val="24"/>
        </w:rPr>
        <w:t xml:space="preserve"> e óleo combustível</w:t>
      </w:r>
      <w:r w:rsidR="00693D39" w:rsidRPr="0068700D">
        <w:rPr>
          <w:rFonts w:ascii="Arial" w:hAnsi="Arial" w:cs="Arial"/>
          <w:sz w:val="24"/>
          <w:szCs w:val="24"/>
        </w:rPr>
        <w:t>, é muito maior do que das hidroelétricas, o</w:t>
      </w:r>
      <w:r w:rsidR="00345A4A" w:rsidRPr="0068700D">
        <w:rPr>
          <w:rFonts w:ascii="Arial" w:hAnsi="Arial" w:cs="Arial"/>
          <w:sz w:val="24"/>
          <w:szCs w:val="24"/>
        </w:rPr>
        <w:t xml:space="preserve"> resultado dessa equação foi </w:t>
      </w:r>
      <w:proofErr w:type="gramStart"/>
      <w:r w:rsidR="00345A4A" w:rsidRPr="0068700D">
        <w:rPr>
          <w:rFonts w:ascii="Arial" w:hAnsi="Arial" w:cs="Arial"/>
          <w:sz w:val="24"/>
          <w:szCs w:val="24"/>
        </w:rPr>
        <w:t>a</w:t>
      </w:r>
      <w:proofErr w:type="gramEnd"/>
      <w:r w:rsidR="00345A4A" w:rsidRPr="0068700D">
        <w:rPr>
          <w:rFonts w:ascii="Arial" w:hAnsi="Arial" w:cs="Arial"/>
          <w:sz w:val="24"/>
          <w:szCs w:val="24"/>
        </w:rPr>
        <w:t xml:space="preserve"> explosão dos preços</w:t>
      </w:r>
      <w:r w:rsidR="00973514">
        <w:rPr>
          <w:rFonts w:ascii="Arial" w:hAnsi="Arial" w:cs="Arial"/>
          <w:sz w:val="24"/>
          <w:szCs w:val="24"/>
        </w:rPr>
        <w:t xml:space="preserve"> no mercado </w:t>
      </w:r>
      <w:r w:rsidR="00973514" w:rsidRPr="00973514">
        <w:rPr>
          <w:rFonts w:ascii="Arial" w:hAnsi="Arial" w:cs="Arial"/>
          <w:i/>
          <w:sz w:val="24"/>
          <w:szCs w:val="24"/>
        </w:rPr>
        <w:t>spot</w:t>
      </w:r>
      <w:r w:rsidR="00345A4A" w:rsidRPr="0068700D">
        <w:rPr>
          <w:rFonts w:ascii="Arial" w:hAnsi="Arial" w:cs="Arial"/>
          <w:sz w:val="24"/>
          <w:szCs w:val="24"/>
        </w:rPr>
        <w:t xml:space="preserve">, que </w:t>
      </w:r>
      <w:r w:rsidR="00693D39" w:rsidRPr="0068700D">
        <w:rPr>
          <w:rFonts w:ascii="Arial" w:hAnsi="Arial" w:cs="Arial"/>
          <w:sz w:val="24"/>
          <w:szCs w:val="24"/>
        </w:rPr>
        <w:t>chegaram a</w:t>
      </w:r>
      <w:r w:rsidR="00345A4A" w:rsidRPr="0068700D">
        <w:rPr>
          <w:rFonts w:ascii="Arial" w:hAnsi="Arial" w:cs="Arial"/>
          <w:sz w:val="24"/>
          <w:szCs w:val="24"/>
        </w:rPr>
        <w:t xml:space="preserve"> mais de R</w:t>
      </w:r>
      <w:r w:rsidR="00693D39" w:rsidRPr="0068700D">
        <w:rPr>
          <w:rFonts w:ascii="Arial" w:hAnsi="Arial" w:cs="Arial"/>
          <w:sz w:val="24"/>
          <w:szCs w:val="24"/>
        </w:rPr>
        <w:t>$</w:t>
      </w:r>
      <w:r w:rsidR="00345A4A" w:rsidRPr="0068700D">
        <w:rPr>
          <w:rFonts w:ascii="Arial" w:hAnsi="Arial" w:cs="Arial"/>
          <w:sz w:val="24"/>
          <w:szCs w:val="24"/>
        </w:rPr>
        <w:t xml:space="preserve"> 800,00 o megawatt/hora, quando numa situação normal ficaria abaixo de R$ 100,</w:t>
      </w:r>
      <w:r w:rsidR="00973514">
        <w:rPr>
          <w:rFonts w:ascii="Arial" w:hAnsi="Arial" w:cs="Arial"/>
          <w:sz w:val="24"/>
          <w:szCs w:val="24"/>
        </w:rPr>
        <w:t>00</w:t>
      </w:r>
      <w:r w:rsidR="008D3505" w:rsidRPr="0068700D">
        <w:rPr>
          <w:rFonts w:ascii="Arial" w:hAnsi="Arial" w:cs="Arial"/>
          <w:sz w:val="24"/>
          <w:szCs w:val="24"/>
        </w:rPr>
        <w:t>/</w:t>
      </w:r>
      <w:proofErr w:type="spellStart"/>
      <w:r w:rsidR="008D3505" w:rsidRPr="0068700D">
        <w:rPr>
          <w:rFonts w:ascii="Arial" w:hAnsi="Arial" w:cs="Arial"/>
          <w:sz w:val="24"/>
          <w:szCs w:val="24"/>
        </w:rPr>
        <w:t>MWh</w:t>
      </w:r>
      <w:proofErr w:type="spellEnd"/>
      <w:r w:rsidR="008D3505" w:rsidRPr="0068700D">
        <w:rPr>
          <w:rFonts w:ascii="Arial" w:hAnsi="Arial" w:cs="Arial"/>
          <w:sz w:val="24"/>
          <w:szCs w:val="24"/>
        </w:rPr>
        <w:t>.</w:t>
      </w:r>
    </w:p>
    <w:p w:rsidR="00973514" w:rsidRDefault="00693D39" w:rsidP="00827101">
      <w:pPr>
        <w:ind w:firstLine="708"/>
        <w:jc w:val="both"/>
        <w:rPr>
          <w:rFonts w:ascii="Arial" w:hAnsi="Arial" w:cs="Arial"/>
          <w:sz w:val="24"/>
          <w:szCs w:val="24"/>
        </w:rPr>
      </w:pPr>
      <w:r w:rsidRPr="0068700D">
        <w:rPr>
          <w:rFonts w:ascii="Arial" w:hAnsi="Arial" w:cs="Arial"/>
          <w:sz w:val="24"/>
          <w:szCs w:val="24"/>
        </w:rPr>
        <w:t xml:space="preserve">Esse aumento de preços não foi repassado ao consumidor, como seria esperado, e a </w:t>
      </w:r>
      <w:r w:rsidR="00640DF3">
        <w:rPr>
          <w:rFonts w:ascii="Arial" w:hAnsi="Arial" w:cs="Arial"/>
          <w:sz w:val="24"/>
          <w:szCs w:val="24"/>
        </w:rPr>
        <w:t xml:space="preserve">maior parcela da </w:t>
      </w:r>
      <w:r w:rsidRPr="0068700D">
        <w:rPr>
          <w:rFonts w:ascii="Arial" w:hAnsi="Arial" w:cs="Arial"/>
          <w:sz w:val="24"/>
          <w:szCs w:val="24"/>
        </w:rPr>
        <w:t xml:space="preserve">conta recaiu sobre </w:t>
      </w:r>
      <w:r w:rsidR="008D3505" w:rsidRPr="0068700D">
        <w:rPr>
          <w:rFonts w:ascii="Arial" w:hAnsi="Arial" w:cs="Arial"/>
          <w:sz w:val="24"/>
          <w:szCs w:val="24"/>
        </w:rPr>
        <w:t>as concessionárias</w:t>
      </w:r>
      <w:r w:rsidR="00F02D82">
        <w:rPr>
          <w:rFonts w:ascii="Arial" w:hAnsi="Arial" w:cs="Arial"/>
          <w:sz w:val="24"/>
          <w:szCs w:val="24"/>
        </w:rPr>
        <w:t xml:space="preserve">, em grande parte sobre aquelas </w:t>
      </w:r>
      <w:r w:rsidR="008D3505" w:rsidRPr="0068700D">
        <w:rPr>
          <w:rFonts w:ascii="Arial" w:hAnsi="Arial" w:cs="Arial"/>
          <w:sz w:val="24"/>
          <w:szCs w:val="24"/>
        </w:rPr>
        <w:t>que aderi</w:t>
      </w:r>
      <w:r w:rsidR="00B426F5" w:rsidRPr="0068700D">
        <w:rPr>
          <w:rFonts w:ascii="Arial" w:hAnsi="Arial" w:cs="Arial"/>
          <w:sz w:val="24"/>
          <w:szCs w:val="24"/>
        </w:rPr>
        <w:t>r</w:t>
      </w:r>
      <w:r w:rsidR="008D3505" w:rsidRPr="0068700D">
        <w:rPr>
          <w:rFonts w:ascii="Arial" w:hAnsi="Arial" w:cs="Arial"/>
          <w:sz w:val="24"/>
          <w:szCs w:val="24"/>
        </w:rPr>
        <w:t>am às regras da MP</w:t>
      </w:r>
      <w:r w:rsidR="00027B12">
        <w:rPr>
          <w:rFonts w:ascii="Arial" w:hAnsi="Arial" w:cs="Arial"/>
          <w:sz w:val="24"/>
          <w:szCs w:val="24"/>
        </w:rPr>
        <w:t>-579</w:t>
      </w:r>
      <w:r w:rsidR="00B426F5" w:rsidRPr="0068700D">
        <w:rPr>
          <w:rFonts w:ascii="Arial" w:hAnsi="Arial" w:cs="Arial"/>
          <w:sz w:val="24"/>
          <w:szCs w:val="24"/>
        </w:rPr>
        <w:t xml:space="preserve">. Assim, </w:t>
      </w:r>
      <w:r w:rsidRPr="0068700D">
        <w:rPr>
          <w:rFonts w:ascii="Arial" w:hAnsi="Arial" w:cs="Arial"/>
          <w:sz w:val="24"/>
          <w:szCs w:val="24"/>
        </w:rPr>
        <w:t>o setor elétrico ficou descapitalizado, reduzindo sua capacidade de investimento.</w:t>
      </w:r>
      <w:r w:rsidR="00B5776C" w:rsidRPr="0068700D">
        <w:rPr>
          <w:rFonts w:ascii="Arial" w:hAnsi="Arial" w:cs="Arial"/>
          <w:sz w:val="24"/>
          <w:szCs w:val="24"/>
        </w:rPr>
        <w:t xml:space="preserve"> As hidroelétricas também foram prejudicadas, pois, pela legislação do setor, quando não cumprem a produção programada, são obrigadas a comprar energia das termoelétricas, e repassar para as distribuidoras.</w:t>
      </w:r>
    </w:p>
    <w:p w:rsidR="00A07E35" w:rsidRDefault="00BE5B89" w:rsidP="00827101">
      <w:pPr>
        <w:ind w:firstLine="708"/>
        <w:jc w:val="both"/>
        <w:rPr>
          <w:rFonts w:ascii="Arial" w:hAnsi="Arial" w:cs="Arial"/>
          <w:sz w:val="24"/>
          <w:szCs w:val="24"/>
        </w:rPr>
      </w:pPr>
      <w:r>
        <w:rPr>
          <w:rFonts w:ascii="Arial" w:hAnsi="Arial" w:cs="Arial"/>
          <w:sz w:val="24"/>
          <w:szCs w:val="24"/>
        </w:rPr>
        <w:t>No caso dos combustíveis</w:t>
      </w:r>
      <w:r w:rsidR="00562B3F">
        <w:rPr>
          <w:rFonts w:ascii="Arial" w:hAnsi="Arial" w:cs="Arial"/>
          <w:sz w:val="24"/>
          <w:szCs w:val="24"/>
        </w:rPr>
        <w:t>,</w:t>
      </w:r>
      <w:r>
        <w:rPr>
          <w:rFonts w:ascii="Arial" w:hAnsi="Arial" w:cs="Arial"/>
          <w:sz w:val="24"/>
          <w:szCs w:val="24"/>
        </w:rPr>
        <w:t xml:space="preserve"> para evitar os reajustes o governo retirou a CIDE</w:t>
      </w:r>
      <w:r w:rsidR="008D660E">
        <w:rPr>
          <w:rFonts w:ascii="Arial" w:hAnsi="Arial" w:cs="Arial"/>
          <w:sz w:val="24"/>
          <w:szCs w:val="24"/>
        </w:rPr>
        <w:t xml:space="preserve"> (Contribuições de Intervenção no Domínio Econômico)</w:t>
      </w:r>
      <w:r w:rsidR="00562B3F">
        <w:rPr>
          <w:rFonts w:ascii="Arial" w:hAnsi="Arial" w:cs="Arial"/>
          <w:sz w:val="24"/>
          <w:szCs w:val="24"/>
        </w:rPr>
        <w:t>,</w:t>
      </w:r>
      <w:r>
        <w:rPr>
          <w:rFonts w:ascii="Arial" w:hAnsi="Arial" w:cs="Arial"/>
          <w:sz w:val="24"/>
          <w:szCs w:val="24"/>
        </w:rPr>
        <w:t xml:space="preserve"> e limitou os reajustes de preços da Petrobras. Esse quadro gerou uma série de consequências </w:t>
      </w:r>
      <w:proofErr w:type="gramStart"/>
      <w:r>
        <w:rPr>
          <w:rFonts w:ascii="Arial" w:hAnsi="Arial" w:cs="Arial"/>
          <w:sz w:val="24"/>
          <w:szCs w:val="24"/>
        </w:rPr>
        <w:t>negativas</w:t>
      </w:r>
      <w:proofErr w:type="gramEnd"/>
      <w:r>
        <w:rPr>
          <w:rFonts w:ascii="Arial" w:hAnsi="Arial" w:cs="Arial"/>
          <w:sz w:val="24"/>
          <w:szCs w:val="24"/>
        </w:rPr>
        <w:t xml:space="preserve"> tais como a redução do lucro da Petrobras e sua capacidade de investimento, em um momento no qual seu papel foi ampliado</w:t>
      </w:r>
      <w:r w:rsidR="0068700D">
        <w:rPr>
          <w:rFonts w:ascii="Arial" w:hAnsi="Arial" w:cs="Arial"/>
          <w:sz w:val="24"/>
          <w:szCs w:val="24"/>
        </w:rPr>
        <w:t>,</w:t>
      </w:r>
      <w:r>
        <w:rPr>
          <w:rFonts w:ascii="Arial" w:hAnsi="Arial" w:cs="Arial"/>
          <w:sz w:val="24"/>
          <w:szCs w:val="24"/>
        </w:rPr>
        <w:t xml:space="preserve"> em função do modelo definido para </w:t>
      </w:r>
      <w:r w:rsidR="0006780F">
        <w:rPr>
          <w:rFonts w:ascii="Arial" w:hAnsi="Arial" w:cs="Arial"/>
          <w:sz w:val="24"/>
          <w:szCs w:val="24"/>
        </w:rPr>
        <w:t>a exploração d</w:t>
      </w:r>
      <w:r>
        <w:rPr>
          <w:rFonts w:ascii="Arial" w:hAnsi="Arial" w:cs="Arial"/>
          <w:sz w:val="24"/>
          <w:szCs w:val="24"/>
        </w:rPr>
        <w:t xml:space="preserve">o </w:t>
      </w:r>
      <w:proofErr w:type="spellStart"/>
      <w:r>
        <w:rPr>
          <w:rFonts w:ascii="Arial" w:hAnsi="Arial" w:cs="Arial"/>
          <w:sz w:val="24"/>
          <w:szCs w:val="24"/>
        </w:rPr>
        <w:t>Pré</w:t>
      </w:r>
      <w:proofErr w:type="spellEnd"/>
      <w:r>
        <w:rPr>
          <w:rFonts w:ascii="Arial" w:hAnsi="Arial" w:cs="Arial"/>
          <w:sz w:val="24"/>
          <w:szCs w:val="24"/>
        </w:rPr>
        <w:t>-Sal</w:t>
      </w:r>
      <w:r w:rsidRPr="0068700D">
        <w:rPr>
          <w:rFonts w:ascii="Arial" w:hAnsi="Arial" w:cs="Arial"/>
          <w:b/>
          <w:color w:val="C00000"/>
          <w:sz w:val="24"/>
          <w:szCs w:val="24"/>
        </w:rPr>
        <w:t>.</w:t>
      </w:r>
      <w:r w:rsidRPr="0068700D">
        <w:rPr>
          <w:rFonts w:ascii="Arial" w:hAnsi="Arial" w:cs="Arial"/>
          <w:color w:val="C00000"/>
          <w:sz w:val="24"/>
          <w:szCs w:val="24"/>
        </w:rPr>
        <w:t xml:space="preserve"> </w:t>
      </w:r>
      <w:r>
        <w:rPr>
          <w:rFonts w:ascii="Arial" w:hAnsi="Arial" w:cs="Arial"/>
          <w:sz w:val="24"/>
          <w:szCs w:val="24"/>
        </w:rPr>
        <w:t>Além disso, o controle de preço da gasolina restringiu o preço do etanol, em um contexto no qual as usinas se encontravam extremamente alavancadas em função das decisões de investimento anteriores, levando a amplas dificuldades financeiras para o setor</w:t>
      </w:r>
      <w:r w:rsidR="00A07E35">
        <w:rPr>
          <w:rFonts w:ascii="Arial" w:hAnsi="Arial" w:cs="Arial"/>
          <w:sz w:val="24"/>
          <w:szCs w:val="24"/>
        </w:rPr>
        <w:t>, provocando</w:t>
      </w:r>
      <w:r>
        <w:rPr>
          <w:rFonts w:ascii="Arial" w:hAnsi="Arial" w:cs="Arial"/>
          <w:sz w:val="24"/>
          <w:szCs w:val="24"/>
        </w:rPr>
        <w:t xml:space="preserve"> o fechamento de usinas e restr</w:t>
      </w:r>
      <w:r w:rsidR="002F1F4E">
        <w:rPr>
          <w:rFonts w:ascii="Arial" w:hAnsi="Arial" w:cs="Arial"/>
          <w:sz w:val="24"/>
          <w:szCs w:val="24"/>
        </w:rPr>
        <w:t>ingi</w:t>
      </w:r>
      <w:r w:rsidR="00A07E35">
        <w:rPr>
          <w:rFonts w:ascii="Arial" w:hAnsi="Arial" w:cs="Arial"/>
          <w:sz w:val="24"/>
          <w:szCs w:val="24"/>
        </w:rPr>
        <w:t>ndo</w:t>
      </w:r>
      <w:r w:rsidR="002F1F4E">
        <w:rPr>
          <w:rFonts w:ascii="Arial" w:hAnsi="Arial" w:cs="Arial"/>
          <w:sz w:val="24"/>
          <w:szCs w:val="24"/>
        </w:rPr>
        <w:t xml:space="preserve"> a sua expansão e renovação dos canaviais</w:t>
      </w:r>
      <w:r>
        <w:rPr>
          <w:rFonts w:ascii="Arial" w:hAnsi="Arial" w:cs="Arial"/>
          <w:sz w:val="24"/>
          <w:szCs w:val="24"/>
        </w:rPr>
        <w:t xml:space="preserve">. O governo, também nesse caso, se utilizou ativamente do BNDES com linhas especiais de financiamento para socorrer o setor. </w:t>
      </w:r>
    </w:p>
    <w:p w:rsidR="002F1F4E" w:rsidRDefault="00BE5B89" w:rsidP="00827101">
      <w:pPr>
        <w:ind w:firstLine="708"/>
        <w:jc w:val="both"/>
        <w:rPr>
          <w:rFonts w:ascii="Arial" w:hAnsi="Arial" w:cs="Arial"/>
          <w:sz w:val="24"/>
          <w:szCs w:val="24"/>
        </w:rPr>
      </w:pPr>
      <w:r>
        <w:rPr>
          <w:rFonts w:ascii="Arial" w:hAnsi="Arial" w:cs="Arial"/>
          <w:sz w:val="24"/>
          <w:szCs w:val="24"/>
        </w:rPr>
        <w:t xml:space="preserve">Este modelo foi recorrente ao longo dos últimos anos, </w:t>
      </w:r>
      <w:r w:rsidR="00A07E35">
        <w:rPr>
          <w:rFonts w:ascii="Arial" w:hAnsi="Arial" w:cs="Arial"/>
          <w:sz w:val="24"/>
          <w:szCs w:val="24"/>
        </w:rPr>
        <w:t xml:space="preserve">onde </w:t>
      </w:r>
      <w:r>
        <w:rPr>
          <w:rFonts w:ascii="Arial" w:hAnsi="Arial" w:cs="Arial"/>
          <w:sz w:val="24"/>
          <w:szCs w:val="24"/>
        </w:rPr>
        <w:t>determinadas intervenções sacrificavam a rentabilidade de setores específicos</w:t>
      </w:r>
      <w:r w:rsidR="002F1F4E">
        <w:rPr>
          <w:rFonts w:ascii="Arial" w:hAnsi="Arial" w:cs="Arial"/>
          <w:sz w:val="24"/>
          <w:szCs w:val="24"/>
        </w:rPr>
        <w:t>,</w:t>
      </w:r>
      <w:r>
        <w:rPr>
          <w:rFonts w:ascii="Arial" w:hAnsi="Arial" w:cs="Arial"/>
          <w:sz w:val="24"/>
          <w:szCs w:val="24"/>
        </w:rPr>
        <w:t xml:space="preserve"> </w:t>
      </w:r>
      <w:r w:rsidR="00142D08">
        <w:rPr>
          <w:rFonts w:ascii="Arial" w:hAnsi="Arial" w:cs="Arial"/>
          <w:sz w:val="24"/>
          <w:szCs w:val="24"/>
        </w:rPr>
        <w:t>que eram, posteriormente, socorridos pelo</w:t>
      </w:r>
      <w:r>
        <w:rPr>
          <w:rFonts w:ascii="Arial" w:hAnsi="Arial" w:cs="Arial"/>
          <w:sz w:val="24"/>
          <w:szCs w:val="24"/>
        </w:rPr>
        <w:t xml:space="preserve"> governo com crédito subsidiado</w:t>
      </w:r>
      <w:r w:rsidR="00A07E35">
        <w:rPr>
          <w:rFonts w:ascii="Arial" w:hAnsi="Arial" w:cs="Arial"/>
          <w:sz w:val="24"/>
          <w:szCs w:val="24"/>
        </w:rPr>
        <w:t>,</w:t>
      </w:r>
      <w:r>
        <w:rPr>
          <w:rFonts w:ascii="Arial" w:hAnsi="Arial" w:cs="Arial"/>
          <w:sz w:val="24"/>
          <w:szCs w:val="24"/>
        </w:rPr>
        <w:t xml:space="preserve"> ampliando os gastos públicos e a dívida pública bruta</w:t>
      </w:r>
      <w:r w:rsidR="00027B12">
        <w:rPr>
          <w:rFonts w:ascii="Arial" w:hAnsi="Arial" w:cs="Arial"/>
          <w:sz w:val="24"/>
          <w:szCs w:val="24"/>
        </w:rPr>
        <w:t>, (</w:t>
      </w:r>
      <w:r w:rsidR="008D660E">
        <w:rPr>
          <w:rFonts w:ascii="Arial" w:hAnsi="Arial" w:cs="Arial"/>
          <w:sz w:val="24"/>
          <w:szCs w:val="24"/>
        </w:rPr>
        <w:t>que chegou aos 60% do PIB)</w:t>
      </w:r>
      <w:r w:rsidR="002F1F4E">
        <w:rPr>
          <w:rFonts w:ascii="Arial" w:hAnsi="Arial" w:cs="Arial"/>
          <w:sz w:val="24"/>
          <w:szCs w:val="24"/>
        </w:rPr>
        <w:t xml:space="preserve">, com desoneração de impostos e outras medidas pontuais. </w:t>
      </w:r>
    </w:p>
    <w:p w:rsidR="00596664" w:rsidRDefault="002F1F4E" w:rsidP="00827101">
      <w:pPr>
        <w:ind w:firstLine="708"/>
        <w:jc w:val="both"/>
        <w:rPr>
          <w:rFonts w:ascii="Arial" w:hAnsi="Arial" w:cs="Arial"/>
          <w:sz w:val="24"/>
          <w:szCs w:val="24"/>
        </w:rPr>
      </w:pPr>
      <w:r>
        <w:rPr>
          <w:rFonts w:ascii="Arial" w:hAnsi="Arial" w:cs="Arial"/>
          <w:sz w:val="24"/>
          <w:szCs w:val="24"/>
        </w:rPr>
        <w:t>O forte ativismo estatal criou uma série de incertezas</w:t>
      </w:r>
      <w:r w:rsidR="00A07E35">
        <w:rPr>
          <w:rFonts w:ascii="Arial" w:hAnsi="Arial" w:cs="Arial"/>
          <w:sz w:val="24"/>
          <w:szCs w:val="24"/>
        </w:rPr>
        <w:t>,</w:t>
      </w:r>
      <w:r>
        <w:rPr>
          <w:rFonts w:ascii="Arial" w:hAnsi="Arial" w:cs="Arial"/>
          <w:sz w:val="24"/>
          <w:szCs w:val="24"/>
        </w:rPr>
        <w:t xml:space="preserve"> reduzindo a previsibilidade econômica e a segurança institucional e política</w:t>
      </w:r>
      <w:r w:rsidR="00027B12">
        <w:rPr>
          <w:rFonts w:ascii="Arial" w:hAnsi="Arial" w:cs="Arial"/>
          <w:sz w:val="24"/>
          <w:szCs w:val="24"/>
        </w:rPr>
        <w:t>,</w:t>
      </w:r>
      <w:r>
        <w:rPr>
          <w:rFonts w:ascii="Arial" w:hAnsi="Arial" w:cs="Arial"/>
          <w:sz w:val="24"/>
          <w:szCs w:val="24"/>
        </w:rPr>
        <w:t xml:space="preserve"> afetando os investimentos e os ganhos de produtividade. </w:t>
      </w:r>
      <w:r w:rsidR="00BE5B89">
        <w:rPr>
          <w:rFonts w:ascii="Arial" w:hAnsi="Arial" w:cs="Arial"/>
          <w:sz w:val="24"/>
          <w:szCs w:val="24"/>
        </w:rPr>
        <w:t xml:space="preserve"> </w:t>
      </w:r>
    </w:p>
    <w:p w:rsidR="008D660E" w:rsidRPr="008D660E" w:rsidRDefault="008D660E" w:rsidP="008D660E">
      <w:pPr>
        <w:jc w:val="both"/>
        <w:rPr>
          <w:rFonts w:ascii="Arial" w:hAnsi="Arial" w:cs="Arial"/>
          <w:b/>
          <w:sz w:val="24"/>
          <w:szCs w:val="24"/>
        </w:rPr>
      </w:pPr>
      <w:r w:rsidRPr="008D660E">
        <w:rPr>
          <w:rFonts w:ascii="Arial" w:hAnsi="Arial" w:cs="Arial"/>
          <w:b/>
          <w:sz w:val="24"/>
          <w:szCs w:val="24"/>
        </w:rPr>
        <w:lastRenderedPageBreak/>
        <w:t>Mercado de Trabalho</w:t>
      </w:r>
      <w:r w:rsidR="00142D08">
        <w:rPr>
          <w:rFonts w:ascii="Arial" w:hAnsi="Arial" w:cs="Arial"/>
          <w:b/>
          <w:sz w:val="24"/>
          <w:szCs w:val="24"/>
        </w:rPr>
        <w:t xml:space="preserve"> e Inflação</w:t>
      </w:r>
    </w:p>
    <w:p w:rsidR="00BE5B89" w:rsidRDefault="00592AF9" w:rsidP="00827101">
      <w:pPr>
        <w:ind w:firstLine="708"/>
        <w:jc w:val="both"/>
        <w:rPr>
          <w:rFonts w:ascii="Arial" w:hAnsi="Arial" w:cs="Arial"/>
          <w:sz w:val="24"/>
          <w:szCs w:val="24"/>
        </w:rPr>
      </w:pPr>
      <w:r>
        <w:rPr>
          <w:rFonts w:ascii="Arial" w:hAnsi="Arial" w:cs="Arial"/>
          <w:sz w:val="24"/>
          <w:szCs w:val="24"/>
        </w:rPr>
        <w:t>Os resultados mais favoráveis para o governo se concentraram no mercado de trabalho. A taxa de desemprego se reduziu de forma contínua desde 2009 caindo da faixa dos 9% para algo em torno de 5%</w:t>
      </w:r>
      <w:r w:rsidR="008D660E">
        <w:rPr>
          <w:rFonts w:ascii="Arial" w:hAnsi="Arial" w:cs="Arial"/>
          <w:sz w:val="24"/>
          <w:szCs w:val="24"/>
        </w:rPr>
        <w:t xml:space="preserve"> em 2014</w:t>
      </w:r>
      <w:r>
        <w:rPr>
          <w:rFonts w:ascii="Arial" w:hAnsi="Arial" w:cs="Arial"/>
          <w:sz w:val="24"/>
          <w:szCs w:val="24"/>
        </w:rPr>
        <w:t>, que pode ser considerada uma situação de quase pleno emprego.</w:t>
      </w:r>
      <w:r w:rsidR="007F4531">
        <w:rPr>
          <w:rFonts w:ascii="Arial" w:hAnsi="Arial" w:cs="Arial"/>
          <w:sz w:val="24"/>
          <w:szCs w:val="24"/>
        </w:rPr>
        <w:t xml:space="preserve"> </w:t>
      </w:r>
    </w:p>
    <w:p w:rsidR="00CB3F43" w:rsidRDefault="00CB3F43" w:rsidP="00827101">
      <w:pPr>
        <w:ind w:firstLine="708"/>
        <w:jc w:val="both"/>
        <w:rPr>
          <w:rFonts w:ascii="Arial" w:hAnsi="Arial" w:cs="Arial"/>
          <w:sz w:val="24"/>
          <w:szCs w:val="24"/>
        </w:rPr>
      </w:pPr>
      <w:r>
        <w:rPr>
          <w:noProof/>
          <w:lang w:eastAsia="pt-BR"/>
        </w:rPr>
        <w:drawing>
          <wp:inline distT="0" distB="0" distL="0" distR="0" wp14:anchorId="676E4378" wp14:editId="27C6B8A5">
            <wp:extent cx="4572000" cy="322897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531" w:rsidRDefault="007F4531" w:rsidP="007F4531">
      <w:pPr>
        <w:jc w:val="both"/>
        <w:rPr>
          <w:rFonts w:ascii="Arial" w:hAnsi="Arial" w:cs="Arial"/>
          <w:sz w:val="24"/>
          <w:szCs w:val="24"/>
        </w:rPr>
      </w:pPr>
    </w:p>
    <w:p w:rsidR="007F4531" w:rsidRDefault="007F4531" w:rsidP="007F4531">
      <w:pPr>
        <w:jc w:val="both"/>
        <w:rPr>
          <w:rFonts w:ascii="Arial" w:hAnsi="Arial" w:cs="Arial"/>
          <w:sz w:val="24"/>
          <w:szCs w:val="24"/>
        </w:rPr>
      </w:pPr>
      <w:r>
        <w:rPr>
          <w:rFonts w:ascii="Arial" w:hAnsi="Arial" w:cs="Arial"/>
          <w:sz w:val="24"/>
          <w:szCs w:val="24"/>
        </w:rPr>
        <w:tab/>
      </w:r>
      <w:r w:rsidR="008D660E">
        <w:rPr>
          <w:rFonts w:ascii="Arial" w:hAnsi="Arial" w:cs="Arial"/>
          <w:sz w:val="24"/>
          <w:szCs w:val="24"/>
        </w:rPr>
        <w:t>Paralelamente à queda da taxa de</w:t>
      </w:r>
      <w:r>
        <w:rPr>
          <w:rFonts w:ascii="Arial" w:hAnsi="Arial" w:cs="Arial"/>
          <w:sz w:val="24"/>
          <w:szCs w:val="24"/>
        </w:rPr>
        <w:t xml:space="preserve"> desemprego</w:t>
      </w:r>
      <w:r w:rsidR="008D660E">
        <w:rPr>
          <w:rFonts w:ascii="Arial" w:hAnsi="Arial" w:cs="Arial"/>
          <w:sz w:val="24"/>
          <w:szCs w:val="24"/>
        </w:rPr>
        <w:t>, ocorreu</w:t>
      </w:r>
      <w:r>
        <w:rPr>
          <w:rFonts w:ascii="Arial" w:hAnsi="Arial" w:cs="Arial"/>
          <w:sz w:val="24"/>
          <w:szCs w:val="24"/>
        </w:rPr>
        <w:t xml:space="preserve"> o aumento </w:t>
      </w:r>
      <w:r w:rsidR="001E52D4">
        <w:rPr>
          <w:rFonts w:ascii="Arial" w:hAnsi="Arial" w:cs="Arial"/>
          <w:sz w:val="24"/>
          <w:szCs w:val="24"/>
        </w:rPr>
        <w:t xml:space="preserve">contínuo </w:t>
      </w:r>
      <w:r w:rsidR="00991443">
        <w:rPr>
          <w:rFonts w:ascii="Arial" w:hAnsi="Arial" w:cs="Arial"/>
          <w:sz w:val="24"/>
          <w:szCs w:val="24"/>
        </w:rPr>
        <w:t>do rendimento real médio das pessoas ocupadas</w:t>
      </w:r>
      <w:r w:rsidR="00650867">
        <w:rPr>
          <w:rFonts w:ascii="Arial" w:hAnsi="Arial" w:cs="Arial"/>
          <w:sz w:val="24"/>
          <w:szCs w:val="24"/>
        </w:rPr>
        <w:t>,</w:t>
      </w:r>
      <w:r w:rsidR="00991443">
        <w:rPr>
          <w:rFonts w:ascii="Arial" w:hAnsi="Arial" w:cs="Arial"/>
          <w:sz w:val="24"/>
          <w:szCs w:val="24"/>
        </w:rPr>
        <w:t xml:space="preserve"> que cresceu acima dos 3%a.a., em média, ao longo do Governo Dilma. Com esse comportamento da renda</w:t>
      </w:r>
      <w:r w:rsidR="00650867">
        <w:rPr>
          <w:rFonts w:ascii="Arial" w:hAnsi="Arial" w:cs="Arial"/>
          <w:sz w:val="24"/>
          <w:szCs w:val="24"/>
        </w:rPr>
        <w:t>,</w:t>
      </w:r>
      <w:r w:rsidR="00991443">
        <w:rPr>
          <w:rFonts w:ascii="Arial" w:hAnsi="Arial" w:cs="Arial"/>
          <w:sz w:val="24"/>
          <w:szCs w:val="24"/>
        </w:rPr>
        <w:t xml:space="preserve"> a demanda se manteve aquecida</w:t>
      </w:r>
      <w:r w:rsidR="00650867">
        <w:rPr>
          <w:rFonts w:ascii="Arial" w:hAnsi="Arial" w:cs="Arial"/>
          <w:sz w:val="24"/>
          <w:szCs w:val="24"/>
        </w:rPr>
        <w:t>,</w:t>
      </w:r>
      <w:r w:rsidR="00991443">
        <w:rPr>
          <w:rFonts w:ascii="Arial" w:hAnsi="Arial" w:cs="Arial"/>
          <w:sz w:val="24"/>
          <w:szCs w:val="24"/>
        </w:rPr>
        <w:t xml:space="preserve"> </w:t>
      </w:r>
      <w:r w:rsidR="00650867">
        <w:rPr>
          <w:rFonts w:ascii="Arial" w:hAnsi="Arial" w:cs="Arial"/>
          <w:sz w:val="24"/>
          <w:szCs w:val="24"/>
        </w:rPr>
        <w:t xml:space="preserve">mantendo </w:t>
      </w:r>
      <w:r w:rsidR="00991443">
        <w:rPr>
          <w:rFonts w:ascii="Arial" w:hAnsi="Arial" w:cs="Arial"/>
          <w:sz w:val="24"/>
          <w:szCs w:val="24"/>
        </w:rPr>
        <w:t>as pressões inflacionárias.</w:t>
      </w:r>
    </w:p>
    <w:p w:rsidR="007F4531" w:rsidRDefault="007F4531" w:rsidP="007F4531">
      <w:pPr>
        <w:jc w:val="both"/>
        <w:rPr>
          <w:rFonts w:ascii="Arial" w:hAnsi="Arial" w:cs="Arial"/>
          <w:sz w:val="24"/>
          <w:szCs w:val="24"/>
        </w:rPr>
      </w:pPr>
    </w:p>
    <w:p w:rsidR="007C76B5" w:rsidRDefault="006E53E1" w:rsidP="007C76B5">
      <w:pPr>
        <w:ind w:firstLine="708"/>
        <w:jc w:val="both"/>
        <w:rPr>
          <w:rFonts w:ascii="Arial" w:hAnsi="Arial" w:cs="Arial"/>
          <w:sz w:val="24"/>
          <w:szCs w:val="24"/>
        </w:rPr>
      </w:pPr>
      <w:r>
        <w:rPr>
          <w:noProof/>
          <w:lang w:eastAsia="pt-BR"/>
        </w:rPr>
        <w:lastRenderedPageBreak/>
        <w:drawing>
          <wp:inline distT="0" distB="0" distL="0" distR="0" wp14:anchorId="5D4FF45A" wp14:editId="5F5DFC08">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6B5" w:rsidRDefault="007C76B5" w:rsidP="007C76B5">
      <w:pPr>
        <w:ind w:firstLine="708"/>
        <w:jc w:val="both"/>
        <w:rPr>
          <w:rFonts w:ascii="Arial" w:hAnsi="Arial" w:cs="Arial"/>
          <w:sz w:val="24"/>
          <w:szCs w:val="24"/>
        </w:rPr>
      </w:pPr>
    </w:p>
    <w:p w:rsidR="00A33CB6" w:rsidRDefault="009D3487" w:rsidP="007C76B5">
      <w:pPr>
        <w:ind w:firstLine="708"/>
        <w:jc w:val="both"/>
        <w:rPr>
          <w:rFonts w:ascii="Arial" w:hAnsi="Arial" w:cs="Arial"/>
          <w:sz w:val="24"/>
          <w:szCs w:val="24"/>
        </w:rPr>
      </w:pPr>
      <w:r>
        <w:rPr>
          <w:rFonts w:ascii="Arial" w:hAnsi="Arial" w:cs="Arial"/>
          <w:sz w:val="24"/>
          <w:szCs w:val="24"/>
        </w:rPr>
        <w:t>O impacto</w:t>
      </w:r>
      <w:r w:rsidR="00F06525">
        <w:rPr>
          <w:rFonts w:ascii="Arial" w:hAnsi="Arial" w:cs="Arial"/>
          <w:sz w:val="24"/>
          <w:szCs w:val="24"/>
        </w:rPr>
        <w:t xml:space="preserve"> </w:t>
      </w:r>
      <w:r>
        <w:rPr>
          <w:rFonts w:ascii="Arial" w:hAnsi="Arial" w:cs="Arial"/>
          <w:sz w:val="24"/>
          <w:szCs w:val="24"/>
        </w:rPr>
        <w:t>n</w:t>
      </w:r>
      <w:r w:rsidR="00F06525">
        <w:rPr>
          <w:rFonts w:ascii="Arial" w:hAnsi="Arial" w:cs="Arial"/>
          <w:sz w:val="24"/>
          <w:szCs w:val="24"/>
        </w:rPr>
        <w:t>a inflação pode ser vist</w:t>
      </w:r>
      <w:r>
        <w:rPr>
          <w:rFonts w:ascii="Arial" w:hAnsi="Arial" w:cs="Arial"/>
          <w:sz w:val="24"/>
          <w:szCs w:val="24"/>
        </w:rPr>
        <w:t>o</w:t>
      </w:r>
      <w:r w:rsidR="00F06525">
        <w:rPr>
          <w:rFonts w:ascii="Arial" w:hAnsi="Arial" w:cs="Arial"/>
          <w:sz w:val="24"/>
          <w:szCs w:val="24"/>
        </w:rPr>
        <w:t xml:space="preserve"> no comportamento</w:t>
      </w:r>
      <w:r w:rsidR="00991443">
        <w:rPr>
          <w:rFonts w:ascii="Arial" w:hAnsi="Arial" w:cs="Arial"/>
          <w:sz w:val="24"/>
          <w:szCs w:val="24"/>
        </w:rPr>
        <w:t xml:space="preserve"> </w:t>
      </w:r>
      <w:r w:rsidR="00F06525">
        <w:rPr>
          <w:rFonts w:ascii="Arial" w:hAnsi="Arial" w:cs="Arial"/>
          <w:sz w:val="24"/>
          <w:szCs w:val="24"/>
        </w:rPr>
        <w:t>d</w:t>
      </w:r>
      <w:r w:rsidR="00991443">
        <w:rPr>
          <w:rFonts w:ascii="Arial" w:hAnsi="Arial" w:cs="Arial"/>
          <w:sz w:val="24"/>
          <w:szCs w:val="24"/>
        </w:rPr>
        <w:t xml:space="preserve">o IPCA </w:t>
      </w:r>
      <w:r w:rsidR="00F06525">
        <w:rPr>
          <w:rFonts w:ascii="Arial" w:hAnsi="Arial" w:cs="Arial"/>
          <w:sz w:val="24"/>
          <w:szCs w:val="24"/>
        </w:rPr>
        <w:t xml:space="preserve">que </w:t>
      </w:r>
      <w:r w:rsidR="00991443">
        <w:rPr>
          <w:rFonts w:ascii="Arial" w:hAnsi="Arial" w:cs="Arial"/>
          <w:sz w:val="24"/>
          <w:szCs w:val="24"/>
        </w:rPr>
        <w:t xml:space="preserve">ficou ao longo de todo o período do governo Dilma acima do centro da meta, bastante próximo ao limite superior. </w:t>
      </w:r>
    </w:p>
    <w:p w:rsidR="00FB1410" w:rsidRDefault="00991443" w:rsidP="007C76B5">
      <w:pPr>
        <w:ind w:firstLine="708"/>
        <w:jc w:val="both"/>
        <w:rPr>
          <w:rFonts w:ascii="Arial" w:hAnsi="Arial" w:cs="Arial"/>
          <w:sz w:val="24"/>
          <w:szCs w:val="24"/>
        </w:rPr>
      </w:pPr>
      <w:r>
        <w:rPr>
          <w:rFonts w:ascii="Arial" w:hAnsi="Arial" w:cs="Arial"/>
          <w:sz w:val="24"/>
          <w:szCs w:val="24"/>
        </w:rPr>
        <w:t xml:space="preserve">Em função dos fortes estímulos de demanda e das baixas taxas de desemprego, que reduzem a capacidade de reação da oferta, acentuam-se as pressões inflacionárias, em especial nos segmentos de </w:t>
      </w:r>
      <w:r w:rsidRPr="00650867">
        <w:rPr>
          <w:rFonts w:ascii="Arial" w:hAnsi="Arial" w:cs="Arial"/>
          <w:b/>
          <w:sz w:val="24"/>
          <w:szCs w:val="24"/>
        </w:rPr>
        <w:t>preços livres</w:t>
      </w:r>
      <w:r w:rsidR="00720F33">
        <w:rPr>
          <w:rFonts w:ascii="Arial" w:hAnsi="Arial" w:cs="Arial"/>
          <w:sz w:val="24"/>
          <w:szCs w:val="24"/>
        </w:rPr>
        <w:t>, que ficou durante vários meses acima do limite superior da meta</w:t>
      </w:r>
      <w:r w:rsidR="00626767">
        <w:rPr>
          <w:rFonts w:ascii="Arial" w:hAnsi="Arial" w:cs="Arial"/>
          <w:sz w:val="24"/>
          <w:szCs w:val="24"/>
        </w:rPr>
        <w:t>. Destaca-se a evolução de preços</w:t>
      </w:r>
      <w:r w:rsidR="00720F33">
        <w:rPr>
          <w:rFonts w:ascii="Arial" w:hAnsi="Arial" w:cs="Arial"/>
          <w:sz w:val="24"/>
          <w:szCs w:val="24"/>
        </w:rPr>
        <w:t xml:space="preserve"> </w:t>
      </w:r>
      <w:r w:rsidR="00626767">
        <w:rPr>
          <w:rFonts w:ascii="Arial" w:hAnsi="Arial" w:cs="Arial"/>
          <w:sz w:val="24"/>
          <w:szCs w:val="24"/>
        </w:rPr>
        <w:t>d</w:t>
      </w:r>
      <w:r w:rsidR="00720F33">
        <w:rPr>
          <w:rFonts w:ascii="Arial" w:hAnsi="Arial" w:cs="Arial"/>
          <w:sz w:val="24"/>
          <w:szCs w:val="24"/>
        </w:rPr>
        <w:t>o setor serviços, cuja característica de não transacionável</w:t>
      </w:r>
      <w:r w:rsidR="00A33CB6">
        <w:rPr>
          <w:rFonts w:ascii="Arial" w:hAnsi="Arial" w:cs="Arial"/>
          <w:sz w:val="24"/>
          <w:szCs w:val="24"/>
        </w:rPr>
        <w:t xml:space="preserve"> </w:t>
      </w:r>
      <w:r w:rsidR="00A33CB6" w:rsidRPr="00A33CB6">
        <w:rPr>
          <w:rFonts w:ascii="Arial" w:hAnsi="Arial" w:cs="Arial"/>
          <w:b/>
          <w:i/>
          <w:sz w:val="24"/>
          <w:szCs w:val="24"/>
        </w:rPr>
        <w:t xml:space="preserve">(non </w:t>
      </w:r>
      <w:proofErr w:type="spellStart"/>
      <w:r w:rsidR="00A33CB6" w:rsidRPr="00A33CB6">
        <w:rPr>
          <w:rFonts w:ascii="Arial" w:hAnsi="Arial" w:cs="Arial"/>
          <w:b/>
          <w:i/>
          <w:sz w:val="24"/>
          <w:szCs w:val="24"/>
        </w:rPr>
        <w:t>tradables</w:t>
      </w:r>
      <w:proofErr w:type="spellEnd"/>
      <w:r w:rsidR="00A33CB6">
        <w:rPr>
          <w:rFonts w:ascii="Arial" w:hAnsi="Arial" w:cs="Arial"/>
          <w:sz w:val="24"/>
          <w:szCs w:val="24"/>
        </w:rPr>
        <w:t>)</w:t>
      </w:r>
      <w:r w:rsidR="00720F33">
        <w:rPr>
          <w:rFonts w:ascii="Arial" w:hAnsi="Arial" w:cs="Arial"/>
          <w:sz w:val="24"/>
          <w:szCs w:val="24"/>
        </w:rPr>
        <w:t xml:space="preserve"> não se encontra limitado pela possibilidade de importação</w:t>
      </w:r>
      <w:r w:rsidR="00650867">
        <w:rPr>
          <w:rFonts w:ascii="Arial" w:hAnsi="Arial" w:cs="Arial"/>
          <w:sz w:val="24"/>
          <w:szCs w:val="24"/>
        </w:rPr>
        <w:t xml:space="preserve">. </w:t>
      </w:r>
      <w:r w:rsidR="00A33CB6">
        <w:rPr>
          <w:rFonts w:ascii="Arial" w:hAnsi="Arial" w:cs="Arial"/>
          <w:sz w:val="24"/>
          <w:szCs w:val="24"/>
        </w:rPr>
        <w:t xml:space="preserve">Ou seja, são menos sensíveis à valorização cambial. </w:t>
      </w:r>
      <w:r w:rsidR="00650867">
        <w:rPr>
          <w:rFonts w:ascii="Arial" w:hAnsi="Arial" w:cs="Arial"/>
          <w:sz w:val="24"/>
          <w:szCs w:val="24"/>
        </w:rPr>
        <w:t>Por essa razão,</w:t>
      </w:r>
      <w:r w:rsidR="00720F33">
        <w:rPr>
          <w:rFonts w:ascii="Arial" w:hAnsi="Arial" w:cs="Arial"/>
          <w:sz w:val="24"/>
          <w:szCs w:val="24"/>
        </w:rPr>
        <w:t xml:space="preserve"> ao longo de todo o governo Dilma</w:t>
      </w:r>
      <w:r w:rsidR="00650867">
        <w:rPr>
          <w:rFonts w:ascii="Arial" w:hAnsi="Arial" w:cs="Arial"/>
          <w:sz w:val="24"/>
          <w:szCs w:val="24"/>
        </w:rPr>
        <w:t>,</w:t>
      </w:r>
      <w:r w:rsidR="00720F33">
        <w:rPr>
          <w:rFonts w:ascii="Arial" w:hAnsi="Arial" w:cs="Arial"/>
          <w:sz w:val="24"/>
          <w:szCs w:val="24"/>
        </w:rPr>
        <w:t xml:space="preserve"> verifica-se que a inflação do setor serviços</w:t>
      </w:r>
      <w:r w:rsidR="00142D08">
        <w:rPr>
          <w:rFonts w:ascii="Arial" w:hAnsi="Arial" w:cs="Arial"/>
          <w:sz w:val="24"/>
          <w:szCs w:val="24"/>
        </w:rPr>
        <w:t>, que é fortemente influenciada pelo comportamento dos salários,</w:t>
      </w:r>
      <w:r w:rsidR="00720F33">
        <w:rPr>
          <w:rFonts w:ascii="Arial" w:hAnsi="Arial" w:cs="Arial"/>
          <w:sz w:val="24"/>
          <w:szCs w:val="24"/>
        </w:rPr>
        <w:t xml:space="preserve"> se situou</w:t>
      </w:r>
      <w:r w:rsidR="00626767">
        <w:rPr>
          <w:rFonts w:ascii="Arial" w:hAnsi="Arial" w:cs="Arial"/>
          <w:sz w:val="24"/>
          <w:szCs w:val="24"/>
        </w:rPr>
        <w:t xml:space="preserve"> bastante</w:t>
      </w:r>
      <w:r w:rsidR="00720F33">
        <w:rPr>
          <w:rFonts w:ascii="Arial" w:hAnsi="Arial" w:cs="Arial"/>
          <w:sz w:val="24"/>
          <w:szCs w:val="24"/>
        </w:rPr>
        <w:t xml:space="preserve"> acima do limite superior</w:t>
      </w:r>
      <w:r w:rsidR="00626767">
        <w:rPr>
          <w:rFonts w:ascii="Arial" w:hAnsi="Arial" w:cs="Arial"/>
          <w:sz w:val="24"/>
          <w:szCs w:val="24"/>
        </w:rPr>
        <w:t xml:space="preserve"> da meta</w:t>
      </w:r>
      <w:r w:rsidR="00720F33">
        <w:rPr>
          <w:rFonts w:ascii="Arial" w:hAnsi="Arial" w:cs="Arial"/>
          <w:sz w:val="24"/>
          <w:szCs w:val="24"/>
        </w:rPr>
        <w:t xml:space="preserve">. </w:t>
      </w:r>
    </w:p>
    <w:p w:rsidR="00626767" w:rsidRDefault="00720F33" w:rsidP="007C76B5">
      <w:pPr>
        <w:ind w:firstLine="708"/>
        <w:jc w:val="both"/>
        <w:rPr>
          <w:rFonts w:ascii="Arial" w:hAnsi="Arial" w:cs="Arial"/>
          <w:sz w:val="24"/>
          <w:szCs w:val="24"/>
        </w:rPr>
      </w:pPr>
      <w:r>
        <w:rPr>
          <w:rFonts w:ascii="Arial" w:hAnsi="Arial" w:cs="Arial"/>
          <w:sz w:val="24"/>
          <w:szCs w:val="24"/>
        </w:rPr>
        <w:t xml:space="preserve">A inflação só não foi ainda maior devido </w:t>
      </w:r>
      <w:r w:rsidR="00A33CB6">
        <w:rPr>
          <w:rFonts w:ascii="Arial" w:hAnsi="Arial" w:cs="Arial"/>
          <w:sz w:val="24"/>
          <w:szCs w:val="24"/>
        </w:rPr>
        <w:t>à</w:t>
      </w:r>
      <w:r>
        <w:rPr>
          <w:rFonts w:ascii="Arial" w:hAnsi="Arial" w:cs="Arial"/>
          <w:sz w:val="24"/>
          <w:szCs w:val="24"/>
        </w:rPr>
        <w:t xml:space="preserve"> forte intervenção estatal e controle de diversos preços. Pode-se verificar que os chamados </w:t>
      </w:r>
      <w:r w:rsidRPr="00650867">
        <w:rPr>
          <w:rFonts w:ascii="Arial" w:hAnsi="Arial" w:cs="Arial"/>
          <w:b/>
          <w:sz w:val="24"/>
          <w:szCs w:val="24"/>
        </w:rPr>
        <w:t xml:space="preserve">preços </w:t>
      </w:r>
      <w:r w:rsidR="00650867">
        <w:rPr>
          <w:rFonts w:ascii="Arial" w:hAnsi="Arial" w:cs="Arial"/>
          <w:b/>
          <w:sz w:val="24"/>
          <w:szCs w:val="24"/>
        </w:rPr>
        <w:t>monitorados</w:t>
      </w:r>
      <w:r w:rsidR="00A33CB6">
        <w:rPr>
          <w:rFonts w:ascii="Arial" w:hAnsi="Arial" w:cs="Arial"/>
          <w:b/>
          <w:sz w:val="24"/>
          <w:szCs w:val="24"/>
        </w:rPr>
        <w:t xml:space="preserve"> (administrados)</w:t>
      </w:r>
      <w:r w:rsidR="00650867">
        <w:rPr>
          <w:rFonts w:ascii="Arial" w:hAnsi="Arial" w:cs="Arial"/>
          <w:sz w:val="24"/>
          <w:szCs w:val="24"/>
        </w:rPr>
        <w:t xml:space="preserve"> </w:t>
      </w:r>
      <w:r>
        <w:rPr>
          <w:rFonts w:ascii="Arial" w:hAnsi="Arial" w:cs="Arial"/>
          <w:sz w:val="24"/>
          <w:szCs w:val="24"/>
        </w:rPr>
        <w:t xml:space="preserve">– energia elétrica, combustíveis, transporte público, telecomunicações, </w:t>
      </w:r>
      <w:proofErr w:type="spellStart"/>
      <w:r>
        <w:rPr>
          <w:rFonts w:ascii="Arial" w:hAnsi="Arial" w:cs="Arial"/>
          <w:sz w:val="24"/>
          <w:szCs w:val="24"/>
        </w:rPr>
        <w:t>etc</w:t>
      </w:r>
      <w:proofErr w:type="spellEnd"/>
      <w:r>
        <w:rPr>
          <w:rFonts w:ascii="Arial" w:hAnsi="Arial" w:cs="Arial"/>
          <w:sz w:val="24"/>
          <w:szCs w:val="24"/>
        </w:rPr>
        <w:t xml:space="preserve"> – tiveram uma inflação bastante abaixo dos demais, </w:t>
      </w:r>
      <w:r w:rsidR="00626767">
        <w:rPr>
          <w:rFonts w:ascii="Arial" w:hAnsi="Arial" w:cs="Arial"/>
          <w:sz w:val="24"/>
          <w:szCs w:val="24"/>
        </w:rPr>
        <w:t>sendo</w:t>
      </w:r>
      <w:r>
        <w:rPr>
          <w:rFonts w:ascii="Arial" w:hAnsi="Arial" w:cs="Arial"/>
          <w:sz w:val="24"/>
          <w:szCs w:val="24"/>
        </w:rPr>
        <w:t xml:space="preserve"> nos últimos anos </w:t>
      </w:r>
      <w:r w:rsidR="00626767">
        <w:rPr>
          <w:rFonts w:ascii="Arial" w:hAnsi="Arial" w:cs="Arial"/>
          <w:sz w:val="24"/>
          <w:szCs w:val="24"/>
        </w:rPr>
        <w:t xml:space="preserve">menor que </w:t>
      </w:r>
      <w:r>
        <w:rPr>
          <w:rFonts w:ascii="Arial" w:hAnsi="Arial" w:cs="Arial"/>
          <w:sz w:val="24"/>
          <w:szCs w:val="24"/>
        </w:rPr>
        <w:t xml:space="preserve">o limite inferior da meta. </w:t>
      </w:r>
    </w:p>
    <w:p w:rsidR="00027B12" w:rsidRDefault="00720F33" w:rsidP="007C76B5">
      <w:pPr>
        <w:ind w:firstLine="708"/>
        <w:jc w:val="both"/>
        <w:rPr>
          <w:rFonts w:ascii="Arial" w:hAnsi="Arial" w:cs="Arial"/>
          <w:sz w:val="24"/>
          <w:szCs w:val="24"/>
        </w:rPr>
      </w:pPr>
      <w:r>
        <w:rPr>
          <w:rFonts w:ascii="Arial" w:hAnsi="Arial" w:cs="Arial"/>
          <w:sz w:val="24"/>
          <w:szCs w:val="24"/>
        </w:rPr>
        <w:t xml:space="preserve">Outro fator que contribuiu </w:t>
      </w:r>
      <w:r w:rsidR="00626767">
        <w:rPr>
          <w:rFonts w:ascii="Arial" w:hAnsi="Arial" w:cs="Arial"/>
          <w:sz w:val="24"/>
          <w:szCs w:val="24"/>
        </w:rPr>
        <w:t>p</w:t>
      </w:r>
      <w:r>
        <w:rPr>
          <w:rFonts w:ascii="Arial" w:hAnsi="Arial" w:cs="Arial"/>
          <w:sz w:val="24"/>
          <w:szCs w:val="24"/>
        </w:rPr>
        <w:t xml:space="preserve">ara </w:t>
      </w:r>
      <w:r w:rsidR="00650867">
        <w:rPr>
          <w:rFonts w:ascii="Arial" w:hAnsi="Arial" w:cs="Arial"/>
          <w:sz w:val="24"/>
          <w:szCs w:val="24"/>
        </w:rPr>
        <w:t>manter a inflação ainda dentro do limite da meta</w:t>
      </w:r>
      <w:r>
        <w:rPr>
          <w:rFonts w:ascii="Arial" w:hAnsi="Arial" w:cs="Arial"/>
          <w:sz w:val="24"/>
          <w:szCs w:val="24"/>
        </w:rPr>
        <w:t xml:space="preserve"> foi </w:t>
      </w:r>
      <w:proofErr w:type="gramStart"/>
      <w:r>
        <w:rPr>
          <w:rFonts w:ascii="Arial" w:hAnsi="Arial" w:cs="Arial"/>
          <w:sz w:val="24"/>
          <w:szCs w:val="24"/>
        </w:rPr>
        <w:t>a</w:t>
      </w:r>
      <w:proofErr w:type="gramEnd"/>
      <w:r>
        <w:rPr>
          <w:rFonts w:ascii="Arial" w:hAnsi="Arial" w:cs="Arial"/>
          <w:sz w:val="24"/>
          <w:szCs w:val="24"/>
        </w:rPr>
        <w:t xml:space="preserve"> </w:t>
      </w:r>
      <w:r w:rsidRPr="00650867">
        <w:rPr>
          <w:rFonts w:ascii="Arial" w:hAnsi="Arial" w:cs="Arial"/>
          <w:b/>
          <w:sz w:val="24"/>
          <w:szCs w:val="24"/>
        </w:rPr>
        <w:t>taxa de câmbio valorizada</w:t>
      </w:r>
      <w:r>
        <w:rPr>
          <w:rFonts w:ascii="Arial" w:hAnsi="Arial" w:cs="Arial"/>
          <w:sz w:val="24"/>
          <w:szCs w:val="24"/>
        </w:rPr>
        <w:t xml:space="preserve"> que reduzia a inflação dos chamados</w:t>
      </w:r>
      <w:r w:rsidR="00A33CB6">
        <w:rPr>
          <w:rFonts w:ascii="Arial" w:hAnsi="Arial" w:cs="Arial"/>
          <w:sz w:val="24"/>
          <w:szCs w:val="24"/>
        </w:rPr>
        <w:t xml:space="preserve"> bens</w:t>
      </w:r>
      <w:r>
        <w:rPr>
          <w:rFonts w:ascii="Arial" w:hAnsi="Arial" w:cs="Arial"/>
          <w:sz w:val="24"/>
          <w:szCs w:val="24"/>
        </w:rPr>
        <w:t xml:space="preserve"> transacionáveis</w:t>
      </w:r>
      <w:r w:rsidR="00A33CB6">
        <w:rPr>
          <w:rFonts w:ascii="Arial" w:hAnsi="Arial" w:cs="Arial"/>
          <w:sz w:val="24"/>
          <w:szCs w:val="24"/>
        </w:rPr>
        <w:t xml:space="preserve"> </w:t>
      </w:r>
      <w:r w:rsidR="00A33CB6" w:rsidRPr="00A33CB6">
        <w:rPr>
          <w:rFonts w:ascii="Arial" w:hAnsi="Arial" w:cs="Arial"/>
          <w:b/>
          <w:i/>
          <w:sz w:val="24"/>
          <w:szCs w:val="24"/>
        </w:rPr>
        <w:t>(</w:t>
      </w:r>
      <w:proofErr w:type="spellStart"/>
      <w:r w:rsidR="00A33CB6" w:rsidRPr="00A33CB6">
        <w:rPr>
          <w:rFonts w:ascii="Arial" w:hAnsi="Arial" w:cs="Arial"/>
          <w:b/>
          <w:i/>
          <w:sz w:val="24"/>
          <w:szCs w:val="24"/>
        </w:rPr>
        <w:t>tradables</w:t>
      </w:r>
      <w:proofErr w:type="spellEnd"/>
      <w:r w:rsidR="00A33CB6">
        <w:rPr>
          <w:rFonts w:ascii="Arial" w:hAnsi="Arial" w:cs="Arial"/>
          <w:sz w:val="24"/>
          <w:szCs w:val="24"/>
        </w:rPr>
        <w:t>)</w:t>
      </w:r>
      <w:r>
        <w:rPr>
          <w:rFonts w:ascii="Arial" w:hAnsi="Arial" w:cs="Arial"/>
          <w:sz w:val="24"/>
          <w:szCs w:val="24"/>
        </w:rPr>
        <w:t xml:space="preserve">. </w:t>
      </w:r>
    </w:p>
    <w:p w:rsidR="00991443" w:rsidRDefault="00720F33" w:rsidP="007C76B5">
      <w:pPr>
        <w:ind w:firstLine="708"/>
        <w:jc w:val="both"/>
        <w:rPr>
          <w:rFonts w:ascii="Arial" w:hAnsi="Arial" w:cs="Arial"/>
          <w:sz w:val="24"/>
          <w:szCs w:val="24"/>
        </w:rPr>
      </w:pPr>
      <w:r>
        <w:rPr>
          <w:rFonts w:ascii="Arial" w:hAnsi="Arial" w:cs="Arial"/>
          <w:sz w:val="24"/>
          <w:szCs w:val="24"/>
        </w:rPr>
        <w:t>Ou seja, em um ambiente de demanda fortemente aquecida e sem capacidade de resposta d</w:t>
      </w:r>
      <w:r w:rsidR="00A33CB6">
        <w:rPr>
          <w:rFonts w:ascii="Arial" w:hAnsi="Arial" w:cs="Arial"/>
          <w:sz w:val="24"/>
          <w:szCs w:val="24"/>
        </w:rPr>
        <w:t>a</w:t>
      </w:r>
      <w:r>
        <w:rPr>
          <w:rFonts w:ascii="Arial" w:hAnsi="Arial" w:cs="Arial"/>
          <w:sz w:val="24"/>
          <w:szCs w:val="24"/>
        </w:rPr>
        <w:t xml:space="preserve"> produ</w:t>
      </w:r>
      <w:r w:rsidR="00A33CB6">
        <w:rPr>
          <w:rFonts w:ascii="Arial" w:hAnsi="Arial" w:cs="Arial"/>
          <w:sz w:val="24"/>
          <w:szCs w:val="24"/>
        </w:rPr>
        <w:t>ção</w:t>
      </w:r>
      <w:r>
        <w:rPr>
          <w:rFonts w:ascii="Arial" w:hAnsi="Arial" w:cs="Arial"/>
          <w:sz w:val="24"/>
          <w:szCs w:val="24"/>
        </w:rPr>
        <w:t>, o controle da inflação foi feito com forte recurso a controles do governo</w:t>
      </w:r>
      <w:r w:rsidR="00A33CB6">
        <w:rPr>
          <w:rFonts w:ascii="Arial" w:hAnsi="Arial" w:cs="Arial"/>
          <w:sz w:val="24"/>
          <w:szCs w:val="24"/>
        </w:rPr>
        <w:t>,</w:t>
      </w:r>
      <w:r>
        <w:rPr>
          <w:rFonts w:ascii="Arial" w:hAnsi="Arial" w:cs="Arial"/>
          <w:sz w:val="24"/>
          <w:szCs w:val="24"/>
        </w:rPr>
        <w:t xml:space="preserve"> que geraram diversas distorções econômica</w:t>
      </w:r>
      <w:r w:rsidR="003D4E9C">
        <w:rPr>
          <w:rFonts w:ascii="Arial" w:hAnsi="Arial" w:cs="Arial"/>
          <w:sz w:val="24"/>
          <w:szCs w:val="24"/>
        </w:rPr>
        <w:t>s</w:t>
      </w:r>
      <w:r>
        <w:rPr>
          <w:rFonts w:ascii="Arial" w:hAnsi="Arial" w:cs="Arial"/>
          <w:sz w:val="24"/>
          <w:szCs w:val="24"/>
        </w:rPr>
        <w:t xml:space="preserve"> e o represamento de vários preços</w:t>
      </w:r>
      <w:r w:rsidR="00A33CB6">
        <w:rPr>
          <w:rFonts w:ascii="Arial" w:hAnsi="Arial" w:cs="Arial"/>
          <w:sz w:val="24"/>
          <w:szCs w:val="24"/>
        </w:rPr>
        <w:t xml:space="preserve">, sacrificando </w:t>
      </w:r>
      <w:r w:rsidR="00E91CDF">
        <w:rPr>
          <w:rFonts w:ascii="Arial" w:hAnsi="Arial" w:cs="Arial"/>
          <w:sz w:val="24"/>
          <w:szCs w:val="24"/>
        </w:rPr>
        <w:t xml:space="preserve">importantes setores </w:t>
      </w:r>
      <w:r w:rsidR="00E91CDF">
        <w:rPr>
          <w:rFonts w:ascii="Arial" w:hAnsi="Arial" w:cs="Arial"/>
          <w:sz w:val="24"/>
          <w:szCs w:val="24"/>
        </w:rPr>
        <w:lastRenderedPageBreak/>
        <w:t xml:space="preserve">econômicos, </w:t>
      </w:r>
      <w:r w:rsidR="00A33CB6">
        <w:rPr>
          <w:rFonts w:ascii="Arial" w:hAnsi="Arial" w:cs="Arial"/>
          <w:sz w:val="24"/>
          <w:szCs w:val="24"/>
        </w:rPr>
        <w:t xml:space="preserve">que foram </w:t>
      </w:r>
      <w:r w:rsidR="00626767">
        <w:rPr>
          <w:rFonts w:ascii="Arial" w:hAnsi="Arial" w:cs="Arial"/>
          <w:sz w:val="24"/>
          <w:szCs w:val="24"/>
        </w:rPr>
        <w:t>posteriormente</w:t>
      </w:r>
      <w:r w:rsidR="003D4E9C">
        <w:rPr>
          <w:rFonts w:ascii="Arial" w:hAnsi="Arial" w:cs="Arial"/>
          <w:sz w:val="24"/>
          <w:szCs w:val="24"/>
        </w:rPr>
        <w:t xml:space="preserve"> socorridos com verbas públicas</w:t>
      </w:r>
      <w:r w:rsidR="00A33CB6">
        <w:rPr>
          <w:rFonts w:ascii="Arial" w:hAnsi="Arial" w:cs="Arial"/>
          <w:sz w:val="24"/>
          <w:szCs w:val="24"/>
        </w:rPr>
        <w:t>,</w:t>
      </w:r>
      <w:r w:rsidR="00626767">
        <w:rPr>
          <w:rFonts w:ascii="Arial" w:hAnsi="Arial" w:cs="Arial"/>
          <w:sz w:val="24"/>
          <w:szCs w:val="24"/>
        </w:rPr>
        <w:t xml:space="preserve"> crédito subsidiado ou desonerações fiscais</w:t>
      </w:r>
      <w:r w:rsidR="00A33CB6">
        <w:rPr>
          <w:rFonts w:ascii="Arial" w:hAnsi="Arial" w:cs="Arial"/>
          <w:sz w:val="24"/>
          <w:szCs w:val="24"/>
        </w:rPr>
        <w:t>,</w:t>
      </w:r>
      <w:r w:rsidR="00626767">
        <w:rPr>
          <w:rFonts w:ascii="Arial" w:hAnsi="Arial" w:cs="Arial"/>
          <w:sz w:val="24"/>
          <w:szCs w:val="24"/>
        </w:rPr>
        <w:t xml:space="preserve"> que ampliavam o desequilíbrio fiscal</w:t>
      </w:r>
      <w:r w:rsidR="003D4E9C">
        <w:rPr>
          <w:rFonts w:ascii="Arial" w:hAnsi="Arial" w:cs="Arial"/>
          <w:sz w:val="24"/>
          <w:szCs w:val="24"/>
        </w:rPr>
        <w:t>.</w:t>
      </w:r>
      <w:r w:rsidR="009D3487">
        <w:rPr>
          <w:rFonts w:ascii="Arial" w:hAnsi="Arial" w:cs="Arial"/>
          <w:sz w:val="24"/>
          <w:szCs w:val="24"/>
        </w:rPr>
        <w:t xml:space="preserve"> </w:t>
      </w:r>
      <w:r w:rsidR="009D3487" w:rsidRPr="001B2890">
        <w:rPr>
          <w:rFonts w:ascii="Arial" w:hAnsi="Arial" w:cs="Arial"/>
          <w:sz w:val="24"/>
          <w:szCs w:val="24"/>
        </w:rPr>
        <w:t>Os instrumentos tradicionais de política monetária – elevações da taxa de juros – e fiscal - maior controle de gastos e busca de maiores superávits primários - não foram utilizados da forma esperada. O governo tratou a questão do baixo crescimento econômico como uma questão de falta de demanda e não como restrições de capacidade produtiva, impostas pela própria situação de pleno emprego, resultando no quadro de estagflação.</w:t>
      </w:r>
      <w:r w:rsidR="009D3487">
        <w:rPr>
          <w:rFonts w:ascii="Arial" w:hAnsi="Arial" w:cs="Arial"/>
          <w:sz w:val="24"/>
          <w:szCs w:val="24"/>
        </w:rPr>
        <w:t xml:space="preserve"> </w:t>
      </w:r>
    </w:p>
    <w:p w:rsidR="00991443" w:rsidRDefault="00991443" w:rsidP="007C76B5">
      <w:pPr>
        <w:ind w:firstLine="708"/>
        <w:jc w:val="both"/>
        <w:rPr>
          <w:rFonts w:ascii="Arial" w:hAnsi="Arial" w:cs="Arial"/>
          <w:sz w:val="24"/>
          <w:szCs w:val="24"/>
        </w:rPr>
      </w:pPr>
    </w:p>
    <w:p w:rsidR="00991443" w:rsidRDefault="00991443" w:rsidP="00142D08">
      <w:pPr>
        <w:jc w:val="both"/>
        <w:rPr>
          <w:rFonts w:ascii="Arial" w:hAnsi="Arial" w:cs="Arial"/>
          <w:sz w:val="24"/>
          <w:szCs w:val="24"/>
        </w:rPr>
      </w:pPr>
      <w:r>
        <w:rPr>
          <w:noProof/>
          <w:lang w:eastAsia="pt-BR"/>
        </w:rPr>
        <w:drawing>
          <wp:inline distT="0" distB="0" distL="0" distR="0" wp14:anchorId="7EA4A7E1" wp14:editId="03B7345A">
            <wp:extent cx="5219700" cy="38481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1443" w:rsidRDefault="00A33CB6" w:rsidP="007C76B5">
      <w:pPr>
        <w:ind w:firstLine="708"/>
        <w:jc w:val="both"/>
        <w:rPr>
          <w:rFonts w:ascii="Arial" w:hAnsi="Arial" w:cs="Arial"/>
          <w:sz w:val="24"/>
          <w:szCs w:val="24"/>
        </w:rPr>
      </w:pPr>
      <w:proofErr w:type="gramStart"/>
      <w:r>
        <w:rPr>
          <w:rFonts w:ascii="Arial" w:hAnsi="Arial" w:cs="Arial"/>
          <w:sz w:val="24"/>
          <w:szCs w:val="24"/>
        </w:rPr>
        <w:t>FONTE:</w:t>
      </w:r>
      <w:proofErr w:type="gramEnd"/>
      <w:r>
        <w:rPr>
          <w:rFonts w:ascii="Arial" w:hAnsi="Arial" w:cs="Arial"/>
          <w:sz w:val="24"/>
          <w:szCs w:val="24"/>
        </w:rPr>
        <w:t>IBGE</w:t>
      </w:r>
    </w:p>
    <w:p w:rsidR="00142D08" w:rsidRDefault="00142D08" w:rsidP="00F50D42">
      <w:pPr>
        <w:jc w:val="both"/>
        <w:rPr>
          <w:rFonts w:ascii="Arial" w:hAnsi="Arial" w:cs="Arial"/>
          <w:b/>
          <w:sz w:val="24"/>
          <w:szCs w:val="24"/>
        </w:rPr>
      </w:pPr>
    </w:p>
    <w:p w:rsidR="00F50D42" w:rsidRPr="00F50D42" w:rsidRDefault="009D3487" w:rsidP="00F50D42">
      <w:pPr>
        <w:jc w:val="both"/>
        <w:rPr>
          <w:rFonts w:ascii="Arial" w:hAnsi="Arial" w:cs="Arial"/>
          <w:b/>
          <w:sz w:val="24"/>
          <w:szCs w:val="24"/>
        </w:rPr>
      </w:pPr>
      <w:r>
        <w:rPr>
          <w:rFonts w:ascii="Arial" w:hAnsi="Arial" w:cs="Arial"/>
          <w:b/>
          <w:sz w:val="24"/>
          <w:szCs w:val="24"/>
        </w:rPr>
        <w:t>Finança</w:t>
      </w:r>
      <w:r w:rsidR="00F50D42" w:rsidRPr="00F50D42">
        <w:rPr>
          <w:rFonts w:ascii="Arial" w:hAnsi="Arial" w:cs="Arial"/>
          <w:b/>
          <w:sz w:val="24"/>
          <w:szCs w:val="24"/>
        </w:rPr>
        <w:t>s Públicas</w:t>
      </w:r>
    </w:p>
    <w:p w:rsidR="00FB1410" w:rsidRDefault="009D3487" w:rsidP="007C76B5">
      <w:pPr>
        <w:ind w:firstLine="708"/>
        <w:jc w:val="both"/>
        <w:rPr>
          <w:rFonts w:ascii="Arial" w:hAnsi="Arial" w:cs="Arial"/>
          <w:sz w:val="24"/>
          <w:szCs w:val="24"/>
        </w:rPr>
      </w:pPr>
      <w:r>
        <w:rPr>
          <w:rFonts w:ascii="Arial" w:hAnsi="Arial" w:cs="Arial"/>
          <w:sz w:val="24"/>
          <w:szCs w:val="24"/>
        </w:rPr>
        <w:t>O</w:t>
      </w:r>
      <w:r w:rsidR="003D4E9C">
        <w:rPr>
          <w:rFonts w:ascii="Arial" w:hAnsi="Arial" w:cs="Arial"/>
          <w:sz w:val="24"/>
          <w:szCs w:val="24"/>
        </w:rPr>
        <w:t xml:space="preserve"> </w:t>
      </w:r>
      <w:r w:rsidR="00E91CDF">
        <w:rPr>
          <w:rFonts w:ascii="Arial" w:hAnsi="Arial" w:cs="Arial"/>
          <w:sz w:val="24"/>
          <w:szCs w:val="24"/>
        </w:rPr>
        <w:t xml:space="preserve">forte </w:t>
      </w:r>
      <w:r w:rsidR="003D4E9C">
        <w:rPr>
          <w:rFonts w:ascii="Arial" w:hAnsi="Arial" w:cs="Arial"/>
          <w:sz w:val="24"/>
          <w:szCs w:val="24"/>
        </w:rPr>
        <w:t xml:space="preserve">ativismo estatal </w:t>
      </w:r>
      <w:r>
        <w:rPr>
          <w:rFonts w:ascii="Arial" w:hAnsi="Arial" w:cs="Arial"/>
          <w:sz w:val="24"/>
          <w:szCs w:val="24"/>
        </w:rPr>
        <w:t>também provocou</w:t>
      </w:r>
      <w:r w:rsidR="003D4E9C">
        <w:rPr>
          <w:rFonts w:ascii="Arial" w:hAnsi="Arial" w:cs="Arial"/>
          <w:sz w:val="24"/>
          <w:szCs w:val="24"/>
        </w:rPr>
        <w:t xml:space="preserve"> a </w:t>
      </w:r>
      <w:r w:rsidR="003D4E9C" w:rsidRPr="00650867">
        <w:rPr>
          <w:rFonts w:ascii="Arial" w:hAnsi="Arial" w:cs="Arial"/>
          <w:b/>
          <w:sz w:val="24"/>
          <w:szCs w:val="24"/>
        </w:rPr>
        <w:t>deterioração das contas públicas</w:t>
      </w:r>
      <w:r>
        <w:rPr>
          <w:rFonts w:ascii="Arial" w:hAnsi="Arial" w:cs="Arial"/>
          <w:b/>
          <w:sz w:val="24"/>
          <w:szCs w:val="24"/>
        </w:rPr>
        <w:t xml:space="preserve">, </w:t>
      </w:r>
      <w:r w:rsidRPr="009D3487">
        <w:rPr>
          <w:rFonts w:ascii="Arial" w:hAnsi="Arial" w:cs="Arial"/>
          <w:sz w:val="24"/>
          <w:szCs w:val="24"/>
        </w:rPr>
        <w:t xml:space="preserve">com profunda redução dos superávits primários e reversão da tendência continua de queda da dívida pública que se verificava desde 2003, com exceção ao período de resposta </w:t>
      </w:r>
      <w:proofErr w:type="gramStart"/>
      <w:r w:rsidRPr="009D3487">
        <w:rPr>
          <w:rFonts w:ascii="Arial" w:hAnsi="Arial" w:cs="Arial"/>
          <w:sz w:val="24"/>
          <w:szCs w:val="24"/>
        </w:rPr>
        <w:t>a</w:t>
      </w:r>
      <w:proofErr w:type="gramEnd"/>
      <w:r w:rsidRPr="009D3487">
        <w:rPr>
          <w:rFonts w:ascii="Arial" w:hAnsi="Arial" w:cs="Arial"/>
          <w:sz w:val="24"/>
          <w:szCs w:val="24"/>
        </w:rPr>
        <w:t xml:space="preserve"> crise internacional de 2008</w:t>
      </w:r>
      <w:r w:rsidR="003D4E9C" w:rsidRPr="00650867">
        <w:rPr>
          <w:rFonts w:ascii="Arial" w:hAnsi="Arial" w:cs="Arial"/>
          <w:b/>
          <w:sz w:val="24"/>
          <w:szCs w:val="24"/>
        </w:rPr>
        <w:t>.</w:t>
      </w:r>
      <w:r w:rsidR="003D4E9C">
        <w:rPr>
          <w:rFonts w:ascii="Arial" w:hAnsi="Arial" w:cs="Arial"/>
          <w:sz w:val="24"/>
          <w:szCs w:val="24"/>
        </w:rPr>
        <w:t xml:space="preserve"> Mesmo com o aumento da carga tributária que se situou ao longo do período acima dos 36% do PIB, verifica-se desde 2011 uma retração no superávit primário do setor público consolidado. Além da queda do valor, o cumprimento das metas anuais definidas pelo governo para o superávit primário passou a depender de forma crescente d</w:t>
      </w:r>
      <w:r w:rsidR="00A33CB6">
        <w:rPr>
          <w:rFonts w:ascii="Arial" w:hAnsi="Arial" w:cs="Arial"/>
          <w:sz w:val="24"/>
          <w:szCs w:val="24"/>
        </w:rPr>
        <w:t xml:space="preserve">e </w:t>
      </w:r>
      <w:r w:rsidR="00F50D42" w:rsidRPr="009A2B5C">
        <w:rPr>
          <w:rFonts w:ascii="Arial" w:hAnsi="Arial" w:cs="Arial"/>
          <w:b/>
          <w:sz w:val="24"/>
          <w:szCs w:val="24"/>
        </w:rPr>
        <w:t>artifícios</w:t>
      </w:r>
      <w:r w:rsidR="00A33CB6" w:rsidRPr="009A2B5C">
        <w:rPr>
          <w:rFonts w:ascii="Arial" w:hAnsi="Arial" w:cs="Arial"/>
          <w:b/>
          <w:sz w:val="24"/>
          <w:szCs w:val="24"/>
        </w:rPr>
        <w:t xml:space="preserve"> contá</w:t>
      </w:r>
      <w:r w:rsidR="00F50D42" w:rsidRPr="009A2B5C">
        <w:rPr>
          <w:rFonts w:ascii="Arial" w:hAnsi="Arial" w:cs="Arial"/>
          <w:b/>
          <w:sz w:val="24"/>
          <w:szCs w:val="24"/>
        </w:rPr>
        <w:t>b</w:t>
      </w:r>
      <w:r w:rsidR="00A33CB6" w:rsidRPr="009A2B5C">
        <w:rPr>
          <w:rFonts w:ascii="Arial" w:hAnsi="Arial" w:cs="Arial"/>
          <w:b/>
          <w:sz w:val="24"/>
          <w:szCs w:val="24"/>
        </w:rPr>
        <w:t>eis</w:t>
      </w:r>
      <w:r w:rsidR="00650867">
        <w:rPr>
          <w:rFonts w:ascii="Arial" w:hAnsi="Arial" w:cs="Arial"/>
          <w:b/>
          <w:sz w:val="24"/>
          <w:szCs w:val="24"/>
        </w:rPr>
        <w:t>,</w:t>
      </w:r>
      <w:r w:rsidR="00680C99">
        <w:rPr>
          <w:rFonts w:ascii="Arial" w:hAnsi="Arial" w:cs="Arial"/>
          <w:sz w:val="24"/>
          <w:szCs w:val="24"/>
        </w:rPr>
        <w:t xml:space="preserve"> em que se recorre a antecipações de </w:t>
      </w:r>
      <w:r w:rsidR="00680C99">
        <w:rPr>
          <w:rFonts w:ascii="Arial" w:hAnsi="Arial" w:cs="Arial"/>
          <w:sz w:val="24"/>
          <w:szCs w:val="24"/>
        </w:rPr>
        <w:lastRenderedPageBreak/>
        <w:t>receitas, criação de receitas extraordinárias, exclusão</w:t>
      </w:r>
      <w:r w:rsidR="00640DF3">
        <w:rPr>
          <w:rFonts w:ascii="Arial" w:hAnsi="Arial" w:cs="Arial"/>
          <w:sz w:val="24"/>
          <w:szCs w:val="24"/>
        </w:rPr>
        <w:t xml:space="preserve"> e adiamentos</w:t>
      </w:r>
      <w:r w:rsidR="00680C99">
        <w:rPr>
          <w:rFonts w:ascii="Arial" w:hAnsi="Arial" w:cs="Arial"/>
          <w:sz w:val="24"/>
          <w:szCs w:val="24"/>
        </w:rPr>
        <w:t xml:space="preserve"> de determinad</w:t>
      </w:r>
      <w:r w:rsidR="00A3543E">
        <w:rPr>
          <w:rFonts w:ascii="Arial" w:hAnsi="Arial" w:cs="Arial"/>
          <w:sz w:val="24"/>
          <w:szCs w:val="24"/>
        </w:rPr>
        <w:t>a</w:t>
      </w:r>
      <w:r w:rsidR="00680C99">
        <w:rPr>
          <w:rFonts w:ascii="Arial" w:hAnsi="Arial" w:cs="Arial"/>
          <w:sz w:val="24"/>
          <w:szCs w:val="24"/>
        </w:rPr>
        <w:t xml:space="preserve">s </w:t>
      </w:r>
      <w:r w:rsidR="00A3543E">
        <w:rPr>
          <w:rFonts w:ascii="Arial" w:hAnsi="Arial" w:cs="Arial"/>
          <w:sz w:val="24"/>
          <w:szCs w:val="24"/>
        </w:rPr>
        <w:t>despesas e dívidas</w:t>
      </w:r>
      <w:r w:rsidR="00680C99">
        <w:rPr>
          <w:rFonts w:ascii="Arial" w:hAnsi="Arial" w:cs="Arial"/>
          <w:sz w:val="24"/>
          <w:szCs w:val="24"/>
        </w:rPr>
        <w:t>, entre outros</w:t>
      </w:r>
      <w:r w:rsidR="00626767">
        <w:rPr>
          <w:rFonts w:ascii="Arial" w:hAnsi="Arial" w:cs="Arial"/>
          <w:sz w:val="24"/>
          <w:szCs w:val="24"/>
        </w:rPr>
        <w:t xml:space="preserve"> mecanismos que dificultam a real avaliação das contas públicas</w:t>
      </w:r>
      <w:r w:rsidR="00680C99">
        <w:rPr>
          <w:rFonts w:ascii="Arial" w:hAnsi="Arial" w:cs="Arial"/>
          <w:sz w:val="24"/>
          <w:szCs w:val="24"/>
        </w:rPr>
        <w:t>.</w:t>
      </w:r>
      <w:r w:rsidR="00866581">
        <w:rPr>
          <w:rFonts w:ascii="Arial" w:hAnsi="Arial" w:cs="Arial"/>
          <w:sz w:val="24"/>
          <w:szCs w:val="24"/>
        </w:rPr>
        <w:t xml:space="preserve"> O superávit primário alcançou mais de 3% em 2011, reduzindo-se de forma contínua, até se situar entre 1,5 e 2% do PIB</w:t>
      </w:r>
      <w:r w:rsidR="00A52C54">
        <w:rPr>
          <w:rFonts w:ascii="Arial" w:hAnsi="Arial" w:cs="Arial"/>
          <w:sz w:val="24"/>
          <w:szCs w:val="24"/>
        </w:rPr>
        <w:t xml:space="preserve">, </w:t>
      </w:r>
      <w:r w:rsidR="00A52C54" w:rsidRPr="001B2890">
        <w:rPr>
          <w:rFonts w:ascii="Arial" w:hAnsi="Arial" w:cs="Arial"/>
          <w:sz w:val="24"/>
          <w:szCs w:val="24"/>
        </w:rPr>
        <w:t>com tendência de queda</w:t>
      </w:r>
      <w:r w:rsidR="00866581" w:rsidRPr="001B2890">
        <w:rPr>
          <w:rFonts w:ascii="Arial" w:hAnsi="Arial" w:cs="Arial"/>
          <w:sz w:val="24"/>
          <w:szCs w:val="24"/>
        </w:rPr>
        <w:t>.</w:t>
      </w:r>
      <w:r w:rsidR="00A52C54" w:rsidRPr="001B2890">
        <w:rPr>
          <w:rFonts w:ascii="Arial" w:hAnsi="Arial" w:cs="Arial"/>
          <w:sz w:val="24"/>
          <w:szCs w:val="24"/>
        </w:rPr>
        <w:t xml:space="preserve"> Deve-se destacar, que sem o uso de recursos </w:t>
      </w:r>
      <w:proofErr w:type="gramStart"/>
      <w:r w:rsidR="00A52C54" w:rsidRPr="001B2890">
        <w:rPr>
          <w:rFonts w:ascii="Arial" w:hAnsi="Arial" w:cs="Arial"/>
          <w:sz w:val="24"/>
          <w:szCs w:val="24"/>
        </w:rPr>
        <w:t>não-recorrentes</w:t>
      </w:r>
      <w:proofErr w:type="gramEnd"/>
      <w:r w:rsidR="00A52C54" w:rsidRPr="001B2890">
        <w:rPr>
          <w:rFonts w:ascii="Arial" w:hAnsi="Arial" w:cs="Arial"/>
          <w:sz w:val="24"/>
          <w:szCs w:val="24"/>
        </w:rPr>
        <w:t xml:space="preserve"> da chamada </w:t>
      </w:r>
      <w:r w:rsidR="00A52C54" w:rsidRPr="001B2890">
        <w:rPr>
          <w:rFonts w:ascii="Arial" w:hAnsi="Arial" w:cs="Arial"/>
          <w:b/>
          <w:sz w:val="24"/>
          <w:szCs w:val="24"/>
        </w:rPr>
        <w:t>Contabilidade Criativa</w:t>
      </w:r>
      <w:r w:rsidR="00A52C54" w:rsidRPr="001B2890">
        <w:rPr>
          <w:rFonts w:ascii="Arial" w:hAnsi="Arial" w:cs="Arial"/>
          <w:sz w:val="24"/>
          <w:szCs w:val="24"/>
        </w:rPr>
        <w:t>, o superávit primário de 2014 deverá ser nulo.</w:t>
      </w:r>
      <w:r w:rsidR="00680C99">
        <w:rPr>
          <w:rFonts w:ascii="Arial" w:hAnsi="Arial" w:cs="Arial"/>
          <w:sz w:val="24"/>
          <w:szCs w:val="24"/>
        </w:rPr>
        <w:t xml:space="preserve"> </w:t>
      </w:r>
    </w:p>
    <w:p w:rsidR="003D4E9C" w:rsidRDefault="003D4E9C" w:rsidP="007C76B5">
      <w:pPr>
        <w:ind w:firstLine="708"/>
        <w:jc w:val="both"/>
        <w:rPr>
          <w:rFonts w:ascii="Arial" w:hAnsi="Arial" w:cs="Arial"/>
          <w:sz w:val="24"/>
          <w:szCs w:val="24"/>
        </w:rPr>
      </w:pPr>
    </w:p>
    <w:p w:rsidR="003D4E9C" w:rsidRDefault="003D4E9C" w:rsidP="007C76B5">
      <w:pPr>
        <w:ind w:firstLine="708"/>
        <w:jc w:val="both"/>
        <w:rPr>
          <w:rFonts w:ascii="Arial" w:hAnsi="Arial" w:cs="Arial"/>
          <w:sz w:val="24"/>
          <w:szCs w:val="24"/>
        </w:rPr>
      </w:pPr>
      <w:r>
        <w:rPr>
          <w:noProof/>
          <w:lang w:eastAsia="pt-BR"/>
        </w:rPr>
        <w:drawing>
          <wp:inline distT="0" distB="0" distL="0" distR="0" wp14:anchorId="7BAC1F2A" wp14:editId="19619809">
            <wp:extent cx="4572000" cy="3090862"/>
            <wp:effectExtent l="0" t="0" r="19050" b="146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6D43" w:rsidRDefault="00A33CB6" w:rsidP="007C76B5">
      <w:pPr>
        <w:ind w:firstLine="708"/>
        <w:jc w:val="both"/>
        <w:rPr>
          <w:rFonts w:ascii="Arial" w:hAnsi="Arial" w:cs="Arial"/>
          <w:sz w:val="24"/>
          <w:szCs w:val="24"/>
        </w:rPr>
      </w:pPr>
      <w:r>
        <w:rPr>
          <w:rFonts w:ascii="Arial" w:hAnsi="Arial" w:cs="Arial"/>
          <w:sz w:val="24"/>
          <w:szCs w:val="24"/>
        </w:rPr>
        <w:t>FONTE: Banco Central</w:t>
      </w:r>
    </w:p>
    <w:p w:rsidR="00A52C54" w:rsidRDefault="00A52C54" w:rsidP="007C76B5">
      <w:pPr>
        <w:ind w:firstLine="708"/>
        <w:jc w:val="both"/>
        <w:rPr>
          <w:rFonts w:ascii="Arial" w:hAnsi="Arial" w:cs="Arial"/>
          <w:sz w:val="24"/>
          <w:szCs w:val="24"/>
        </w:rPr>
      </w:pPr>
    </w:p>
    <w:p w:rsidR="00A52C54" w:rsidRDefault="00A52C54" w:rsidP="007C76B5">
      <w:pPr>
        <w:ind w:firstLine="708"/>
        <w:jc w:val="both"/>
        <w:rPr>
          <w:rFonts w:ascii="Arial" w:hAnsi="Arial" w:cs="Arial"/>
          <w:sz w:val="24"/>
          <w:szCs w:val="24"/>
        </w:rPr>
      </w:pPr>
      <w:r>
        <w:rPr>
          <w:rFonts w:ascii="Arial" w:hAnsi="Arial" w:cs="Arial"/>
          <w:sz w:val="24"/>
          <w:szCs w:val="24"/>
        </w:rPr>
        <w:t xml:space="preserve">A dívida pública líquida </w:t>
      </w:r>
      <w:r w:rsidR="0097273D">
        <w:rPr>
          <w:rFonts w:ascii="Arial" w:hAnsi="Arial" w:cs="Arial"/>
          <w:sz w:val="24"/>
          <w:szCs w:val="24"/>
        </w:rPr>
        <w:t>apresentou queda ao longo do governo Dilma, com uma elevação apenas no último ano. A</w:t>
      </w:r>
      <w:r>
        <w:rPr>
          <w:rFonts w:ascii="Arial" w:hAnsi="Arial" w:cs="Arial"/>
          <w:sz w:val="24"/>
          <w:szCs w:val="24"/>
        </w:rPr>
        <w:t xml:space="preserve"> dívida bruta</w:t>
      </w:r>
      <w:r w:rsidR="0097273D">
        <w:rPr>
          <w:rFonts w:ascii="Arial" w:hAnsi="Arial" w:cs="Arial"/>
          <w:sz w:val="24"/>
          <w:szCs w:val="24"/>
        </w:rPr>
        <w:t>, por sua vez,</w:t>
      </w:r>
      <w:r>
        <w:rPr>
          <w:rFonts w:ascii="Arial" w:hAnsi="Arial" w:cs="Arial"/>
          <w:sz w:val="24"/>
          <w:szCs w:val="24"/>
        </w:rPr>
        <w:t xml:space="preserve"> tem se ampliado em função da capitalização de instituições financeiras, como o BNDES, para a</w:t>
      </w:r>
      <w:r w:rsidR="0097273D">
        <w:rPr>
          <w:rFonts w:ascii="Arial" w:hAnsi="Arial" w:cs="Arial"/>
          <w:sz w:val="24"/>
          <w:szCs w:val="24"/>
        </w:rPr>
        <w:t>u</w:t>
      </w:r>
      <w:r>
        <w:rPr>
          <w:rFonts w:ascii="Arial" w:hAnsi="Arial" w:cs="Arial"/>
          <w:sz w:val="24"/>
          <w:szCs w:val="24"/>
        </w:rPr>
        <w:t>m</w:t>
      </w:r>
      <w:r w:rsidR="0097273D">
        <w:rPr>
          <w:rFonts w:ascii="Arial" w:hAnsi="Arial" w:cs="Arial"/>
          <w:sz w:val="24"/>
          <w:szCs w:val="24"/>
        </w:rPr>
        <w:t>ent</w:t>
      </w:r>
      <w:r>
        <w:rPr>
          <w:rFonts w:ascii="Arial" w:hAnsi="Arial" w:cs="Arial"/>
          <w:sz w:val="24"/>
          <w:szCs w:val="24"/>
        </w:rPr>
        <w:t>ar a sua capacidade de empréstimos. Note-se, porém, que o diferencial de juros entre o cobrado pelo banco e o pago nos títulos da dívida pública deterioram ainda mais as contas públicas, em função dos subsídios envolvidos na operação.</w:t>
      </w:r>
    </w:p>
    <w:p w:rsidR="0097273D" w:rsidRDefault="0097273D" w:rsidP="007C76B5">
      <w:pPr>
        <w:ind w:firstLine="708"/>
        <w:jc w:val="both"/>
        <w:rPr>
          <w:rFonts w:ascii="Arial" w:hAnsi="Arial" w:cs="Arial"/>
          <w:sz w:val="24"/>
          <w:szCs w:val="24"/>
        </w:rPr>
      </w:pPr>
      <w:r w:rsidRPr="0097273D">
        <w:rPr>
          <w:noProof/>
          <w:lang w:eastAsia="pt-BR"/>
        </w:rPr>
        <w:lastRenderedPageBreak/>
        <w:drawing>
          <wp:inline distT="0" distB="0" distL="0" distR="0">
            <wp:extent cx="4429125" cy="16573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657350"/>
                    </a:xfrm>
                    <a:prstGeom prst="rect">
                      <a:avLst/>
                    </a:prstGeom>
                    <a:noFill/>
                    <a:ln>
                      <a:noFill/>
                    </a:ln>
                  </pic:spPr>
                </pic:pic>
              </a:graphicData>
            </a:graphic>
          </wp:inline>
        </w:drawing>
      </w:r>
    </w:p>
    <w:p w:rsidR="0097273D" w:rsidRDefault="0097273D" w:rsidP="007C76B5">
      <w:pPr>
        <w:ind w:firstLine="708"/>
        <w:jc w:val="both"/>
        <w:rPr>
          <w:rFonts w:ascii="Arial" w:hAnsi="Arial" w:cs="Arial"/>
          <w:sz w:val="24"/>
          <w:szCs w:val="24"/>
        </w:rPr>
      </w:pPr>
    </w:p>
    <w:p w:rsidR="00A52C54" w:rsidRPr="00A52C54" w:rsidRDefault="00A52C54" w:rsidP="00A52C54">
      <w:pPr>
        <w:jc w:val="both"/>
        <w:rPr>
          <w:rFonts w:ascii="Arial" w:hAnsi="Arial" w:cs="Arial"/>
          <w:b/>
          <w:sz w:val="24"/>
          <w:szCs w:val="24"/>
        </w:rPr>
      </w:pPr>
      <w:r w:rsidRPr="00A52C54">
        <w:rPr>
          <w:rFonts w:ascii="Arial" w:hAnsi="Arial" w:cs="Arial"/>
          <w:b/>
          <w:sz w:val="24"/>
          <w:szCs w:val="24"/>
        </w:rPr>
        <w:t>O COMPORTAMENTO DO PIB</w:t>
      </w:r>
    </w:p>
    <w:p w:rsidR="00650867" w:rsidRDefault="00E74C5C" w:rsidP="007C76B5">
      <w:pPr>
        <w:ind w:firstLine="708"/>
        <w:jc w:val="both"/>
        <w:rPr>
          <w:rFonts w:ascii="Arial" w:hAnsi="Arial" w:cs="Arial"/>
          <w:sz w:val="24"/>
          <w:szCs w:val="24"/>
        </w:rPr>
      </w:pPr>
      <w:r>
        <w:rPr>
          <w:rFonts w:ascii="Arial" w:hAnsi="Arial" w:cs="Arial"/>
          <w:sz w:val="24"/>
          <w:szCs w:val="24"/>
        </w:rPr>
        <w:t>Nos três primeiros anos do governo Dilma a taxa média de crescimento retraiu para a faixa dos 2%a.a., ou seja, menos da metade da verificada no segundo mandato do governo Lula</w:t>
      </w:r>
      <w:r w:rsidR="00650867">
        <w:rPr>
          <w:rFonts w:ascii="Arial" w:hAnsi="Arial" w:cs="Arial"/>
          <w:sz w:val="24"/>
          <w:szCs w:val="24"/>
        </w:rPr>
        <w:t>,</w:t>
      </w:r>
      <w:r>
        <w:rPr>
          <w:rFonts w:ascii="Arial" w:hAnsi="Arial" w:cs="Arial"/>
          <w:sz w:val="24"/>
          <w:szCs w:val="24"/>
        </w:rPr>
        <w:t xml:space="preserve"> e </w:t>
      </w:r>
      <w:r w:rsidR="00650867">
        <w:rPr>
          <w:rFonts w:ascii="Arial" w:hAnsi="Arial" w:cs="Arial"/>
          <w:sz w:val="24"/>
          <w:szCs w:val="24"/>
        </w:rPr>
        <w:t>também menos que</w:t>
      </w:r>
      <w:r>
        <w:rPr>
          <w:rFonts w:ascii="Arial" w:hAnsi="Arial" w:cs="Arial"/>
          <w:sz w:val="24"/>
          <w:szCs w:val="24"/>
        </w:rPr>
        <w:t xml:space="preserve"> os níveis verificados no</w:t>
      </w:r>
      <w:r w:rsidR="00A33CB6">
        <w:rPr>
          <w:rFonts w:ascii="Arial" w:hAnsi="Arial" w:cs="Arial"/>
          <w:sz w:val="24"/>
          <w:szCs w:val="24"/>
        </w:rPr>
        <w:t xml:space="preserve"> Governo FHC (média de 2,3% anuais)</w:t>
      </w:r>
      <w:proofErr w:type="gramStart"/>
      <w:r w:rsidR="00A33CB6">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rsidR="003D4E9C" w:rsidRDefault="00027B12" w:rsidP="007C76B5">
      <w:pPr>
        <w:ind w:firstLine="708"/>
        <w:jc w:val="both"/>
        <w:rPr>
          <w:rFonts w:ascii="Arial" w:hAnsi="Arial" w:cs="Arial"/>
          <w:sz w:val="24"/>
          <w:szCs w:val="24"/>
        </w:rPr>
      </w:pPr>
      <w:r>
        <w:rPr>
          <w:rFonts w:ascii="Arial" w:hAnsi="Arial" w:cs="Arial"/>
          <w:sz w:val="24"/>
          <w:szCs w:val="24"/>
        </w:rPr>
        <w:t>Embora</w:t>
      </w:r>
      <w:r w:rsidR="00E74C5C">
        <w:rPr>
          <w:rFonts w:ascii="Arial" w:hAnsi="Arial" w:cs="Arial"/>
          <w:sz w:val="24"/>
          <w:szCs w:val="24"/>
        </w:rPr>
        <w:t xml:space="preserve"> parcela d</w:t>
      </w:r>
      <w:r w:rsidR="00A33CB6">
        <w:rPr>
          <w:rFonts w:ascii="Arial" w:hAnsi="Arial" w:cs="Arial"/>
          <w:sz w:val="24"/>
          <w:szCs w:val="24"/>
        </w:rPr>
        <w:t>esse comportamento</w:t>
      </w:r>
      <w:r w:rsidR="00E74C5C">
        <w:rPr>
          <w:rFonts w:ascii="Arial" w:hAnsi="Arial" w:cs="Arial"/>
          <w:sz w:val="24"/>
          <w:szCs w:val="24"/>
        </w:rPr>
        <w:t xml:space="preserve"> possa ser </w:t>
      </w:r>
      <w:r w:rsidR="00E91CDF">
        <w:rPr>
          <w:rFonts w:ascii="Arial" w:hAnsi="Arial" w:cs="Arial"/>
          <w:sz w:val="24"/>
          <w:szCs w:val="24"/>
        </w:rPr>
        <w:t>atribuída à</w:t>
      </w:r>
      <w:r w:rsidR="00E74C5C">
        <w:rPr>
          <w:rFonts w:ascii="Arial" w:hAnsi="Arial" w:cs="Arial"/>
          <w:sz w:val="24"/>
          <w:szCs w:val="24"/>
        </w:rPr>
        <w:t xml:space="preserve"> crise econômica internacional, deve-se destacar que o desempenho brasileiro voltou a ficar muito abaixo do crescimento mundial</w:t>
      </w:r>
      <w:r w:rsidR="00A33CB6">
        <w:rPr>
          <w:rFonts w:ascii="Arial" w:hAnsi="Arial" w:cs="Arial"/>
          <w:sz w:val="24"/>
          <w:szCs w:val="24"/>
        </w:rPr>
        <w:t>,</w:t>
      </w:r>
      <w:r w:rsidR="00E74C5C">
        <w:rPr>
          <w:rFonts w:ascii="Arial" w:hAnsi="Arial" w:cs="Arial"/>
          <w:sz w:val="24"/>
          <w:szCs w:val="24"/>
        </w:rPr>
        <w:t xml:space="preserve"> revelando que as principais dificuldades são de ordem interna.</w:t>
      </w:r>
      <w:r w:rsidR="00A52C54">
        <w:rPr>
          <w:rFonts w:ascii="Arial" w:hAnsi="Arial" w:cs="Arial"/>
          <w:sz w:val="24"/>
          <w:szCs w:val="24"/>
        </w:rPr>
        <w:t xml:space="preserve"> </w:t>
      </w:r>
      <w:r w:rsidR="00E74C5C">
        <w:rPr>
          <w:rFonts w:ascii="Arial" w:hAnsi="Arial" w:cs="Arial"/>
          <w:sz w:val="24"/>
          <w:szCs w:val="24"/>
        </w:rPr>
        <w:t xml:space="preserve"> </w:t>
      </w:r>
    </w:p>
    <w:p w:rsidR="00650867" w:rsidRDefault="00650867" w:rsidP="007C76B5">
      <w:pPr>
        <w:ind w:firstLine="708"/>
        <w:jc w:val="both"/>
        <w:rPr>
          <w:rFonts w:ascii="Arial" w:hAnsi="Arial" w:cs="Arial"/>
          <w:sz w:val="24"/>
          <w:szCs w:val="24"/>
        </w:rPr>
      </w:pPr>
    </w:p>
    <w:tbl>
      <w:tblPr>
        <w:tblW w:w="5340" w:type="dxa"/>
        <w:jc w:val="center"/>
        <w:tblInd w:w="55" w:type="dxa"/>
        <w:tblCellMar>
          <w:left w:w="70" w:type="dxa"/>
          <w:right w:w="70" w:type="dxa"/>
        </w:tblCellMar>
        <w:tblLook w:val="04A0" w:firstRow="1" w:lastRow="0" w:firstColumn="1" w:lastColumn="0" w:noHBand="0" w:noVBand="1"/>
      </w:tblPr>
      <w:tblGrid>
        <w:gridCol w:w="1320"/>
        <w:gridCol w:w="1320"/>
        <w:gridCol w:w="1340"/>
        <w:gridCol w:w="1360"/>
      </w:tblGrid>
      <w:tr w:rsidR="00E74C5C" w:rsidRPr="00E74C5C" w:rsidTr="00FB1410">
        <w:trPr>
          <w:trHeight w:val="315"/>
          <w:jc w:val="center"/>
        </w:trPr>
        <w:tc>
          <w:tcPr>
            <w:tcW w:w="53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74C5C" w:rsidRPr="00E74C5C" w:rsidRDefault="00E74C5C" w:rsidP="00E74C5C">
            <w:pPr>
              <w:spacing w:after="0" w:line="240" w:lineRule="auto"/>
              <w:jc w:val="center"/>
              <w:rPr>
                <w:rFonts w:ascii="Arial" w:eastAsia="Times New Roman" w:hAnsi="Arial" w:cs="Arial"/>
                <w:sz w:val="24"/>
                <w:szCs w:val="24"/>
                <w:lang w:eastAsia="pt-BR"/>
              </w:rPr>
            </w:pPr>
            <w:r w:rsidRPr="00E74C5C">
              <w:rPr>
                <w:rFonts w:ascii="Arial" w:eastAsia="Times New Roman" w:hAnsi="Arial" w:cs="Arial"/>
                <w:sz w:val="24"/>
                <w:szCs w:val="24"/>
                <w:lang w:eastAsia="pt-BR"/>
              </w:rPr>
              <w:t>Evolução do PIB: Brasil x Mundo.</w:t>
            </w:r>
          </w:p>
        </w:tc>
      </w:tr>
      <w:tr w:rsidR="00E74C5C" w:rsidRPr="00E74C5C" w:rsidTr="00FB1410">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rPr>
                <w:rFonts w:ascii="Times New Roman" w:eastAsia="Times New Roman" w:hAnsi="Times New Roman" w:cs="Times New Roman"/>
                <w:color w:val="000000"/>
                <w:sz w:val="24"/>
                <w:szCs w:val="24"/>
                <w:lang w:eastAsia="pt-BR"/>
              </w:rPr>
            </w:pPr>
            <w:r w:rsidRPr="00E74C5C">
              <w:rPr>
                <w:rFonts w:ascii="Times New Roman" w:eastAsia="Times New Roman" w:hAnsi="Times New Roman" w:cs="Times New Roman"/>
                <w:color w:val="000000"/>
                <w:sz w:val="24"/>
                <w:szCs w:val="24"/>
                <w:lang w:eastAsia="pt-BR"/>
              </w:rPr>
              <w:t> </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b/>
                <w:bCs/>
                <w:color w:val="000000"/>
                <w:sz w:val="18"/>
                <w:szCs w:val="18"/>
                <w:lang w:eastAsia="pt-BR"/>
              </w:rPr>
            </w:pPr>
            <w:r w:rsidRPr="00E74C5C">
              <w:rPr>
                <w:rFonts w:ascii="Arial" w:eastAsia="Times New Roman" w:hAnsi="Arial" w:cs="Arial"/>
                <w:b/>
                <w:bCs/>
                <w:color w:val="000000"/>
                <w:sz w:val="18"/>
                <w:szCs w:val="18"/>
                <w:lang w:eastAsia="pt-BR"/>
              </w:rPr>
              <w:t>Mundo</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b/>
                <w:bCs/>
                <w:color w:val="000000"/>
                <w:sz w:val="18"/>
                <w:szCs w:val="18"/>
                <w:lang w:eastAsia="pt-BR"/>
              </w:rPr>
            </w:pPr>
            <w:r w:rsidRPr="00E74C5C">
              <w:rPr>
                <w:rFonts w:ascii="Arial" w:eastAsia="Times New Roman" w:hAnsi="Arial" w:cs="Arial"/>
                <w:b/>
                <w:bCs/>
                <w:color w:val="000000"/>
                <w:sz w:val="18"/>
                <w:szCs w:val="18"/>
                <w:lang w:eastAsia="pt-BR"/>
              </w:rPr>
              <w:t>Brasil</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b/>
                <w:bCs/>
                <w:color w:val="000000"/>
                <w:sz w:val="18"/>
                <w:szCs w:val="18"/>
                <w:lang w:eastAsia="pt-BR"/>
              </w:rPr>
            </w:pPr>
            <w:r w:rsidRPr="00E74C5C">
              <w:rPr>
                <w:rFonts w:ascii="Arial" w:eastAsia="Times New Roman" w:hAnsi="Arial" w:cs="Arial"/>
                <w:b/>
                <w:bCs/>
                <w:color w:val="000000"/>
                <w:sz w:val="18"/>
                <w:szCs w:val="18"/>
                <w:lang w:eastAsia="pt-BR"/>
              </w:rPr>
              <w:t>Brasil/Mundo</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proofErr w:type="gramStart"/>
            <w:r w:rsidRPr="00E74C5C">
              <w:rPr>
                <w:rFonts w:ascii="Arial" w:eastAsia="Times New Roman" w:hAnsi="Arial" w:cs="Arial"/>
                <w:color w:val="000000"/>
                <w:sz w:val="18"/>
                <w:szCs w:val="18"/>
                <w:lang w:eastAsia="pt-BR"/>
              </w:rPr>
              <w:t>anos</w:t>
            </w:r>
            <w:proofErr w:type="gramEnd"/>
            <w:r w:rsidRPr="00E74C5C">
              <w:rPr>
                <w:rFonts w:ascii="Arial" w:eastAsia="Times New Roman" w:hAnsi="Arial" w:cs="Arial"/>
                <w:color w:val="000000"/>
                <w:sz w:val="18"/>
                <w:szCs w:val="18"/>
                <w:lang w:eastAsia="pt-BR"/>
              </w:rPr>
              <w:t xml:space="preserve"> 80</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3,16</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3,02</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 4,37%</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proofErr w:type="gramStart"/>
            <w:r w:rsidRPr="00E74C5C">
              <w:rPr>
                <w:rFonts w:ascii="Arial" w:eastAsia="Times New Roman" w:hAnsi="Arial" w:cs="Arial"/>
                <w:color w:val="000000"/>
                <w:sz w:val="18"/>
                <w:szCs w:val="18"/>
                <w:lang w:eastAsia="pt-BR"/>
              </w:rPr>
              <w:t>anos</w:t>
            </w:r>
            <w:proofErr w:type="gramEnd"/>
            <w:r w:rsidRPr="00E74C5C">
              <w:rPr>
                <w:rFonts w:ascii="Arial" w:eastAsia="Times New Roman" w:hAnsi="Arial" w:cs="Arial"/>
                <w:color w:val="000000"/>
                <w:sz w:val="18"/>
                <w:szCs w:val="18"/>
                <w:lang w:eastAsia="pt-BR"/>
              </w:rPr>
              <w:t xml:space="preserve"> 90</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3,15</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1,8</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 42,90%</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95/98</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3,68</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2,57</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 30,03%</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99/02</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3,5</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2,1</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 40,10%</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2003/06</w:t>
            </w:r>
          </w:p>
        </w:tc>
        <w:tc>
          <w:tcPr>
            <w:tcW w:w="132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4,85</w:t>
            </w:r>
          </w:p>
        </w:tc>
        <w:tc>
          <w:tcPr>
            <w:tcW w:w="134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2,62</w:t>
            </w:r>
          </w:p>
        </w:tc>
        <w:tc>
          <w:tcPr>
            <w:tcW w:w="1360" w:type="dxa"/>
            <w:tcBorders>
              <w:top w:val="nil"/>
              <w:left w:val="nil"/>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 45,92%</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2007/2010</w:t>
            </w:r>
          </w:p>
        </w:tc>
        <w:tc>
          <w:tcPr>
            <w:tcW w:w="132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3,15</w:t>
            </w:r>
          </w:p>
        </w:tc>
        <w:tc>
          <w:tcPr>
            <w:tcW w:w="134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4,64</w:t>
            </w:r>
          </w:p>
        </w:tc>
        <w:tc>
          <w:tcPr>
            <w:tcW w:w="136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47,31%</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2011</w:t>
            </w:r>
          </w:p>
        </w:tc>
        <w:tc>
          <w:tcPr>
            <w:tcW w:w="132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3,90</w:t>
            </w:r>
          </w:p>
        </w:tc>
        <w:tc>
          <w:tcPr>
            <w:tcW w:w="134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2,73</w:t>
            </w:r>
          </w:p>
        </w:tc>
        <w:tc>
          <w:tcPr>
            <w:tcW w:w="136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-30,00%</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2012</w:t>
            </w:r>
          </w:p>
        </w:tc>
        <w:tc>
          <w:tcPr>
            <w:tcW w:w="132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3,50</w:t>
            </w:r>
          </w:p>
        </w:tc>
        <w:tc>
          <w:tcPr>
            <w:tcW w:w="134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1,03</w:t>
            </w:r>
          </w:p>
        </w:tc>
        <w:tc>
          <w:tcPr>
            <w:tcW w:w="136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-70,57%</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2013</w:t>
            </w:r>
          </w:p>
        </w:tc>
        <w:tc>
          <w:tcPr>
            <w:tcW w:w="132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3,10</w:t>
            </w:r>
          </w:p>
        </w:tc>
        <w:tc>
          <w:tcPr>
            <w:tcW w:w="1340" w:type="dxa"/>
            <w:tcBorders>
              <w:top w:val="nil"/>
              <w:left w:val="nil"/>
              <w:bottom w:val="single" w:sz="4" w:space="0" w:color="auto"/>
              <w:right w:val="single" w:sz="4" w:space="0" w:color="auto"/>
            </w:tcBorders>
            <w:shd w:val="clear" w:color="000000" w:fill="FFFFFF"/>
            <w:vAlign w:val="center"/>
            <w:hideMark/>
          </w:tcPr>
          <w:p w:rsidR="00E74C5C" w:rsidRPr="00E74C5C" w:rsidRDefault="00E74C5C" w:rsidP="00E74C5C">
            <w:pPr>
              <w:spacing w:after="0" w:line="240" w:lineRule="auto"/>
              <w:jc w:val="center"/>
              <w:rPr>
                <w:rFonts w:ascii="Arial" w:eastAsia="Times New Roman" w:hAnsi="Arial" w:cs="Arial"/>
                <w:color w:val="000000"/>
                <w:sz w:val="18"/>
                <w:szCs w:val="18"/>
                <w:lang w:eastAsia="pt-BR"/>
              </w:rPr>
            </w:pPr>
            <w:r w:rsidRPr="00E74C5C">
              <w:rPr>
                <w:rFonts w:ascii="Arial" w:eastAsia="Times New Roman" w:hAnsi="Arial" w:cs="Arial"/>
                <w:color w:val="000000"/>
                <w:sz w:val="18"/>
                <w:szCs w:val="18"/>
                <w:lang w:eastAsia="pt-BR"/>
              </w:rPr>
              <w:t>2,49</w:t>
            </w:r>
          </w:p>
        </w:tc>
        <w:tc>
          <w:tcPr>
            <w:tcW w:w="136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-19,68%</w:t>
            </w:r>
          </w:p>
        </w:tc>
      </w:tr>
      <w:tr w:rsidR="00E74C5C" w:rsidRPr="00E74C5C" w:rsidTr="00FB1410">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2011/2013</w:t>
            </w:r>
          </w:p>
        </w:tc>
        <w:tc>
          <w:tcPr>
            <w:tcW w:w="132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3,50</w:t>
            </w:r>
          </w:p>
        </w:tc>
        <w:tc>
          <w:tcPr>
            <w:tcW w:w="134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2,08</w:t>
            </w:r>
          </w:p>
        </w:tc>
        <w:tc>
          <w:tcPr>
            <w:tcW w:w="1360" w:type="dxa"/>
            <w:tcBorders>
              <w:top w:val="nil"/>
              <w:left w:val="nil"/>
              <w:bottom w:val="single" w:sz="4" w:space="0" w:color="auto"/>
              <w:right w:val="single" w:sz="4" w:space="0" w:color="auto"/>
            </w:tcBorders>
            <w:shd w:val="clear" w:color="000000" w:fill="FFFFFF"/>
            <w:noWrap/>
            <w:vAlign w:val="bottom"/>
            <w:hideMark/>
          </w:tcPr>
          <w:p w:rsidR="00E74C5C" w:rsidRPr="00E74C5C" w:rsidRDefault="00E74C5C" w:rsidP="00E74C5C">
            <w:pPr>
              <w:spacing w:after="0" w:line="240" w:lineRule="auto"/>
              <w:jc w:val="center"/>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-40,48%</w:t>
            </w:r>
          </w:p>
        </w:tc>
      </w:tr>
      <w:tr w:rsidR="00E74C5C" w:rsidRPr="00E74C5C" w:rsidTr="00FB1410">
        <w:trPr>
          <w:trHeight w:val="300"/>
          <w:jc w:val="center"/>
        </w:trPr>
        <w:tc>
          <w:tcPr>
            <w:tcW w:w="2640" w:type="dxa"/>
            <w:gridSpan w:val="2"/>
            <w:tcBorders>
              <w:top w:val="nil"/>
              <w:left w:val="nil"/>
              <w:bottom w:val="nil"/>
              <w:right w:val="nil"/>
            </w:tcBorders>
            <w:shd w:val="clear" w:color="auto" w:fill="auto"/>
            <w:noWrap/>
            <w:vAlign w:val="bottom"/>
            <w:hideMark/>
          </w:tcPr>
          <w:p w:rsidR="00E74C5C" w:rsidRPr="00E74C5C" w:rsidRDefault="00E74C5C" w:rsidP="00E74C5C">
            <w:pPr>
              <w:spacing w:after="0" w:line="240" w:lineRule="auto"/>
              <w:rPr>
                <w:rFonts w:ascii="Calibri" w:eastAsia="Times New Roman" w:hAnsi="Calibri" w:cs="Times New Roman"/>
                <w:color w:val="000000"/>
                <w:lang w:eastAsia="pt-BR"/>
              </w:rPr>
            </w:pPr>
            <w:r w:rsidRPr="00E74C5C">
              <w:rPr>
                <w:rFonts w:ascii="Calibri" w:eastAsia="Times New Roman" w:hAnsi="Calibri" w:cs="Times New Roman"/>
                <w:color w:val="000000"/>
                <w:lang w:eastAsia="pt-BR"/>
              </w:rPr>
              <w:t>Fonte: IPEADATA</w:t>
            </w:r>
          </w:p>
        </w:tc>
        <w:tc>
          <w:tcPr>
            <w:tcW w:w="1340" w:type="dxa"/>
            <w:tcBorders>
              <w:top w:val="nil"/>
              <w:left w:val="nil"/>
              <w:bottom w:val="nil"/>
              <w:right w:val="nil"/>
            </w:tcBorders>
            <w:shd w:val="clear" w:color="auto" w:fill="auto"/>
            <w:noWrap/>
            <w:vAlign w:val="bottom"/>
            <w:hideMark/>
          </w:tcPr>
          <w:p w:rsidR="00E74C5C" w:rsidRPr="00E74C5C" w:rsidRDefault="00E74C5C" w:rsidP="00E74C5C">
            <w:pPr>
              <w:spacing w:after="0" w:line="240" w:lineRule="auto"/>
              <w:rPr>
                <w:rFonts w:ascii="Calibri" w:eastAsia="Times New Roman" w:hAnsi="Calibri" w:cs="Times New Roman"/>
                <w:color w:val="000000"/>
                <w:lang w:eastAsia="pt-BR"/>
              </w:rPr>
            </w:pPr>
          </w:p>
        </w:tc>
        <w:tc>
          <w:tcPr>
            <w:tcW w:w="1360" w:type="dxa"/>
            <w:tcBorders>
              <w:top w:val="nil"/>
              <w:left w:val="nil"/>
              <w:bottom w:val="nil"/>
              <w:right w:val="nil"/>
            </w:tcBorders>
            <w:shd w:val="clear" w:color="auto" w:fill="auto"/>
            <w:noWrap/>
            <w:vAlign w:val="bottom"/>
            <w:hideMark/>
          </w:tcPr>
          <w:p w:rsidR="00E74C5C" w:rsidRPr="00E74C5C" w:rsidRDefault="00E74C5C" w:rsidP="00E74C5C">
            <w:pPr>
              <w:spacing w:after="0" w:line="240" w:lineRule="auto"/>
              <w:rPr>
                <w:rFonts w:ascii="Calibri" w:eastAsia="Times New Roman" w:hAnsi="Calibri" w:cs="Times New Roman"/>
                <w:color w:val="000000"/>
                <w:lang w:eastAsia="pt-BR"/>
              </w:rPr>
            </w:pPr>
          </w:p>
        </w:tc>
      </w:tr>
    </w:tbl>
    <w:p w:rsidR="00E74C5C" w:rsidRDefault="00E74C5C" w:rsidP="007C76B5">
      <w:pPr>
        <w:ind w:firstLine="708"/>
        <w:jc w:val="both"/>
        <w:rPr>
          <w:rFonts w:ascii="Arial" w:hAnsi="Arial" w:cs="Arial"/>
          <w:sz w:val="24"/>
          <w:szCs w:val="24"/>
        </w:rPr>
      </w:pPr>
    </w:p>
    <w:p w:rsidR="00FB1410" w:rsidRPr="009C5D58" w:rsidRDefault="00E74C5C" w:rsidP="007C76B5">
      <w:pPr>
        <w:ind w:firstLine="708"/>
        <w:jc w:val="both"/>
        <w:rPr>
          <w:rFonts w:ascii="Arial" w:hAnsi="Arial" w:cs="Arial"/>
          <w:b/>
          <w:sz w:val="24"/>
          <w:szCs w:val="24"/>
        </w:rPr>
      </w:pPr>
      <w:r>
        <w:rPr>
          <w:rFonts w:ascii="Arial" w:hAnsi="Arial" w:cs="Arial"/>
          <w:sz w:val="24"/>
          <w:szCs w:val="24"/>
        </w:rPr>
        <w:t>O fraco desempenho do produto revela, em última instância, os limites ou o esgotamento do modelo ancorado no forte crescimento do consumo</w:t>
      </w:r>
      <w:r w:rsidR="00E91CDF">
        <w:rPr>
          <w:rFonts w:ascii="Arial" w:hAnsi="Arial" w:cs="Arial"/>
          <w:sz w:val="24"/>
          <w:szCs w:val="24"/>
        </w:rPr>
        <w:t xml:space="preserve">, seja das famílias seja do </w:t>
      </w:r>
      <w:r w:rsidR="00FB1410">
        <w:rPr>
          <w:rFonts w:ascii="Arial" w:hAnsi="Arial" w:cs="Arial"/>
          <w:sz w:val="24"/>
          <w:szCs w:val="24"/>
        </w:rPr>
        <w:t>governo</w:t>
      </w:r>
      <w:r w:rsidR="00E91CDF">
        <w:rPr>
          <w:rFonts w:ascii="Arial" w:hAnsi="Arial" w:cs="Arial"/>
          <w:sz w:val="24"/>
          <w:szCs w:val="24"/>
        </w:rPr>
        <w:t>. As baixas taxas de crescimento econômico refletem o baixo nível de expansão da capacidade produtiva, em um</w:t>
      </w:r>
      <w:r w:rsidR="009C5D58">
        <w:rPr>
          <w:rFonts w:ascii="Arial" w:hAnsi="Arial" w:cs="Arial"/>
          <w:sz w:val="24"/>
          <w:szCs w:val="24"/>
        </w:rPr>
        <w:t>a situação</w:t>
      </w:r>
      <w:r w:rsidR="00E91CDF">
        <w:rPr>
          <w:rFonts w:ascii="Arial" w:hAnsi="Arial" w:cs="Arial"/>
          <w:sz w:val="24"/>
          <w:szCs w:val="24"/>
        </w:rPr>
        <w:t xml:space="preserve"> de pleno emprego. Nesse contexto, </w:t>
      </w:r>
      <w:r w:rsidR="00E91CDF" w:rsidRPr="009C5D58">
        <w:rPr>
          <w:rFonts w:ascii="Arial" w:hAnsi="Arial" w:cs="Arial"/>
          <w:b/>
          <w:sz w:val="24"/>
          <w:szCs w:val="24"/>
        </w:rPr>
        <w:t>ampliações da demanda não acompanhadas por expansão d</w:t>
      </w:r>
      <w:r w:rsidR="00FB1410" w:rsidRPr="009C5D58">
        <w:rPr>
          <w:rFonts w:ascii="Arial" w:hAnsi="Arial" w:cs="Arial"/>
          <w:b/>
          <w:sz w:val="24"/>
          <w:szCs w:val="24"/>
        </w:rPr>
        <w:t>o produto</w:t>
      </w:r>
      <w:r w:rsidR="00E91CDF" w:rsidRPr="009C5D58">
        <w:rPr>
          <w:rFonts w:ascii="Arial" w:hAnsi="Arial" w:cs="Arial"/>
          <w:b/>
          <w:sz w:val="24"/>
          <w:szCs w:val="24"/>
        </w:rPr>
        <w:t xml:space="preserve"> repercutem em maiores taxas </w:t>
      </w:r>
      <w:r w:rsidR="00E91CDF" w:rsidRPr="009C5D58">
        <w:rPr>
          <w:rFonts w:ascii="Arial" w:hAnsi="Arial" w:cs="Arial"/>
          <w:b/>
          <w:sz w:val="24"/>
          <w:szCs w:val="24"/>
        </w:rPr>
        <w:lastRenderedPageBreak/>
        <w:t>de inflação e/ou deterioração das contas externas.</w:t>
      </w:r>
      <w:r w:rsidRPr="009C5D58">
        <w:rPr>
          <w:rFonts w:ascii="Arial" w:hAnsi="Arial" w:cs="Arial"/>
          <w:b/>
          <w:sz w:val="24"/>
          <w:szCs w:val="24"/>
        </w:rPr>
        <w:t xml:space="preserve"> </w:t>
      </w:r>
      <w:r w:rsidR="009D22EF">
        <w:rPr>
          <w:rFonts w:ascii="Arial" w:hAnsi="Arial" w:cs="Arial"/>
          <w:sz w:val="24"/>
          <w:szCs w:val="24"/>
        </w:rPr>
        <w:t>Com isso, os elevados estímulos públicos concedidos não levaram ao crescimento econômico almejado e contribuíram para ampliar a instabilidade da economia.</w:t>
      </w:r>
    </w:p>
    <w:p w:rsidR="00991443" w:rsidRDefault="009D22EF" w:rsidP="007C76B5">
      <w:pPr>
        <w:ind w:firstLine="708"/>
        <w:jc w:val="both"/>
        <w:rPr>
          <w:rFonts w:ascii="Arial" w:hAnsi="Arial" w:cs="Arial"/>
          <w:sz w:val="24"/>
          <w:szCs w:val="24"/>
        </w:rPr>
      </w:pPr>
      <w:r>
        <w:rPr>
          <w:rFonts w:ascii="Arial" w:hAnsi="Arial" w:cs="Arial"/>
          <w:sz w:val="24"/>
          <w:szCs w:val="24"/>
        </w:rPr>
        <w:t>A</w:t>
      </w:r>
      <w:r w:rsidR="00E66498">
        <w:rPr>
          <w:rFonts w:ascii="Arial" w:hAnsi="Arial" w:cs="Arial"/>
          <w:sz w:val="24"/>
          <w:szCs w:val="24"/>
        </w:rPr>
        <w:t xml:space="preserve"> possibilidade de crescimento econômico base</w:t>
      </w:r>
      <w:r w:rsidR="00FB1410">
        <w:rPr>
          <w:rFonts w:ascii="Arial" w:hAnsi="Arial" w:cs="Arial"/>
          <w:sz w:val="24"/>
          <w:szCs w:val="24"/>
        </w:rPr>
        <w:t>ado em ampla criação de emprego,</w:t>
      </w:r>
      <w:r w:rsidR="00E66498">
        <w:rPr>
          <w:rFonts w:ascii="Arial" w:hAnsi="Arial" w:cs="Arial"/>
          <w:sz w:val="24"/>
          <w:szCs w:val="24"/>
        </w:rPr>
        <w:t xml:space="preserve"> redução das taxas de desemprego</w:t>
      </w:r>
      <w:r w:rsidR="00FB1410">
        <w:rPr>
          <w:rFonts w:ascii="Arial" w:hAnsi="Arial" w:cs="Arial"/>
          <w:sz w:val="24"/>
          <w:szCs w:val="24"/>
        </w:rPr>
        <w:t xml:space="preserve"> e ocupação da capacidade ociosa em resposta </w:t>
      </w:r>
      <w:r w:rsidR="00DA4CBF">
        <w:rPr>
          <w:rFonts w:ascii="Arial" w:hAnsi="Arial" w:cs="Arial"/>
          <w:sz w:val="24"/>
          <w:szCs w:val="24"/>
        </w:rPr>
        <w:t>à</w:t>
      </w:r>
      <w:r w:rsidR="00FB1410">
        <w:rPr>
          <w:rFonts w:ascii="Arial" w:hAnsi="Arial" w:cs="Arial"/>
          <w:sz w:val="24"/>
          <w:szCs w:val="24"/>
        </w:rPr>
        <w:t xml:space="preserve"> ampliação da demanda</w:t>
      </w:r>
      <w:r w:rsidR="00E66498">
        <w:rPr>
          <w:rFonts w:ascii="Arial" w:hAnsi="Arial" w:cs="Arial"/>
          <w:sz w:val="24"/>
          <w:szCs w:val="24"/>
        </w:rPr>
        <w:t xml:space="preserve">, como </w:t>
      </w:r>
      <w:r w:rsidR="00FB1410">
        <w:rPr>
          <w:rFonts w:ascii="Arial" w:hAnsi="Arial" w:cs="Arial"/>
          <w:sz w:val="24"/>
          <w:szCs w:val="24"/>
        </w:rPr>
        <w:t>ocorrida</w:t>
      </w:r>
      <w:r w:rsidR="00E66498">
        <w:rPr>
          <w:rFonts w:ascii="Arial" w:hAnsi="Arial" w:cs="Arial"/>
          <w:sz w:val="24"/>
          <w:szCs w:val="24"/>
        </w:rPr>
        <w:t xml:space="preserve"> ao longo do governo Lula</w:t>
      </w:r>
      <w:r w:rsidR="00FB1410">
        <w:rPr>
          <w:rFonts w:ascii="Arial" w:hAnsi="Arial" w:cs="Arial"/>
          <w:sz w:val="24"/>
          <w:szCs w:val="24"/>
        </w:rPr>
        <w:t>,</w:t>
      </w:r>
      <w:r w:rsidR="00E66498">
        <w:rPr>
          <w:rFonts w:ascii="Arial" w:hAnsi="Arial" w:cs="Arial"/>
          <w:sz w:val="24"/>
          <w:szCs w:val="24"/>
        </w:rPr>
        <w:t xml:space="preserve"> já não se verificava mais.</w:t>
      </w:r>
      <w:r w:rsidR="000237F1">
        <w:rPr>
          <w:rFonts w:ascii="Arial" w:hAnsi="Arial" w:cs="Arial"/>
          <w:sz w:val="24"/>
          <w:szCs w:val="24"/>
        </w:rPr>
        <w:t xml:space="preserve"> O</w:t>
      </w:r>
      <w:r w:rsidR="0021013D">
        <w:rPr>
          <w:rFonts w:ascii="Arial" w:hAnsi="Arial" w:cs="Arial"/>
          <w:sz w:val="24"/>
          <w:szCs w:val="24"/>
        </w:rPr>
        <w:t xml:space="preserve"> aperto do mercado do trabalho</w:t>
      </w:r>
      <w:r w:rsidR="000237F1">
        <w:rPr>
          <w:rFonts w:ascii="Arial" w:hAnsi="Arial" w:cs="Arial"/>
          <w:sz w:val="24"/>
          <w:szCs w:val="24"/>
        </w:rPr>
        <w:t xml:space="preserve"> com baixas taxas de desemprego e elevados rendimentos pode ser observada na tendência contínua </w:t>
      </w:r>
      <w:r w:rsidR="00FB1410">
        <w:rPr>
          <w:rFonts w:ascii="Arial" w:hAnsi="Arial" w:cs="Arial"/>
          <w:sz w:val="24"/>
          <w:szCs w:val="24"/>
        </w:rPr>
        <w:t xml:space="preserve">de </w:t>
      </w:r>
      <w:r w:rsidR="000237F1">
        <w:rPr>
          <w:rFonts w:ascii="Arial" w:hAnsi="Arial" w:cs="Arial"/>
          <w:sz w:val="24"/>
          <w:szCs w:val="24"/>
        </w:rPr>
        <w:t>redução na criação de emprego ao longo do governo Dilma.</w:t>
      </w:r>
    </w:p>
    <w:p w:rsidR="00090237" w:rsidRDefault="00090237" w:rsidP="00827101">
      <w:pPr>
        <w:ind w:firstLine="708"/>
        <w:jc w:val="both"/>
        <w:rPr>
          <w:rFonts w:ascii="Arial" w:hAnsi="Arial" w:cs="Arial"/>
          <w:sz w:val="24"/>
          <w:szCs w:val="24"/>
        </w:rPr>
      </w:pPr>
      <w:r>
        <w:rPr>
          <w:noProof/>
          <w:lang w:eastAsia="pt-BR"/>
        </w:rPr>
        <w:drawing>
          <wp:inline distT="0" distB="0" distL="0" distR="0" wp14:anchorId="331C4431" wp14:editId="28947F61">
            <wp:extent cx="4572000" cy="280035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7457" w:rsidRDefault="009C5D58" w:rsidP="00827101">
      <w:pPr>
        <w:ind w:firstLine="708"/>
        <w:jc w:val="both"/>
        <w:rPr>
          <w:rFonts w:ascii="Arial" w:hAnsi="Arial" w:cs="Arial"/>
          <w:sz w:val="24"/>
          <w:szCs w:val="24"/>
        </w:rPr>
      </w:pPr>
      <w:r>
        <w:rPr>
          <w:rFonts w:ascii="Arial" w:hAnsi="Arial" w:cs="Arial"/>
          <w:sz w:val="24"/>
          <w:szCs w:val="24"/>
        </w:rPr>
        <w:t>FONTE: Ministério do Trabalho</w:t>
      </w:r>
    </w:p>
    <w:p w:rsidR="000C7457" w:rsidRDefault="000C7457" w:rsidP="00827101">
      <w:pPr>
        <w:ind w:firstLine="708"/>
        <w:jc w:val="both"/>
        <w:rPr>
          <w:rFonts w:ascii="Arial" w:hAnsi="Arial" w:cs="Arial"/>
          <w:sz w:val="24"/>
          <w:szCs w:val="24"/>
        </w:rPr>
      </w:pPr>
      <w:r>
        <w:rPr>
          <w:rFonts w:ascii="Arial" w:hAnsi="Arial" w:cs="Arial"/>
          <w:sz w:val="24"/>
          <w:szCs w:val="24"/>
        </w:rPr>
        <w:t xml:space="preserve">Nesse </w:t>
      </w:r>
      <w:r w:rsidR="009C5D58">
        <w:rPr>
          <w:rFonts w:ascii="Arial" w:hAnsi="Arial" w:cs="Arial"/>
          <w:sz w:val="24"/>
          <w:szCs w:val="24"/>
        </w:rPr>
        <w:t>contexto</w:t>
      </w:r>
      <w:r>
        <w:rPr>
          <w:rFonts w:ascii="Arial" w:hAnsi="Arial" w:cs="Arial"/>
          <w:sz w:val="24"/>
          <w:szCs w:val="24"/>
        </w:rPr>
        <w:t>, o crescimento econômico passa a depender da</w:t>
      </w:r>
      <w:r w:rsidR="00D270E4">
        <w:rPr>
          <w:rFonts w:ascii="Arial" w:hAnsi="Arial" w:cs="Arial"/>
          <w:sz w:val="24"/>
          <w:szCs w:val="24"/>
        </w:rPr>
        <w:t xml:space="preserve"> expansão da capacidade produtiva</w:t>
      </w:r>
      <w:r>
        <w:rPr>
          <w:rFonts w:ascii="Arial" w:hAnsi="Arial" w:cs="Arial"/>
          <w:sz w:val="24"/>
          <w:szCs w:val="24"/>
        </w:rPr>
        <w:t xml:space="preserve"> e não da demanda. </w:t>
      </w:r>
      <w:r w:rsidR="00DA4CBF">
        <w:rPr>
          <w:rFonts w:ascii="Arial" w:hAnsi="Arial" w:cs="Arial"/>
          <w:sz w:val="24"/>
          <w:szCs w:val="24"/>
        </w:rPr>
        <w:t>Esgotado o crescimento pelo aumento da demanda, o</w:t>
      </w:r>
      <w:r>
        <w:rPr>
          <w:rFonts w:ascii="Arial" w:hAnsi="Arial" w:cs="Arial"/>
          <w:sz w:val="24"/>
          <w:szCs w:val="24"/>
        </w:rPr>
        <w:t xml:space="preserve"> crescimento do produto potencial </w:t>
      </w:r>
      <w:r w:rsidR="00D270E4">
        <w:rPr>
          <w:rFonts w:ascii="Arial" w:hAnsi="Arial" w:cs="Arial"/>
          <w:sz w:val="24"/>
          <w:szCs w:val="24"/>
        </w:rPr>
        <w:t>depende</w:t>
      </w:r>
      <w:r>
        <w:rPr>
          <w:rFonts w:ascii="Arial" w:hAnsi="Arial" w:cs="Arial"/>
          <w:sz w:val="24"/>
          <w:szCs w:val="24"/>
        </w:rPr>
        <w:t>: (i)</w:t>
      </w:r>
      <w:r w:rsidR="00D270E4">
        <w:rPr>
          <w:rFonts w:ascii="Arial" w:hAnsi="Arial" w:cs="Arial"/>
          <w:sz w:val="24"/>
          <w:szCs w:val="24"/>
        </w:rPr>
        <w:t xml:space="preserve"> da ampliação da População Economicamente Ativa (PEA),</w:t>
      </w:r>
      <w:r>
        <w:rPr>
          <w:rFonts w:ascii="Arial" w:hAnsi="Arial" w:cs="Arial"/>
          <w:sz w:val="24"/>
          <w:szCs w:val="24"/>
        </w:rPr>
        <w:t xml:space="preserve"> (</w:t>
      </w:r>
      <w:proofErr w:type="spellStart"/>
      <w:r>
        <w:rPr>
          <w:rFonts w:ascii="Arial" w:hAnsi="Arial" w:cs="Arial"/>
          <w:sz w:val="24"/>
          <w:szCs w:val="24"/>
        </w:rPr>
        <w:t>ii</w:t>
      </w:r>
      <w:proofErr w:type="spellEnd"/>
      <w:r>
        <w:rPr>
          <w:rFonts w:ascii="Arial" w:hAnsi="Arial" w:cs="Arial"/>
          <w:sz w:val="24"/>
          <w:szCs w:val="24"/>
        </w:rPr>
        <w:t>)</w:t>
      </w:r>
      <w:r w:rsidR="00D270E4">
        <w:rPr>
          <w:rFonts w:ascii="Arial" w:hAnsi="Arial" w:cs="Arial"/>
          <w:sz w:val="24"/>
          <w:szCs w:val="24"/>
        </w:rPr>
        <w:t xml:space="preserve"> do aumento do estoque de capital (físico e humano)</w:t>
      </w:r>
      <w:r>
        <w:rPr>
          <w:rFonts w:ascii="Arial" w:hAnsi="Arial" w:cs="Arial"/>
          <w:sz w:val="24"/>
          <w:szCs w:val="24"/>
        </w:rPr>
        <w:t>,</w:t>
      </w:r>
      <w:r w:rsidR="00D270E4">
        <w:rPr>
          <w:rFonts w:ascii="Arial" w:hAnsi="Arial" w:cs="Arial"/>
          <w:sz w:val="24"/>
          <w:szCs w:val="24"/>
        </w:rPr>
        <w:t xml:space="preserve"> e</w:t>
      </w:r>
      <w:r>
        <w:rPr>
          <w:rFonts w:ascii="Arial" w:hAnsi="Arial" w:cs="Arial"/>
          <w:sz w:val="24"/>
          <w:szCs w:val="24"/>
        </w:rPr>
        <w:t>,</w:t>
      </w:r>
      <w:r w:rsidR="00D270E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iii</w:t>
      </w:r>
      <w:proofErr w:type="spellEnd"/>
      <w:r>
        <w:rPr>
          <w:rFonts w:ascii="Arial" w:hAnsi="Arial" w:cs="Arial"/>
          <w:sz w:val="24"/>
          <w:szCs w:val="24"/>
        </w:rPr>
        <w:t xml:space="preserve">) </w:t>
      </w:r>
      <w:r w:rsidR="00D270E4">
        <w:rPr>
          <w:rFonts w:ascii="Arial" w:hAnsi="Arial" w:cs="Arial"/>
          <w:sz w:val="24"/>
          <w:szCs w:val="24"/>
        </w:rPr>
        <w:t xml:space="preserve">dos ganhos de produtividade. </w:t>
      </w:r>
    </w:p>
    <w:p w:rsidR="009C5D58" w:rsidRDefault="00D270E4" w:rsidP="00827101">
      <w:pPr>
        <w:ind w:firstLine="708"/>
        <w:jc w:val="both"/>
        <w:rPr>
          <w:rFonts w:ascii="Arial" w:hAnsi="Arial" w:cs="Arial"/>
          <w:sz w:val="24"/>
          <w:szCs w:val="24"/>
        </w:rPr>
      </w:pPr>
      <w:r>
        <w:rPr>
          <w:rFonts w:ascii="Arial" w:hAnsi="Arial" w:cs="Arial"/>
          <w:sz w:val="24"/>
          <w:szCs w:val="24"/>
        </w:rPr>
        <w:t xml:space="preserve">Nas últimas décadas o país se beneficiou do chamado </w:t>
      </w:r>
      <w:r w:rsidRPr="00DA4CBF">
        <w:rPr>
          <w:rFonts w:ascii="Arial" w:hAnsi="Arial" w:cs="Arial"/>
          <w:b/>
          <w:sz w:val="24"/>
          <w:szCs w:val="24"/>
        </w:rPr>
        <w:t>Bônus Demográfico</w:t>
      </w:r>
      <w:r w:rsidR="00DA4CBF">
        <w:rPr>
          <w:rFonts w:ascii="Arial" w:hAnsi="Arial" w:cs="Arial"/>
          <w:b/>
          <w:sz w:val="24"/>
          <w:szCs w:val="24"/>
        </w:rPr>
        <w:t>,</w:t>
      </w:r>
      <w:r>
        <w:rPr>
          <w:rFonts w:ascii="Arial" w:hAnsi="Arial" w:cs="Arial"/>
          <w:sz w:val="24"/>
          <w:szCs w:val="24"/>
        </w:rPr>
        <w:t xml:space="preserve"> no qual a expansão da PEA </w:t>
      </w:r>
      <w:r w:rsidR="000C7457">
        <w:rPr>
          <w:rFonts w:ascii="Arial" w:hAnsi="Arial" w:cs="Arial"/>
          <w:sz w:val="24"/>
          <w:szCs w:val="24"/>
        </w:rPr>
        <w:t>superou</w:t>
      </w:r>
      <w:r>
        <w:rPr>
          <w:rFonts w:ascii="Arial" w:hAnsi="Arial" w:cs="Arial"/>
          <w:sz w:val="24"/>
          <w:szCs w:val="24"/>
        </w:rPr>
        <w:t xml:space="preserve"> o crescimento </w:t>
      </w:r>
      <w:r w:rsidR="000C7457">
        <w:rPr>
          <w:rFonts w:ascii="Arial" w:hAnsi="Arial" w:cs="Arial"/>
          <w:sz w:val="24"/>
          <w:szCs w:val="24"/>
        </w:rPr>
        <w:t>demográfico,</w:t>
      </w:r>
      <w:r>
        <w:rPr>
          <w:rFonts w:ascii="Arial" w:hAnsi="Arial" w:cs="Arial"/>
          <w:sz w:val="24"/>
          <w:szCs w:val="24"/>
        </w:rPr>
        <w:t xml:space="preserve"> jogando um contingente crescente de pessoas no mercado de trabalho</w:t>
      </w:r>
      <w:r w:rsidR="000C7457">
        <w:rPr>
          <w:rFonts w:ascii="Arial" w:hAnsi="Arial" w:cs="Arial"/>
          <w:sz w:val="24"/>
          <w:szCs w:val="24"/>
        </w:rPr>
        <w:t>.</w:t>
      </w:r>
      <w:r>
        <w:rPr>
          <w:rFonts w:ascii="Arial" w:hAnsi="Arial" w:cs="Arial"/>
          <w:sz w:val="24"/>
          <w:szCs w:val="24"/>
        </w:rPr>
        <w:t xml:space="preserve"> </w:t>
      </w:r>
      <w:r w:rsidR="000C7457">
        <w:rPr>
          <w:rFonts w:ascii="Arial" w:hAnsi="Arial" w:cs="Arial"/>
          <w:sz w:val="24"/>
          <w:szCs w:val="24"/>
        </w:rPr>
        <w:t xml:space="preserve">Com isso, </w:t>
      </w:r>
      <w:r>
        <w:rPr>
          <w:rFonts w:ascii="Arial" w:hAnsi="Arial" w:cs="Arial"/>
          <w:sz w:val="24"/>
          <w:szCs w:val="24"/>
        </w:rPr>
        <w:t xml:space="preserve">o PIB </w:t>
      </w:r>
      <w:r w:rsidR="000C7457">
        <w:rPr>
          <w:rFonts w:ascii="Arial" w:hAnsi="Arial" w:cs="Arial"/>
          <w:sz w:val="24"/>
          <w:szCs w:val="24"/>
        </w:rPr>
        <w:t xml:space="preserve">tenderia a </w:t>
      </w:r>
      <w:r>
        <w:rPr>
          <w:rFonts w:ascii="Arial" w:hAnsi="Arial" w:cs="Arial"/>
          <w:sz w:val="24"/>
          <w:szCs w:val="24"/>
        </w:rPr>
        <w:t>cres</w:t>
      </w:r>
      <w:r w:rsidR="000C7457">
        <w:rPr>
          <w:rFonts w:ascii="Arial" w:hAnsi="Arial" w:cs="Arial"/>
          <w:sz w:val="24"/>
          <w:szCs w:val="24"/>
        </w:rPr>
        <w:t>cer naturalmente,</w:t>
      </w:r>
      <w:r>
        <w:rPr>
          <w:rFonts w:ascii="Arial" w:hAnsi="Arial" w:cs="Arial"/>
          <w:sz w:val="24"/>
          <w:szCs w:val="24"/>
        </w:rPr>
        <w:t xml:space="preserve"> acima do aumento populacional, mesmo mantendo-se outros fatores constantes</w:t>
      </w:r>
      <w:r w:rsidR="009C5D58">
        <w:rPr>
          <w:rFonts w:ascii="Arial" w:hAnsi="Arial" w:cs="Arial"/>
          <w:sz w:val="24"/>
          <w:szCs w:val="24"/>
        </w:rPr>
        <w:t xml:space="preserve">. </w:t>
      </w:r>
      <w:r w:rsidR="009D22EF">
        <w:rPr>
          <w:rFonts w:ascii="Arial" w:hAnsi="Arial" w:cs="Arial"/>
          <w:sz w:val="24"/>
          <w:szCs w:val="24"/>
        </w:rPr>
        <w:t>Mesmo i</w:t>
      </w:r>
      <w:r w:rsidR="000C7457">
        <w:rPr>
          <w:rFonts w:ascii="Arial" w:hAnsi="Arial" w:cs="Arial"/>
          <w:sz w:val="24"/>
          <w:szCs w:val="24"/>
        </w:rPr>
        <w:t>ncorporando-se os novos trabalhadores com o mesmo nível de produtividade dos anteriores</w:t>
      </w:r>
      <w:r w:rsidR="009D22EF">
        <w:rPr>
          <w:rFonts w:ascii="Arial" w:hAnsi="Arial" w:cs="Arial"/>
          <w:sz w:val="24"/>
          <w:szCs w:val="24"/>
        </w:rPr>
        <w:t>, a simples elevação da participação da PEA na população total faria com que o PIB per capita se elevasse</w:t>
      </w:r>
      <w:r>
        <w:rPr>
          <w:rFonts w:ascii="Arial" w:hAnsi="Arial" w:cs="Arial"/>
          <w:sz w:val="24"/>
          <w:szCs w:val="24"/>
        </w:rPr>
        <w:t xml:space="preserve">. </w:t>
      </w:r>
    </w:p>
    <w:p w:rsidR="00CB3F43" w:rsidRDefault="00DA4CBF" w:rsidP="00827101">
      <w:pPr>
        <w:ind w:firstLine="708"/>
        <w:jc w:val="both"/>
        <w:rPr>
          <w:rFonts w:ascii="Arial" w:hAnsi="Arial" w:cs="Arial"/>
          <w:sz w:val="24"/>
          <w:szCs w:val="24"/>
        </w:rPr>
      </w:pPr>
      <w:r>
        <w:rPr>
          <w:rFonts w:ascii="Arial" w:hAnsi="Arial" w:cs="Arial"/>
          <w:sz w:val="24"/>
          <w:szCs w:val="24"/>
        </w:rPr>
        <w:t>Entretanto, a</w:t>
      </w:r>
      <w:r w:rsidR="00D270E4">
        <w:rPr>
          <w:rFonts w:ascii="Arial" w:hAnsi="Arial" w:cs="Arial"/>
          <w:sz w:val="24"/>
          <w:szCs w:val="24"/>
        </w:rPr>
        <w:t xml:space="preserve"> maior parte do bônus demográfico já se esgotou</w:t>
      </w:r>
      <w:r>
        <w:rPr>
          <w:rFonts w:ascii="Arial" w:hAnsi="Arial" w:cs="Arial"/>
          <w:sz w:val="24"/>
          <w:szCs w:val="24"/>
        </w:rPr>
        <w:t>,</w:t>
      </w:r>
      <w:r w:rsidR="00D270E4">
        <w:rPr>
          <w:rFonts w:ascii="Arial" w:hAnsi="Arial" w:cs="Arial"/>
          <w:sz w:val="24"/>
          <w:szCs w:val="24"/>
        </w:rPr>
        <w:t xml:space="preserve"> e a tendência no momento é um grande aumento da parcela da população idosa </w:t>
      </w:r>
      <w:r w:rsidR="00D270E4">
        <w:rPr>
          <w:rFonts w:ascii="Arial" w:hAnsi="Arial" w:cs="Arial"/>
          <w:sz w:val="24"/>
          <w:szCs w:val="24"/>
        </w:rPr>
        <w:lastRenderedPageBreak/>
        <w:t xml:space="preserve">com impactos negativos </w:t>
      </w:r>
      <w:r w:rsidR="000C7457">
        <w:rPr>
          <w:rFonts w:ascii="Arial" w:hAnsi="Arial" w:cs="Arial"/>
          <w:sz w:val="24"/>
          <w:szCs w:val="24"/>
        </w:rPr>
        <w:t>s</w:t>
      </w:r>
      <w:r w:rsidR="00D270E4">
        <w:rPr>
          <w:rFonts w:ascii="Arial" w:hAnsi="Arial" w:cs="Arial"/>
          <w:sz w:val="24"/>
          <w:szCs w:val="24"/>
        </w:rPr>
        <w:t>obre a oferta de trabalho e sobre as taxas de poupança</w:t>
      </w:r>
      <w:r>
        <w:rPr>
          <w:rFonts w:ascii="Arial" w:hAnsi="Arial" w:cs="Arial"/>
          <w:sz w:val="24"/>
          <w:szCs w:val="24"/>
        </w:rPr>
        <w:t>,</w:t>
      </w:r>
      <w:r w:rsidR="00D270E4">
        <w:rPr>
          <w:rFonts w:ascii="Arial" w:hAnsi="Arial" w:cs="Arial"/>
          <w:sz w:val="24"/>
          <w:szCs w:val="24"/>
        </w:rPr>
        <w:t xml:space="preserve"> restringindo ainda ma</w:t>
      </w:r>
      <w:r w:rsidR="000C7457">
        <w:rPr>
          <w:rFonts w:ascii="Arial" w:hAnsi="Arial" w:cs="Arial"/>
          <w:sz w:val="24"/>
          <w:szCs w:val="24"/>
        </w:rPr>
        <w:t>i</w:t>
      </w:r>
      <w:r w:rsidR="00D270E4">
        <w:rPr>
          <w:rFonts w:ascii="Arial" w:hAnsi="Arial" w:cs="Arial"/>
          <w:sz w:val="24"/>
          <w:szCs w:val="24"/>
        </w:rPr>
        <w:t>s a capacidade de crescimento. Ou seja, perde</w:t>
      </w:r>
      <w:r w:rsidR="009C5D58">
        <w:rPr>
          <w:rFonts w:ascii="Arial" w:hAnsi="Arial" w:cs="Arial"/>
          <w:sz w:val="24"/>
          <w:szCs w:val="24"/>
        </w:rPr>
        <w:t>ram</w:t>
      </w:r>
      <w:r>
        <w:rPr>
          <w:rFonts w:ascii="Arial" w:hAnsi="Arial" w:cs="Arial"/>
          <w:sz w:val="24"/>
          <w:szCs w:val="24"/>
        </w:rPr>
        <w:t>-se</w:t>
      </w:r>
      <w:r w:rsidR="00D270E4">
        <w:rPr>
          <w:rFonts w:ascii="Arial" w:hAnsi="Arial" w:cs="Arial"/>
          <w:sz w:val="24"/>
          <w:szCs w:val="24"/>
        </w:rPr>
        <w:t xml:space="preserve"> décadas favoráveis ao crescimento econômico com uma economia instável</w:t>
      </w:r>
      <w:r w:rsidR="000C7457">
        <w:rPr>
          <w:rFonts w:ascii="Arial" w:hAnsi="Arial" w:cs="Arial"/>
          <w:sz w:val="24"/>
          <w:szCs w:val="24"/>
        </w:rPr>
        <w:t>,</w:t>
      </w:r>
      <w:r w:rsidR="00D270E4">
        <w:rPr>
          <w:rFonts w:ascii="Arial" w:hAnsi="Arial" w:cs="Arial"/>
          <w:sz w:val="24"/>
          <w:szCs w:val="24"/>
        </w:rPr>
        <w:t xml:space="preserve"> em crise</w:t>
      </w:r>
      <w:r w:rsidR="000C7457">
        <w:rPr>
          <w:rFonts w:ascii="Arial" w:hAnsi="Arial" w:cs="Arial"/>
          <w:sz w:val="24"/>
          <w:szCs w:val="24"/>
        </w:rPr>
        <w:t>, e com baixos ganhos de produtividade</w:t>
      </w:r>
      <w:r w:rsidR="00D270E4">
        <w:rPr>
          <w:rFonts w:ascii="Arial" w:hAnsi="Arial" w:cs="Arial"/>
          <w:sz w:val="24"/>
          <w:szCs w:val="24"/>
        </w:rPr>
        <w:t xml:space="preserve">. </w:t>
      </w:r>
    </w:p>
    <w:p w:rsidR="00D270E4" w:rsidRDefault="00D270E4" w:rsidP="00827101">
      <w:pPr>
        <w:ind w:firstLine="708"/>
        <w:jc w:val="both"/>
        <w:rPr>
          <w:rFonts w:ascii="Arial" w:hAnsi="Arial" w:cs="Arial"/>
          <w:sz w:val="24"/>
          <w:szCs w:val="24"/>
        </w:rPr>
      </w:pPr>
      <w:r>
        <w:rPr>
          <w:rFonts w:ascii="Arial" w:hAnsi="Arial" w:cs="Arial"/>
          <w:sz w:val="24"/>
          <w:szCs w:val="24"/>
        </w:rPr>
        <w:t xml:space="preserve">Quanto </w:t>
      </w:r>
      <w:r w:rsidR="00DA4CBF">
        <w:rPr>
          <w:rFonts w:ascii="Arial" w:hAnsi="Arial" w:cs="Arial"/>
          <w:sz w:val="24"/>
          <w:szCs w:val="24"/>
        </w:rPr>
        <w:t>à</w:t>
      </w:r>
      <w:r>
        <w:rPr>
          <w:rFonts w:ascii="Arial" w:hAnsi="Arial" w:cs="Arial"/>
          <w:sz w:val="24"/>
          <w:szCs w:val="24"/>
        </w:rPr>
        <w:t xml:space="preserve"> acumulação de capital</w:t>
      </w:r>
      <w:r w:rsidR="00DA4CBF">
        <w:rPr>
          <w:rFonts w:ascii="Arial" w:hAnsi="Arial" w:cs="Arial"/>
          <w:sz w:val="24"/>
          <w:szCs w:val="24"/>
        </w:rPr>
        <w:t>,</w:t>
      </w:r>
      <w:r>
        <w:rPr>
          <w:rFonts w:ascii="Arial" w:hAnsi="Arial" w:cs="Arial"/>
          <w:sz w:val="24"/>
          <w:szCs w:val="24"/>
        </w:rPr>
        <w:t xml:space="preserve"> esta </w:t>
      </w:r>
      <w:r w:rsidR="000C7457">
        <w:rPr>
          <w:rFonts w:ascii="Arial" w:hAnsi="Arial" w:cs="Arial"/>
          <w:sz w:val="24"/>
          <w:szCs w:val="24"/>
        </w:rPr>
        <w:t xml:space="preserve">corresponde </w:t>
      </w:r>
      <w:r w:rsidR="00DA4CBF">
        <w:rPr>
          <w:rFonts w:ascii="Arial" w:hAnsi="Arial" w:cs="Arial"/>
          <w:sz w:val="24"/>
          <w:szCs w:val="24"/>
        </w:rPr>
        <w:t>à</w:t>
      </w:r>
      <w:r>
        <w:rPr>
          <w:rFonts w:ascii="Arial" w:hAnsi="Arial" w:cs="Arial"/>
          <w:sz w:val="24"/>
          <w:szCs w:val="24"/>
        </w:rPr>
        <w:t xml:space="preserve"> taxa de investimento em máquinas e equipamentos, </w:t>
      </w:r>
      <w:proofErr w:type="spellStart"/>
      <w:proofErr w:type="gramStart"/>
      <w:r>
        <w:rPr>
          <w:rFonts w:ascii="Arial" w:hAnsi="Arial" w:cs="Arial"/>
          <w:sz w:val="24"/>
          <w:szCs w:val="24"/>
        </w:rPr>
        <w:t>infra-estrutura</w:t>
      </w:r>
      <w:proofErr w:type="spellEnd"/>
      <w:proofErr w:type="gramEnd"/>
      <w:r>
        <w:rPr>
          <w:rFonts w:ascii="Arial" w:hAnsi="Arial" w:cs="Arial"/>
          <w:sz w:val="24"/>
          <w:szCs w:val="24"/>
        </w:rPr>
        <w:t xml:space="preserve">, construção civil, </w:t>
      </w:r>
      <w:r w:rsidR="009C5D58">
        <w:rPr>
          <w:rFonts w:ascii="Arial" w:hAnsi="Arial" w:cs="Arial"/>
          <w:sz w:val="24"/>
          <w:szCs w:val="24"/>
        </w:rPr>
        <w:t xml:space="preserve">logística, </w:t>
      </w:r>
      <w:r>
        <w:rPr>
          <w:rFonts w:ascii="Arial" w:hAnsi="Arial" w:cs="Arial"/>
          <w:sz w:val="24"/>
          <w:szCs w:val="24"/>
        </w:rPr>
        <w:t>entre outros. O montante de investimento depende</w:t>
      </w:r>
      <w:r w:rsidR="00DA4CBF">
        <w:rPr>
          <w:rFonts w:ascii="Arial" w:hAnsi="Arial" w:cs="Arial"/>
          <w:sz w:val="24"/>
          <w:szCs w:val="24"/>
        </w:rPr>
        <w:t xml:space="preserve">, por sua vez, </w:t>
      </w:r>
      <w:r>
        <w:rPr>
          <w:rFonts w:ascii="Arial" w:hAnsi="Arial" w:cs="Arial"/>
          <w:sz w:val="24"/>
          <w:szCs w:val="24"/>
        </w:rPr>
        <w:t>d</w:t>
      </w:r>
      <w:r w:rsidR="000C7457">
        <w:rPr>
          <w:rFonts w:ascii="Arial" w:hAnsi="Arial" w:cs="Arial"/>
          <w:sz w:val="24"/>
          <w:szCs w:val="24"/>
        </w:rPr>
        <w:t>a</w:t>
      </w:r>
      <w:r>
        <w:rPr>
          <w:rFonts w:ascii="Arial" w:hAnsi="Arial" w:cs="Arial"/>
          <w:sz w:val="24"/>
          <w:szCs w:val="24"/>
        </w:rPr>
        <w:t xml:space="preserve"> t</w:t>
      </w:r>
      <w:r w:rsidR="000C7457">
        <w:rPr>
          <w:rFonts w:ascii="Arial" w:hAnsi="Arial" w:cs="Arial"/>
          <w:sz w:val="24"/>
          <w:szCs w:val="24"/>
        </w:rPr>
        <w:t>a</w:t>
      </w:r>
      <w:r>
        <w:rPr>
          <w:rFonts w:ascii="Arial" w:hAnsi="Arial" w:cs="Arial"/>
          <w:sz w:val="24"/>
          <w:szCs w:val="24"/>
        </w:rPr>
        <w:t>xa de poupança, composta pela poupança doméstica e pela poupança externa</w:t>
      </w:r>
      <w:r w:rsidR="000C7457">
        <w:rPr>
          <w:rFonts w:ascii="Arial" w:hAnsi="Arial" w:cs="Arial"/>
          <w:sz w:val="24"/>
          <w:szCs w:val="24"/>
        </w:rPr>
        <w:t>. Além disso, o investimento e a poupança dependem do grau de confiança na economia do país, tanto em seu ambiente institucional como na estabilidade econômica. Os investidores precisam ter confiança para prever o retorno de seus investimentos e terem confiança de que poderão se apropriar de seus ganhos futuros. Assim, em um ambiente de instabilidade econômica, incerteza jurídica, instabilidade das regras e das instituições tanto a poupança como o investimento tendem a se retrair.</w:t>
      </w:r>
    </w:p>
    <w:p w:rsidR="002242B0" w:rsidRDefault="000C7457" w:rsidP="00827101">
      <w:pPr>
        <w:ind w:firstLine="708"/>
        <w:jc w:val="both"/>
        <w:rPr>
          <w:rFonts w:ascii="Arial" w:hAnsi="Arial" w:cs="Arial"/>
          <w:sz w:val="24"/>
          <w:szCs w:val="24"/>
        </w:rPr>
      </w:pPr>
      <w:r>
        <w:rPr>
          <w:rFonts w:ascii="Arial" w:hAnsi="Arial" w:cs="Arial"/>
          <w:sz w:val="24"/>
          <w:szCs w:val="24"/>
        </w:rPr>
        <w:t>No caso brasileiro</w:t>
      </w:r>
      <w:r w:rsidR="002242B0">
        <w:rPr>
          <w:rFonts w:ascii="Arial" w:hAnsi="Arial" w:cs="Arial"/>
          <w:sz w:val="24"/>
          <w:szCs w:val="24"/>
        </w:rPr>
        <w:t>, conforme</w:t>
      </w:r>
      <w:r>
        <w:rPr>
          <w:rFonts w:ascii="Arial" w:hAnsi="Arial" w:cs="Arial"/>
          <w:sz w:val="24"/>
          <w:szCs w:val="24"/>
        </w:rPr>
        <w:t xml:space="preserve"> pode</w:t>
      </w:r>
      <w:r w:rsidR="00A96142">
        <w:rPr>
          <w:rFonts w:ascii="Arial" w:hAnsi="Arial" w:cs="Arial"/>
          <w:sz w:val="24"/>
          <w:szCs w:val="24"/>
        </w:rPr>
        <w:t xml:space="preserve"> ser observado</w:t>
      </w:r>
      <w:r w:rsidR="002242B0">
        <w:rPr>
          <w:rFonts w:ascii="Arial" w:hAnsi="Arial" w:cs="Arial"/>
          <w:sz w:val="24"/>
          <w:szCs w:val="24"/>
        </w:rPr>
        <w:t xml:space="preserve"> na tabela abaixo,</w:t>
      </w:r>
      <w:r>
        <w:rPr>
          <w:rFonts w:ascii="Arial" w:hAnsi="Arial" w:cs="Arial"/>
          <w:sz w:val="24"/>
          <w:szCs w:val="24"/>
        </w:rPr>
        <w:t xml:space="preserve"> que tanto a taxa de poupança doméstica como a taxa de investimento </w:t>
      </w:r>
      <w:r w:rsidR="00A96142">
        <w:rPr>
          <w:rFonts w:ascii="Arial" w:hAnsi="Arial" w:cs="Arial"/>
          <w:sz w:val="24"/>
          <w:szCs w:val="24"/>
        </w:rPr>
        <w:t>foram reduzidas no Governo Dilma.</w:t>
      </w:r>
    </w:p>
    <w:p w:rsidR="00083E08" w:rsidRDefault="00083E08" w:rsidP="00827101">
      <w:pPr>
        <w:ind w:firstLine="708"/>
        <w:jc w:val="both"/>
        <w:rPr>
          <w:rFonts w:ascii="Arial" w:hAnsi="Arial" w:cs="Arial"/>
          <w:sz w:val="24"/>
          <w:szCs w:val="24"/>
        </w:rPr>
      </w:pPr>
      <w:r>
        <w:rPr>
          <w:rFonts w:ascii="Arial" w:hAnsi="Arial" w:cs="Arial"/>
          <w:sz w:val="24"/>
          <w:szCs w:val="24"/>
        </w:rPr>
        <w:t>Tabela</w:t>
      </w:r>
    </w:p>
    <w:tbl>
      <w:tblPr>
        <w:tblW w:w="7040" w:type="dxa"/>
        <w:tblInd w:w="55" w:type="dxa"/>
        <w:tblCellMar>
          <w:left w:w="70" w:type="dxa"/>
          <w:right w:w="70" w:type="dxa"/>
        </w:tblCellMar>
        <w:tblLook w:val="04A0" w:firstRow="1" w:lastRow="0" w:firstColumn="1" w:lastColumn="0" w:noHBand="0" w:noVBand="1"/>
      </w:tblPr>
      <w:tblGrid>
        <w:gridCol w:w="3160"/>
        <w:gridCol w:w="1000"/>
        <w:gridCol w:w="1000"/>
        <w:gridCol w:w="1000"/>
        <w:gridCol w:w="880"/>
      </w:tblGrid>
      <w:tr w:rsidR="002242B0" w:rsidRPr="00827101" w:rsidTr="00A53D4B">
        <w:trPr>
          <w:trHeight w:val="300"/>
        </w:trPr>
        <w:tc>
          <w:tcPr>
            <w:tcW w:w="70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42B0" w:rsidRPr="00827101" w:rsidRDefault="00083E08" w:rsidP="00083E08">
            <w:pPr>
              <w:spacing w:after="0" w:line="240" w:lineRule="auto"/>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T</w:t>
            </w:r>
            <w:r w:rsidR="002242B0" w:rsidRPr="00827101">
              <w:rPr>
                <w:rFonts w:ascii="Arial" w:eastAsia="Times New Roman" w:hAnsi="Arial" w:cs="Arial"/>
                <w:i/>
                <w:iCs/>
                <w:color w:val="000000"/>
                <w:sz w:val="20"/>
                <w:szCs w:val="20"/>
                <w:lang w:eastAsia="pt-BR"/>
              </w:rPr>
              <w:t xml:space="preserve">axas de </w:t>
            </w:r>
            <w:r w:rsidR="002242B0">
              <w:rPr>
                <w:rFonts w:ascii="Arial" w:eastAsia="Times New Roman" w:hAnsi="Arial" w:cs="Arial"/>
                <w:i/>
                <w:iCs/>
                <w:color w:val="000000"/>
                <w:sz w:val="20"/>
                <w:szCs w:val="20"/>
                <w:lang w:eastAsia="pt-BR"/>
              </w:rPr>
              <w:t>investimento e poupança</w:t>
            </w:r>
            <w:r w:rsidR="002242B0" w:rsidRPr="00827101">
              <w:rPr>
                <w:rFonts w:ascii="Arial" w:eastAsia="Times New Roman" w:hAnsi="Arial" w:cs="Arial"/>
                <w:i/>
                <w:iCs/>
                <w:color w:val="000000"/>
                <w:sz w:val="20"/>
                <w:szCs w:val="20"/>
                <w:lang w:eastAsia="pt-BR"/>
              </w:rPr>
              <w:t xml:space="preserve"> (% a.a.).</w:t>
            </w:r>
          </w:p>
        </w:tc>
      </w:tr>
      <w:tr w:rsidR="002242B0" w:rsidRPr="00827101" w:rsidTr="00A53D4B">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2011</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2012</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2013</w:t>
            </w:r>
          </w:p>
        </w:tc>
        <w:tc>
          <w:tcPr>
            <w:tcW w:w="88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center"/>
              <w:rPr>
                <w:rFonts w:ascii="Arial" w:eastAsia="Times New Roman" w:hAnsi="Arial" w:cs="Arial"/>
                <w:b/>
                <w:bCs/>
                <w:color w:val="000000"/>
                <w:sz w:val="20"/>
                <w:szCs w:val="20"/>
                <w:lang w:eastAsia="pt-BR"/>
              </w:rPr>
            </w:pPr>
            <w:proofErr w:type="gramStart"/>
            <w:r w:rsidRPr="00827101">
              <w:rPr>
                <w:rFonts w:ascii="Arial" w:eastAsia="Times New Roman" w:hAnsi="Arial" w:cs="Arial"/>
                <w:b/>
                <w:bCs/>
                <w:color w:val="000000"/>
                <w:sz w:val="20"/>
                <w:szCs w:val="20"/>
                <w:lang w:eastAsia="pt-BR"/>
              </w:rPr>
              <w:t>média</w:t>
            </w:r>
            <w:proofErr w:type="gramEnd"/>
          </w:p>
        </w:tc>
      </w:tr>
      <w:tr w:rsidR="002242B0" w:rsidRPr="00827101" w:rsidTr="00A53D4B">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083E08" w:rsidRDefault="00083E08" w:rsidP="00A53D4B">
            <w:pPr>
              <w:spacing w:after="0" w:line="240" w:lineRule="auto"/>
              <w:rPr>
                <w:rFonts w:ascii="Arial" w:eastAsia="Times New Roman" w:hAnsi="Arial" w:cs="Arial"/>
                <w:color w:val="000000"/>
                <w:sz w:val="20"/>
                <w:szCs w:val="20"/>
                <w:lang w:eastAsia="pt-BR"/>
              </w:rPr>
            </w:pPr>
          </w:p>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Taxa de Investimento (FBCF/PIB)</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19,29</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18,16</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18,19</w:t>
            </w:r>
          </w:p>
        </w:tc>
        <w:tc>
          <w:tcPr>
            <w:tcW w:w="880" w:type="dxa"/>
            <w:tcBorders>
              <w:top w:val="nil"/>
              <w:left w:val="nil"/>
              <w:bottom w:val="single" w:sz="4" w:space="0" w:color="auto"/>
              <w:right w:val="single" w:sz="4" w:space="0" w:color="auto"/>
            </w:tcBorders>
            <w:shd w:val="clear" w:color="000000" w:fill="FFFFFF"/>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18,55 </w:t>
            </w:r>
          </w:p>
        </w:tc>
      </w:tr>
      <w:tr w:rsidR="002242B0" w:rsidRPr="00827101" w:rsidTr="00A53D4B">
        <w:trPr>
          <w:trHeight w:val="5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2242B0" w:rsidRPr="00827101" w:rsidRDefault="002242B0" w:rsidP="002242B0">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Poupança Domestica/PIB</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17,23</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14,64</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13,9</w:t>
            </w:r>
          </w:p>
        </w:tc>
        <w:tc>
          <w:tcPr>
            <w:tcW w:w="880" w:type="dxa"/>
            <w:tcBorders>
              <w:top w:val="nil"/>
              <w:left w:val="nil"/>
              <w:bottom w:val="single" w:sz="4" w:space="0" w:color="auto"/>
              <w:right w:val="single" w:sz="4" w:space="0" w:color="auto"/>
            </w:tcBorders>
            <w:shd w:val="clear" w:color="000000" w:fill="FFFFFF"/>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15,25 </w:t>
            </w:r>
          </w:p>
        </w:tc>
      </w:tr>
      <w:tr w:rsidR="002242B0" w:rsidRPr="00827101" w:rsidTr="00A53D4B">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Fonte: IPEADATA</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880" w:type="dxa"/>
            <w:tcBorders>
              <w:top w:val="nil"/>
              <w:left w:val="nil"/>
              <w:bottom w:val="single" w:sz="4" w:space="0" w:color="auto"/>
              <w:right w:val="single" w:sz="4" w:space="0" w:color="auto"/>
            </w:tcBorders>
            <w:shd w:val="clear" w:color="auto" w:fill="auto"/>
            <w:vAlign w:val="bottom"/>
            <w:hideMark/>
          </w:tcPr>
          <w:p w:rsidR="002242B0" w:rsidRPr="00827101" w:rsidRDefault="002242B0" w:rsidP="00A53D4B">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r>
    </w:tbl>
    <w:p w:rsidR="002242B0" w:rsidRDefault="002242B0" w:rsidP="002242B0">
      <w:pPr>
        <w:ind w:firstLine="708"/>
        <w:jc w:val="both"/>
        <w:rPr>
          <w:rFonts w:ascii="Arial" w:hAnsi="Arial" w:cs="Arial"/>
          <w:sz w:val="24"/>
          <w:szCs w:val="24"/>
        </w:rPr>
      </w:pPr>
    </w:p>
    <w:p w:rsidR="000C7457" w:rsidRDefault="000C7457" w:rsidP="00827101">
      <w:pPr>
        <w:ind w:firstLine="708"/>
        <w:jc w:val="both"/>
        <w:rPr>
          <w:rFonts w:ascii="Arial" w:hAnsi="Arial" w:cs="Arial"/>
          <w:sz w:val="24"/>
          <w:szCs w:val="24"/>
        </w:rPr>
      </w:pPr>
      <w:r>
        <w:rPr>
          <w:rFonts w:ascii="Arial" w:hAnsi="Arial" w:cs="Arial"/>
          <w:sz w:val="24"/>
          <w:szCs w:val="24"/>
        </w:rPr>
        <w:t xml:space="preserve"> A poupança é influenciada</w:t>
      </w:r>
      <w:r w:rsidR="009C5D58">
        <w:rPr>
          <w:rFonts w:ascii="Arial" w:hAnsi="Arial" w:cs="Arial"/>
          <w:sz w:val="24"/>
          <w:szCs w:val="24"/>
        </w:rPr>
        <w:t>,</w:t>
      </w:r>
      <w:r>
        <w:rPr>
          <w:rFonts w:ascii="Arial" w:hAnsi="Arial" w:cs="Arial"/>
          <w:sz w:val="24"/>
          <w:szCs w:val="24"/>
        </w:rPr>
        <w:t xml:space="preserve"> além das variáveis mencionadas</w:t>
      </w:r>
      <w:r w:rsidR="009C5D58">
        <w:rPr>
          <w:rFonts w:ascii="Arial" w:hAnsi="Arial" w:cs="Arial"/>
          <w:sz w:val="24"/>
          <w:szCs w:val="24"/>
        </w:rPr>
        <w:t>,</w:t>
      </w:r>
      <w:r>
        <w:rPr>
          <w:rFonts w:ascii="Arial" w:hAnsi="Arial" w:cs="Arial"/>
          <w:sz w:val="24"/>
          <w:szCs w:val="24"/>
        </w:rPr>
        <w:t xml:space="preserve"> acima pelo elevado consumo do governo</w:t>
      </w:r>
      <w:r w:rsidR="00DA4CBF">
        <w:rPr>
          <w:rFonts w:ascii="Arial" w:hAnsi="Arial" w:cs="Arial"/>
          <w:sz w:val="24"/>
          <w:szCs w:val="24"/>
        </w:rPr>
        <w:t>,</w:t>
      </w:r>
      <w:r>
        <w:rPr>
          <w:rFonts w:ascii="Arial" w:hAnsi="Arial" w:cs="Arial"/>
          <w:sz w:val="24"/>
          <w:szCs w:val="24"/>
        </w:rPr>
        <w:t xml:space="preserve"> que resulta em poupança pública negativa, como pelos fortes incentivos ao consumo familiar no Brasil</w:t>
      </w:r>
      <w:r w:rsidR="00DA4CBF">
        <w:rPr>
          <w:rFonts w:ascii="Arial" w:hAnsi="Arial" w:cs="Arial"/>
          <w:sz w:val="24"/>
          <w:szCs w:val="24"/>
        </w:rPr>
        <w:t>,</w:t>
      </w:r>
      <w:r>
        <w:rPr>
          <w:rFonts w:ascii="Arial" w:hAnsi="Arial" w:cs="Arial"/>
          <w:sz w:val="24"/>
          <w:szCs w:val="24"/>
        </w:rPr>
        <w:t xml:space="preserve"> em função do desenho dos sistemas de transferência de renda (pagamento de juros da dívida, políticas assistenciais e sistema previdenciário) e do incentivo a este componente como instrumento de política para incentivar a economia. </w:t>
      </w:r>
    </w:p>
    <w:p w:rsidR="00DA4CBF" w:rsidRDefault="00E11922" w:rsidP="00827101">
      <w:pPr>
        <w:ind w:firstLine="708"/>
        <w:jc w:val="both"/>
        <w:rPr>
          <w:rFonts w:ascii="Arial" w:hAnsi="Arial" w:cs="Arial"/>
          <w:sz w:val="24"/>
          <w:szCs w:val="24"/>
        </w:rPr>
      </w:pPr>
      <w:r>
        <w:rPr>
          <w:rFonts w:ascii="Arial" w:hAnsi="Arial" w:cs="Arial"/>
          <w:sz w:val="24"/>
          <w:szCs w:val="24"/>
        </w:rPr>
        <w:t>A taxa de investimento se retraiu de forma significativa durante as chamadas décadas perdidas</w:t>
      </w:r>
      <w:r w:rsidR="00DA4CBF">
        <w:rPr>
          <w:rFonts w:ascii="Arial" w:hAnsi="Arial" w:cs="Arial"/>
          <w:sz w:val="24"/>
          <w:szCs w:val="24"/>
        </w:rPr>
        <w:t>,</w:t>
      </w:r>
      <w:r>
        <w:rPr>
          <w:rFonts w:ascii="Arial" w:hAnsi="Arial" w:cs="Arial"/>
          <w:sz w:val="24"/>
          <w:szCs w:val="24"/>
        </w:rPr>
        <w:t xml:space="preserve"> e não se recuperou de maneira significativa, mesmo com a estabilização da economia</w:t>
      </w:r>
      <w:r w:rsidR="009C5D58">
        <w:rPr>
          <w:rFonts w:ascii="Arial" w:hAnsi="Arial" w:cs="Arial"/>
          <w:sz w:val="24"/>
          <w:szCs w:val="24"/>
        </w:rPr>
        <w:t xml:space="preserve"> a partir do Governo FHC</w:t>
      </w:r>
      <w:r>
        <w:rPr>
          <w:rFonts w:ascii="Arial" w:hAnsi="Arial" w:cs="Arial"/>
          <w:sz w:val="24"/>
          <w:szCs w:val="24"/>
        </w:rPr>
        <w:t xml:space="preserve">. Esta tem se situado sistematicamente abaixo dos 20% do PIB, oscilando, principalmente, entre 15 e 18% do PIB ao longo das últimas décadas. Deve-se destacar que no período de maior crescimento econômico do país, ao longo da década de 70, a taxa de investimento se situava na ordem de 25% do PIB. Os diversos países que mantiveram maiores taxas de crescimento econômico durante longos </w:t>
      </w:r>
      <w:r>
        <w:rPr>
          <w:rFonts w:ascii="Arial" w:hAnsi="Arial" w:cs="Arial"/>
          <w:sz w:val="24"/>
          <w:szCs w:val="24"/>
        </w:rPr>
        <w:lastRenderedPageBreak/>
        <w:t xml:space="preserve">períodos – China, Coréia, Japão, entre outros – tiveram taxas de investimento bastante acima dos 25% do PIB. </w:t>
      </w:r>
    </w:p>
    <w:p w:rsidR="00AC62BA" w:rsidRDefault="00E11922" w:rsidP="00827101">
      <w:pPr>
        <w:ind w:firstLine="708"/>
        <w:jc w:val="both"/>
        <w:rPr>
          <w:rFonts w:ascii="Arial" w:hAnsi="Arial" w:cs="Arial"/>
          <w:sz w:val="24"/>
          <w:szCs w:val="24"/>
        </w:rPr>
      </w:pPr>
      <w:r>
        <w:rPr>
          <w:rFonts w:ascii="Arial" w:hAnsi="Arial" w:cs="Arial"/>
          <w:sz w:val="24"/>
          <w:szCs w:val="24"/>
        </w:rPr>
        <w:t>Assim, a baixa taxa de expansão do produto potencial no Brasil nas últimas décadas decorre</w:t>
      </w:r>
      <w:r w:rsidR="00BA2707">
        <w:rPr>
          <w:rFonts w:ascii="Arial" w:hAnsi="Arial" w:cs="Arial"/>
          <w:sz w:val="24"/>
          <w:szCs w:val="24"/>
        </w:rPr>
        <w:t>, entre outros fatores,</w:t>
      </w:r>
      <w:r>
        <w:rPr>
          <w:rFonts w:ascii="Arial" w:hAnsi="Arial" w:cs="Arial"/>
          <w:sz w:val="24"/>
          <w:szCs w:val="24"/>
        </w:rPr>
        <w:t xml:space="preserve"> das suas baixas taxas de investimento.</w:t>
      </w:r>
      <w:r w:rsidR="00DA4CBF">
        <w:rPr>
          <w:rFonts w:ascii="Arial" w:hAnsi="Arial" w:cs="Arial"/>
          <w:sz w:val="24"/>
          <w:szCs w:val="24"/>
        </w:rPr>
        <w:t xml:space="preserve"> </w:t>
      </w:r>
      <w:r w:rsidR="009C5D58">
        <w:rPr>
          <w:rFonts w:ascii="Arial" w:hAnsi="Arial" w:cs="Arial"/>
          <w:sz w:val="24"/>
          <w:szCs w:val="24"/>
        </w:rPr>
        <w:t xml:space="preserve">Há </w:t>
      </w:r>
      <w:proofErr w:type="gramStart"/>
      <w:r w:rsidR="009C5D58">
        <w:rPr>
          <w:rFonts w:ascii="Arial" w:hAnsi="Arial" w:cs="Arial"/>
          <w:sz w:val="24"/>
          <w:szCs w:val="24"/>
        </w:rPr>
        <w:t>um certo</w:t>
      </w:r>
      <w:proofErr w:type="gramEnd"/>
      <w:r w:rsidR="009C5D58">
        <w:rPr>
          <w:rFonts w:ascii="Arial" w:hAnsi="Arial" w:cs="Arial"/>
          <w:sz w:val="24"/>
          <w:szCs w:val="24"/>
        </w:rPr>
        <w:t xml:space="preserve"> consenso de que a</w:t>
      </w:r>
      <w:r w:rsidR="00AC62BA">
        <w:rPr>
          <w:rFonts w:ascii="Arial" w:hAnsi="Arial" w:cs="Arial"/>
          <w:sz w:val="24"/>
          <w:szCs w:val="24"/>
        </w:rPr>
        <w:t xml:space="preserve"> elevação das taxas de crescimento econômico e sua preservação de forma sustentável na faixa dos 4,5 a 5%a.a. irá requerer taxas de investimento </w:t>
      </w:r>
      <w:r w:rsidR="00BA2707">
        <w:rPr>
          <w:rFonts w:ascii="Arial" w:hAnsi="Arial" w:cs="Arial"/>
          <w:sz w:val="24"/>
          <w:szCs w:val="24"/>
        </w:rPr>
        <w:t>em torno de</w:t>
      </w:r>
      <w:r w:rsidR="009C5D58">
        <w:rPr>
          <w:rFonts w:ascii="Arial" w:hAnsi="Arial" w:cs="Arial"/>
          <w:sz w:val="24"/>
          <w:szCs w:val="24"/>
        </w:rPr>
        <w:t xml:space="preserve"> </w:t>
      </w:r>
      <w:r w:rsidR="00AC62BA">
        <w:rPr>
          <w:rFonts w:ascii="Arial" w:hAnsi="Arial" w:cs="Arial"/>
          <w:sz w:val="24"/>
          <w:szCs w:val="24"/>
        </w:rPr>
        <w:t>25% do PIB.</w:t>
      </w:r>
    </w:p>
    <w:p w:rsidR="00E11922" w:rsidRDefault="00AC62BA" w:rsidP="00827101">
      <w:pPr>
        <w:ind w:firstLine="708"/>
        <w:jc w:val="both"/>
        <w:rPr>
          <w:rFonts w:ascii="Arial" w:hAnsi="Arial" w:cs="Arial"/>
          <w:sz w:val="24"/>
          <w:szCs w:val="24"/>
        </w:rPr>
      </w:pPr>
      <w:r>
        <w:rPr>
          <w:rFonts w:ascii="Arial" w:hAnsi="Arial" w:cs="Arial"/>
          <w:sz w:val="24"/>
          <w:szCs w:val="24"/>
        </w:rPr>
        <w:t>A maior restrição ao aumento da taxa de investimento parece ser a taxa de poupança doméstica</w:t>
      </w:r>
      <w:r w:rsidR="009C5D58">
        <w:rPr>
          <w:rFonts w:ascii="Arial" w:hAnsi="Arial" w:cs="Arial"/>
          <w:sz w:val="24"/>
          <w:szCs w:val="24"/>
        </w:rPr>
        <w:t>,</w:t>
      </w:r>
      <w:r>
        <w:rPr>
          <w:rFonts w:ascii="Arial" w:hAnsi="Arial" w:cs="Arial"/>
          <w:sz w:val="24"/>
          <w:szCs w:val="24"/>
        </w:rPr>
        <w:t xml:space="preserve"> que vem oscilando ao longo de várias décadas em torno de 15% do PIB. Com isso, expansões da taxa de investimento sempre são acompanhadas de recurso </w:t>
      </w:r>
      <w:r w:rsidR="00DA4CBF">
        <w:rPr>
          <w:rFonts w:ascii="Arial" w:hAnsi="Arial" w:cs="Arial"/>
          <w:sz w:val="24"/>
          <w:szCs w:val="24"/>
        </w:rPr>
        <w:t>à</w:t>
      </w:r>
      <w:r>
        <w:rPr>
          <w:rFonts w:ascii="Arial" w:hAnsi="Arial" w:cs="Arial"/>
          <w:sz w:val="24"/>
          <w:szCs w:val="24"/>
        </w:rPr>
        <w:t xml:space="preserve"> poupança externa, ou seja, déficits em transações correntes, que acabam inviabilizando a própria manutenção dos maiores níveis de investimento</w:t>
      </w:r>
      <w:r w:rsidR="00E11922">
        <w:rPr>
          <w:rFonts w:ascii="Arial" w:hAnsi="Arial" w:cs="Arial"/>
          <w:sz w:val="24"/>
          <w:szCs w:val="24"/>
        </w:rPr>
        <w:t xml:space="preserve">. </w:t>
      </w:r>
    </w:p>
    <w:p w:rsidR="00CB220D" w:rsidRPr="001B2890" w:rsidRDefault="00CB220D" w:rsidP="00CB220D">
      <w:pPr>
        <w:ind w:firstLine="708"/>
        <w:jc w:val="both"/>
        <w:rPr>
          <w:rFonts w:ascii="Arial" w:hAnsi="Arial" w:cs="Arial"/>
          <w:sz w:val="24"/>
          <w:szCs w:val="24"/>
        </w:rPr>
      </w:pPr>
      <w:r w:rsidRPr="001B2890">
        <w:rPr>
          <w:rFonts w:ascii="Arial" w:hAnsi="Arial" w:cs="Arial"/>
          <w:sz w:val="24"/>
          <w:szCs w:val="24"/>
        </w:rPr>
        <w:t xml:space="preserve">Observa-se na tabela a seguir que, em termos de componentes da demanda agregada, o investimento (Formação Bruta de Capital Fixo) foi o que apresentou a menor expansão nos últimos anos, apesar dos diversos estímulos concedidos. O consumo, por sua vez, tanto o das famílias como da administração pública apresentou crescimento superior ao PIB. Sem a expansão da capacidade produtiva e do produto, grande parte deste aumento se direcionou para o aumento das importações. </w:t>
      </w:r>
    </w:p>
    <w:p w:rsidR="00CB220D" w:rsidRDefault="00CB220D" w:rsidP="00CB220D">
      <w:pPr>
        <w:ind w:firstLine="708"/>
        <w:jc w:val="both"/>
        <w:rPr>
          <w:rFonts w:ascii="Arial" w:hAnsi="Arial" w:cs="Arial"/>
          <w:sz w:val="24"/>
          <w:szCs w:val="24"/>
        </w:rPr>
      </w:pPr>
      <w:r w:rsidRPr="001B2890">
        <w:rPr>
          <w:rFonts w:ascii="Arial" w:hAnsi="Arial" w:cs="Arial"/>
          <w:sz w:val="24"/>
          <w:szCs w:val="24"/>
        </w:rPr>
        <w:t xml:space="preserve">Em termos setoriais observa-se que o pior desempenho foi da indústria, mesmo com o foco das políticas voltado para o aumento da competitividade da indústria nacional. </w:t>
      </w:r>
      <w:r w:rsidR="0036033F" w:rsidRPr="001B2890">
        <w:rPr>
          <w:rFonts w:ascii="Arial" w:hAnsi="Arial" w:cs="Arial"/>
          <w:sz w:val="24"/>
          <w:szCs w:val="24"/>
        </w:rPr>
        <w:t>Entre 2011 e 2013, o crescimento industrial foi inferior a 1%a.a</w:t>
      </w:r>
      <w:proofErr w:type="gramStart"/>
      <w:r w:rsidR="0036033F" w:rsidRPr="001B2890">
        <w:rPr>
          <w:rFonts w:ascii="Arial" w:hAnsi="Arial" w:cs="Arial"/>
          <w:sz w:val="24"/>
          <w:szCs w:val="24"/>
        </w:rPr>
        <w:t>..</w:t>
      </w:r>
      <w:proofErr w:type="gramEnd"/>
      <w:r w:rsidR="0036033F" w:rsidRPr="001B2890">
        <w:rPr>
          <w:rFonts w:ascii="Arial" w:hAnsi="Arial" w:cs="Arial"/>
          <w:sz w:val="24"/>
          <w:szCs w:val="24"/>
        </w:rPr>
        <w:t xml:space="preserve"> </w:t>
      </w:r>
      <w:r w:rsidRPr="001B2890">
        <w:rPr>
          <w:rFonts w:ascii="Arial" w:hAnsi="Arial" w:cs="Arial"/>
          <w:sz w:val="24"/>
          <w:szCs w:val="24"/>
        </w:rPr>
        <w:t xml:space="preserve">Este fraco desempenho decorre das baixas taxas de investimento, da baixa competitividade da indústria em função de elevados custos associados </w:t>
      </w:r>
      <w:proofErr w:type="gramStart"/>
      <w:r w:rsidRPr="001B2890">
        <w:rPr>
          <w:rFonts w:ascii="Arial" w:hAnsi="Arial" w:cs="Arial"/>
          <w:sz w:val="24"/>
          <w:szCs w:val="24"/>
        </w:rPr>
        <w:t>a</w:t>
      </w:r>
      <w:proofErr w:type="gramEnd"/>
      <w:r w:rsidRPr="001B2890">
        <w:rPr>
          <w:rFonts w:ascii="Arial" w:hAnsi="Arial" w:cs="Arial"/>
          <w:sz w:val="24"/>
          <w:szCs w:val="24"/>
        </w:rPr>
        <w:t xml:space="preserve"> escassez de mão-de-obra e crescimento dos salários, a baixa produtividade dos trabalhadores, </w:t>
      </w:r>
      <w:r w:rsidR="0036033F" w:rsidRPr="001B2890">
        <w:rPr>
          <w:rFonts w:ascii="Arial" w:hAnsi="Arial" w:cs="Arial"/>
          <w:sz w:val="24"/>
          <w:szCs w:val="24"/>
        </w:rPr>
        <w:t xml:space="preserve">o elevado custo de insumos, as deficiências de </w:t>
      </w:r>
      <w:proofErr w:type="spellStart"/>
      <w:r w:rsidR="0036033F" w:rsidRPr="001B2890">
        <w:rPr>
          <w:rFonts w:ascii="Arial" w:hAnsi="Arial" w:cs="Arial"/>
          <w:sz w:val="24"/>
          <w:szCs w:val="24"/>
        </w:rPr>
        <w:t>infra-estrutura</w:t>
      </w:r>
      <w:proofErr w:type="spellEnd"/>
      <w:r w:rsidR="0036033F" w:rsidRPr="001B2890">
        <w:rPr>
          <w:rFonts w:ascii="Arial" w:hAnsi="Arial" w:cs="Arial"/>
          <w:sz w:val="24"/>
          <w:szCs w:val="24"/>
        </w:rPr>
        <w:t xml:space="preserve">, </w:t>
      </w:r>
      <w:r w:rsidRPr="001B2890">
        <w:rPr>
          <w:rFonts w:ascii="Arial" w:hAnsi="Arial" w:cs="Arial"/>
          <w:sz w:val="24"/>
          <w:szCs w:val="24"/>
        </w:rPr>
        <w:t>a valorização da taxa de câmbio, entre outros fatores.</w:t>
      </w:r>
      <w:r>
        <w:rPr>
          <w:rFonts w:ascii="Arial" w:hAnsi="Arial" w:cs="Arial"/>
          <w:sz w:val="24"/>
          <w:szCs w:val="24"/>
        </w:rPr>
        <w:t xml:space="preserve"> </w:t>
      </w:r>
    </w:p>
    <w:p w:rsidR="00CB220D" w:rsidRDefault="00CB220D" w:rsidP="00CB220D">
      <w:pPr>
        <w:ind w:firstLine="708"/>
        <w:jc w:val="both"/>
        <w:rPr>
          <w:rFonts w:ascii="Arial" w:hAnsi="Arial" w:cs="Arial"/>
          <w:sz w:val="24"/>
          <w:szCs w:val="24"/>
        </w:rPr>
      </w:pPr>
      <w:r>
        <w:rPr>
          <w:rFonts w:ascii="Arial" w:hAnsi="Arial" w:cs="Arial"/>
          <w:sz w:val="24"/>
          <w:szCs w:val="24"/>
        </w:rPr>
        <w:t>Tabela</w:t>
      </w:r>
    </w:p>
    <w:tbl>
      <w:tblPr>
        <w:tblW w:w="7040" w:type="dxa"/>
        <w:tblInd w:w="55" w:type="dxa"/>
        <w:tblCellMar>
          <w:left w:w="70" w:type="dxa"/>
          <w:right w:w="70" w:type="dxa"/>
        </w:tblCellMar>
        <w:tblLook w:val="04A0" w:firstRow="1" w:lastRow="0" w:firstColumn="1" w:lastColumn="0" w:noHBand="0" w:noVBand="1"/>
      </w:tblPr>
      <w:tblGrid>
        <w:gridCol w:w="3160"/>
        <w:gridCol w:w="1000"/>
        <w:gridCol w:w="1000"/>
        <w:gridCol w:w="1000"/>
        <w:gridCol w:w="880"/>
      </w:tblGrid>
      <w:tr w:rsidR="00CB220D" w:rsidRPr="00827101" w:rsidTr="0013149D">
        <w:trPr>
          <w:trHeight w:val="300"/>
        </w:trPr>
        <w:tc>
          <w:tcPr>
            <w:tcW w:w="70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B220D" w:rsidRPr="00827101" w:rsidRDefault="00CB220D" w:rsidP="0013149D">
            <w:pPr>
              <w:spacing w:after="0" w:line="240" w:lineRule="auto"/>
              <w:jc w:val="center"/>
              <w:rPr>
                <w:rFonts w:ascii="Arial" w:eastAsia="Times New Roman" w:hAnsi="Arial" w:cs="Arial"/>
                <w:i/>
                <w:iCs/>
                <w:color w:val="000000"/>
                <w:sz w:val="20"/>
                <w:szCs w:val="20"/>
                <w:lang w:eastAsia="pt-BR"/>
              </w:rPr>
            </w:pPr>
            <w:r>
              <w:rPr>
                <w:rFonts w:ascii="Arial" w:hAnsi="Arial" w:cs="Arial"/>
                <w:sz w:val="24"/>
                <w:szCs w:val="24"/>
              </w:rPr>
              <w:t xml:space="preserve"> </w:t>
            </w:r>
            <w:r w:rsidRPr="00827101">
              <w:rPr>
                <w:rFonts w:ascii="Arial" w:eastAsia="Times New Roman" w:hAnsi="Arial" w:cs="Arial"/>
                <w:i/>
                <w:iCs/>
                <w:color w:val="000000"/>
                <w:sz w:val="20"/>
                <w:szCs w:val="20"/>
                <w:lang w:eastAsia="pt-BR"/>
              </w:rPr>
              <w:t>Crescimento econômico: taxas de crescimento (% a.a.).</w:t>
            </w:r>
          </w:p>
        </w:tc>
      </w:tr>
      <w:tr w:rsidR="00CB220D" w:rsidRPr="00827101" w:rsidTr="0013149D">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2011</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2012</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2013</w:t>
            </w:r>
          </w:p>
        </w:tc>
        <w:tc>
          <w:tcPr>
            <w:tcW w:w="880" w:type="dxa"/>
            <w:tcBorders>
              <w:top w:val="nil"/>
              <w:left w:val="nil"/>
              <w:bottom w:val="single" w:sz="4" w:space="0" w:color="auto"/>
              <w:right w:val="single" w:sz="4" w:space="0" w:color="auto"/>
            </w:tcBorders>
            <w:shd w:val="clear" w:color="auto" w:fill="auto"/>
            <w:vAlign w:val="bottom"/>
            <w:hideMark/>
          </w:tcPr>
          <w:p w:rsidR="00CB220D" w:rsidRPr="00827101" w:rsidRDefault="0030141A" w:rsidP="0013149D">
            <w:pPr>
              <w:spacing w:after="0" w:line="240" w:lineRule="auto"/>
              <w:jc w:val="center"/>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M</w:t>
            </w:r>
            <w:r w:rsidR="00CB220D" w:rsidRPr="00827101">
              <w:rPr>
                <w:rFonts w:ascii="Arial" w:eastAsia="Times New Roman" w:hAnsi="Arial" w:cs="Arial"/>
                <w:b/>
                <w:bCs/>
                <w:color w:val="000000"/>
                <w:sz w:val="20"/>
                <w:szCs w:val="20"/>
                <w:lang w:eastAsia="pt-BR"/>
              </w:rPr>
              <w:t>édia</w:t>
            </w:r>
          </w:p>
        </w:tc>
      </w:tr>
      <w:tr w:rsidR="00CB220D" w:rsidRPr="00827101" w:rsidTr="0013149D">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PIB Brasil</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2,73</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1,03</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2,49</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2,08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827101">
              <w:rPr>
                <w:rFonts w:ascii="Arial" w:eastAsia="Times New Roman" w:hAnsi="Arial" w:cs="Arial"/>
                <w:color w:val="000000"/>
                <w:sz w:val="20"/>
                <w:szCs w:val="20"/>
                <w:lang w:eastAsia="pt-BR"/>
              </w:rPr>
              <w:t>PIB Indústria</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1,58</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-0,76</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1,69</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0,84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827101">
              <w:rPr>
                <w:rFonts w:ascii="Arial" w:eastAsia="Times New Roman" w:hAnsi="Arial" w:cs="Arial"/>
                <w:color w:val="000000"/>
                <w:sz w:val="20"/>
                <w:szCs w:val="20"/>
                <w:lang w:eastAsia="pt-BR"/>
              </w:rPr>
              <w:t>PIB Agropecuária</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3,90</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-2,14</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7,3</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3,02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827101">
              <w:rPr>
                <w:rFonts w:ascii="Arial" w:eastAsia="Times New Roman" w:hAnsi="Arial" w:cs="Arial"/>
                <w:color w:val="000000"/>
                <w:sz w:val="20"/>
                <w:szCs w:val="20"/>
                <w:lang w:eastAsia="pt-BR"/>
              </w:rPr>
              <w:t>PIB Serviços</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2,73</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1,88</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2,15</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2,25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Construção Civil</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3,62</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1,38</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1,65</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2,22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Consumo das famílias</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4,09</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3,22</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2,55</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3,29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Consumo da Administração Pública</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1,93</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3,33</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1,89</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2,38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Formação bruta de capital fixo</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4,72</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-4,01</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5,18</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1,96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lastRenderedPageBreak/>
              <w:t>Exportações</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4,49</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0,48</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2,53</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2,50 </w:t>
            </w:r>
          </w:p>
        </w:tc>
      </w:tr>
      <w:tr w:rsidR="00CB220D" w:rsidRPr="00827101" w:rsidTr="0013149D">
        <w:trPr>
          <w:trHeight w:val="3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Importações</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9,75</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0,20</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jc w:val="right"/>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8,34</w:t>
            </w:r>
          </w:p>
        </w:tc>
        <w:tc>
          <w:tcPr>
            <w:tcW w:w="880" w:type="dxa"/>
            <w:tcBorders>
              <w:top w:val="nil"/>
              <w:left w:val="nil"/>
              <w:bottom w:val="single" w:sz="4" w:space="0" w:color="auto"/>
              <w:right w:val="single" w:sz="4" w:space="0" w:color="auto"/>
            </w:tcBorders>
            <w:shd w:val="clear" w:color="000000" w:fill="FFFFFF"/>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xml:space="preserve">      6,10 </w:t>
            </w:r>
          </w:p>
        </w:tc>
      </w:tr>
      <w:tr w:rsidR="00CB220D" w:rsidRPr="00827101" w:rsidTr="0013149D">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b/>
                <w:bCs/>
                <w:color w:val="000000"/>
                <w:sz w:val="20"/>
                <w:szCs w:val="20"/>
                <w:lang w:eastAsia="pt-BR"/>
              </w:rPr>
            </w:pPr>
            <w:r w:rsidRPr="00827101">
              <w:rPr>
                <w:rFonts w:ascii="Arial" w:eastAsia="Times New Roman" w:hAnsi="Arial" w:cs="Arial"/>
                <w:b/>
                <w:bCs/>
                <w:color w:val="000000"/>
                <w:sz w:val="20"/>
                <w:szCs w:val="20"/>
                <w:lang w:eastAsia="pt-BR"/>
              </w:rPr>
              <w:t>Fonte: IPEADATA</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100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c>
          <w:tcPr>
            <w:tcW w:w="880" w:type="dxa"/>
            <w:tcBorders>
              <w:top w:val="nil"/>
              <w:left w:val="nil"/>
              <w:bottom w:val="single" w:sz="4" w:space="0" w:color="auto"/>
              <w:right w:val="single" w:sz="4" w:space="0" w:color="auto"/>
            </w:tcBorders>
            <w:shd w:val="clear" w:color="auto" w:fill="auto"/>
            <w:vAlign w:val="bottom"/>
            <w:hideMark/>
          </w:tcPr>
          <w:p w:rsidR="00CB220D" w:rsidRPr="00827101" w:rsidRDefault="00CB220D" w:rsidP="0013149D">
            <w:pPr>
              <w:spacing w:after="0" w:line="240" w:lineRule="auto"/>
              <w:rPr>
                <w:rFonts w:ascii="Arial" w:eastAsia="Times New Roman" w:hAnsi="Arial" w:cs="Arial"/>
                <w:color w:val="000000"/>
                <w:sz w:val="20"/>
                <w:szCs w:val="20"/>
                <w:lang w:eastAsia="pt-BR"/>
              </w:rPr>
            </w:pPr>
            <w:r w:rsidRPr="00827101">
              <w:rPr>
                <w:rFonts w:ascii="Arial" w:eastAsia="Times New Roman" w:hAnsi="Arial" w:cs="Arial"/>
                <w:color w:val="000000"/>
                <w:sz w:val="20"/>
                <w:szCs w:val="20"/>
                <w:lang w:eastAsia="pt-BR"/>
              </w:rPr>
              <w:t> </w:t>
            </w:r>
          </w:p>
        </w:tc>
      </w:tr>
    </w:tbl>
    <w:p w:rsidR="00CB220D" w:rsidRDefault="00CB220D" w:rsidP="00CB220D">
      <w:pPr>
        <w:rPr>
          <w:sz w:val="28"/>
          <w:szCs w:val="28"/>
        </w:rPr>
      </w:pPr>
    </w:p>
    <w:p w:rsidR="00DA4CBF" w:rsidRDefault="00AC62BA" w:rsidP="00827101">
      <w:pPr>
        <w:ind w:firstLine="708"/>
        <w:jc w:val="both"/>
        <w:rPr>
          <w:rFonts w:ascii="Arial" w:hAnsi="Arial" w:cs="Arial"/>
          <w:sz w:val="24"/>
          <w:szCs w:val="24"/>
        </w:rPr>
      </w:pPr>
      <w:r>
        <w:rPr>
          <w:rFonts w:ascii="Arial" w:hAnsi="Arial" w:cs="Arial"/>
          <w:sz w:val="24"/>
          <w:szCs w:val="24"/>
        </w:rPr>
        <w:t xml:space="preserve">O outro aspecto a ser destacado é a baixa evolução dos ganhos de produtividade. Após apresentar ganhos significativos durante determinados períodos ao longo da década de 90 – em resposta </w:t>
      </w:r>
      <w:r w:rsidR="00DA4CBF">
        <w:rPr>
          <w:rFonts w:ascii="Arial" w:hAnsi="Arial" w:cs="Arial"/>
          <w:sz w:val="24"/>
          <w:szCs w:val="24"/>
        </w:rPr>
        <w:t>à</w:t>
      </w:r>
      <w:r>
        <w:rPr>
          <w:rFonts w:ascii="Arial" w:hAnsi="Arial" w:cs="Arial"/>
          <w:sz w:val="24"/>
          <w:szCs w:val="24"/>
        </w:rPr>
        <w:t xml:space="preserve"> abertura comercial, estabilização e privatização – e na década passada, com a consolidação da estabilização no governo Lula e um conjunto de reformas voltadas </w:t>
      </w:r>
      <w:r w:rsidR="00DA4CBF">
        <w:rPr>
          <w:rFonts w:ascii="Arial" w:hAnsi="Arial" w:cs="Arial"/>
          <w:sz w:val="24"/>
          <w:szCs w:val="24"/>
        </w:rPr>
        <w:t>à</w:t>
      </w:r>
      <w:r>
        <w:rPr>
          <w:rFonts w:ascii="Arial" w:hAnsi="Arial" w:cs="Arial"/>
          <w:sz w:val="24"/>
          <w:szCs w:val="24"/>
        </w:rPr>
        <w:t xml:space="preserve"> melhora do mercado de crédito, </w:t>
      </w:r>
      <w:r w:rsidR="00DA4CBF">
        <w:rPr>
          <w:rFonts w:ascii="Arial" w:hAnsi="Arial" w:cs="Arial"/>
          <w:sz w:val="24"/>
          <w:szCs w:val="24"/>
        </w:rPr>
        <w:t>à</w:t>
      </w:r>
      <w:r>
        <w:rPr>
          <w:rFonts w:ascii="Arial" w:hAnsi="Arial" w:cs="Arial"/>
          <w:sz w:val="24"/>
          <w:szCs w:val="24"/>
        </w:rPr>
        <w:t xml:space="preserve"> maior formalização da economia e </w:t>
      </w:r>
      <w:r w:rsidR="00DA4CBF">
        <w:rPr>
          <w:rFonts w:ascii="Arial" w:hAnsi="Arial" w:cs="Arial"/>
          <w:sz w:val="24"/>
          <w:szCs w:val="24"/>
        </w:rPr>
        <w:t>à</w:t>
      </w:r>
      <w:r>
        <w:rPr>
          <w:rFonts w:ascii="Arial" w:hAnsi="Arial" w:cs="Arial"/>
          <w:sz w:val="24"/>
          <w:szCs w:val="24"/>
        </w:rPr>
        <w:t xml:space="preserve"> aprovação de </w:t>
      </w:r>
      <w:r w:rsidR="00FB77CC">
        <w:rPr>
          <w:rFonts w:ascii="Arial" w:hAnsi="Arial" w:cs="Arial"/>
          <w:sz w:val="24"/>
          <w:szCs w:val="24"/>
        </w:rPr>
        <w:t xml:space="preserve">medidas que visavam melhorar o arcabouço institucional para o investimento, </w:t>
      </w:r>
      <w:r w:rsidR="009C5D58">
        <w:rPr>
          <w:rFonts w:ascii="Arial" w:hAnsi="Arial" w:cs="Arial"/>
          <w:sz w:val="24"/>
          <w:szCs w:val="24"/>
        </w:rPr>
        <w:t>(</w:t>
      </w:r>
      <w:r w:rsidR="00FB77CC">
        <w:rPr>
          <w:rFonts w:ascii="Arial" w:hAnsi="Arial" w:cs="Arial"/>
          <w:sz w:val="24"/>
          <w:szCs w:val="24"/>
        </w:rPr>
        <w:t xml:space="preserve">por exemplo, lei de falência, </w:t>
      </w:r>
      <w:proofErr w:type="spellStart"/>
      <w:r w:rsidR="00FB77CC">
        <w:rPr>
          <w:rFonts w:ascii="Arial" w:hAnsi="Arial" w:cs="Arial"/>
          <w:sz w:val="24"/>
          <w:szCs w:val="24"/>
        </w:rPr>
        <w:t>PPPs</w:t>
      </w:r>
      <w:proofErr w:type="spellEnd"/>
      <w:r w:rsidR="00FB77CC">
        <w:rPr>
          <w:rFonts w:ascii="Arial" w:hAnsi="Arial" w:cs="Arial"/>
          <w:sz w:val="24"/>
          <w:szCs w:val="24"/>
        </w:rPr>
        <w:t>, entre outros</w:t>
      </w:r>
      <w:r w:rsidR="009C5D58">
        <w:rPr>
          <w:rFonts w:ascii="Arial" w:hAnsi="Arial" w:cs="Arial"/>
          <w:sz w:val="24"/>
          <w:szCs w:val="24"/>
        </w:rPr>
        <w:t>),</w:t>
      </w:r>
      <w:r w:rsidR="00FB77CC">
        <w:rPr>
          <w:rFonts w:ascii="Arial" w:hAnsi="Arial" w:cs="Arial"/>
          <w:sz w:val="24"/>
          <w:szCs w:val="24"/>
        </w:rPr>
        <w:t xml:space="preserve"> o país perdeu o ritmo a partir da crise de 2008. </w:t>
      </w:r>
    </w:p>
    <w:p w:rsidR="00CB3F43" w:rsidRDefault="00FB77CC" w:rsidP="00827101">
      <w:pPr>
        <w:ind w:firstLine="708"/>
        <w:jc w:val="both"/>
        <w:rPr>
          <w:rFonts w:ascii="Arial" w:hAnsi="Arial" w:cs="Arial"/>
          <w:sz w:val="24"/>
          <w:szCs w:val="24"/>
        </w:rPr>
      </w:pPr>
      <w:r>
        <w:rPr>
          <w:rFonts w:ascii="Arial" w:hAnsi="Arial" w:cs="Arial"/>
          <w:sz w:val="24"/>
          <w:szCs w:val="24"/>
        </w:rPr>
        <w:t>Grande parte da perda de dinamismo dos ganhos de produtividade decorre das maiores incertezas associadas ao forte ativismo estatal</w:t>
      </w:r>
      <w:r w:rsidR="009C5D58">
        <w:rPr>
          <w:rFonts w:ascii="Arial" w:hAnsi="Arial" w:cs="Arial"/>
          <w:sz w:val="24"/>
          <w:szCs w:val="24"/>
        </w:rPr>
        <w:t>,</w:t>
      </w:r>
      <w:r>
        <w:rPr>
          <w:rFonts w:ascii="Arial" w:hAnsi="Arial" w:cs="Arial"/>
          <w:sz w:val="24"/>
          <w:szCs w:val="24"/>
        </w:rPr>
        <w:t xml:space="preserve"> que trouxe um maior </w:t>
      </w:r>
      <w:r w:rsidRPr="009C5D58">
        <w:rPr>
          <w:rFonts w:ascii="Arial" w:hAnsi="Arial" w:cs="Arial"/>
          <w:b/>
          <w:sz w:val="24"/>
          <w:szCs w:val="24"/>
        </w:rPr>
        <w:t>clima de insegurança</w:t>
      </w:r>
      <w:r>
        <w:rPr>
          <w:rFonts w:ascii="Arial" w:hAnsi="Arial" w:cs="Arial"/>
          <w:sz w:val="24"/>
          <w:szCs w:val="24"/>
        </w:rPr>
        <w:t xml:space="preserve"> para os investimentos</w:t>
      </w:r>
      <w:r w:rsidR="009C5D58">
        <w:rPr>
          <w:rFonts w:ascii="Arial" w:hAnsi="Arial" w:cs="Arial"/>
          <w:sz w:val="24"/>
          <w:szCs w:val="24"/>
        </w:rPr>
        <w:t>,</w:t>
      </w:r>
      <w:r>
        <w:rPr>
          <w:rFonts w:ascii="Arial" w:hAnsi="Arial" w:cs="Arial"/>
          <w:sz w:val="24"/>
          <w:szCs w:val="24"/>
        </w:rPr>
        <w:t xml:space="preserve"> e</w:t>
      </w:r>
      <w:r w:rsidR="00BA2707">
        <w:rPr>
          <w:rFonts w:ascii="Arial" w:hAnsi="Arial" w:cs="Arial"/>
          <w:sz w:val="24"/>
          <w:szCs w:val="24"/>
        </w:rPr>
        <w:t xml:space="preserve"> um aumento significativo no protecionismo</w:t>
      </w:r>
      <w:r w:rsidRPr="009C5D58">
        <w:rPr>
          <w:rFonts w:ascii="Arial" w:hAnsi="Arial" w:cs="Arial"/>
          <w:b/>
          <w:sz w:val="24"/>
          <w:szCs w:val="24"/>
        </w:rPr>
        <w:t>.</w:t>
      </w:r>
      <w:r>
        <w:rPr>
          <w:rFonts w:ascii="Arial" w:hAnsi="Arial" w:cs="Arial"/>
          <w:sz w:val="24"/>
          <w:szCs w:val="24"/>
        </w:rPr>
        <w:t xml:space="preserve"> Assim, a retomada do crescimento econômico requer o desenho de políticas que estimulem maior ganho de produtividade, sendo a principal delas a estabilidade das regra</w:t>
      </w:r>
      <w:r w:rsidR="00DA4CBF">
        <w:rPr>
          <w:rFonts w:ascii="Arial" w:hAnsi="Arial" w:cs="Arial"/>
          <w:sz w:val="24"/>
          <w:szCs w:val="24"/>
        </w:rPr>
        <w:t>s</w:t>
      </w:r>
      <w:r>
        <w:rPr>
          <w:rFonts w:ascii="Arial" w:hAnsi="Arial" w:cs="Arial"/>
          <w:sz w:val="24"/>
          <w:szCs w:val="24"/>
        </w:rPr>
        <w:t xml:space="preserve"> e a retirada de diversas intervenções </w:t>
      </w:r>
      <w:r w:rsidR="0002056A">
        <w:rPr>
          <w:rFonts w:ascii="Arial" w:hAnsi="Arial" w:cs="Arial"/>
          <w:sz w:val="24"/>
          <w:szCs w:val="24"/>
        </w:rPr>
        <w:t>n</w:t>
      </w:r>
      <w:r>
        <w:rPr>
          <w:rFonts w:ascii="Arial" w:hAnsi="Arial" w:cs="Arial"/>
          <w:sz w:val="24"/>
          <w:szCs w:val="24"/>
        </w:rPr>
        <w:t>a economia.</w:t>
      </w:r>
    </w:p>
    <w:p w:rsidR="00EB5882" w:rsidRPr="001B2890" w:rsidRDefault="00EB5882" w:rsidP="00A86698">
      <w:pPr>
        <w:jc w:val="both"/>
        <w:rPr>
          <w:sz w:val="28"/>
          <w:szCs w:val="28"/>
        </w:rPr>
      </w:pPr>
      <w:r>
        <w:rPr>
          <w:sz w:val="28"/>
          <w:szCs w:val="28"/>
        </w:rPr>
        <w:tab/>
      </w:r>
      <w:r w:rsidRPr="001B2890">
        <w:rPr>
          <w:sz w:val="28"/>
          <w:szCs w:val="28"/>
        </w:rPr>
        <w:t>Os ganhos de produtividade também tendem a crescer com o aumento do capital humano e o maior investimento em pesquisa e desenvolvimento. No que tange ao capital humano, o conjunto de políticas de transferência de renda e de universalização da educação tem contribuído para uma forte elevação do número médio de anos de estudo para as diferentes faixas etárias. Destaca-se o forte crescimento de jovens com acesso ao ensino médio e o significativo aumento de vagas e matrículas no ensino</w:t>
      </w:r>
      <w:r w:rsidR="00A86698" w:rsidRPr="001B2890">
        <w:rPr>
          <w:sz w:val="28"/>
          <w:szCs w:val="28"/>
        </w:rPr>
        <w:t xml:space="preserve"> superior tanto em função da expansão das universidades pública como, principalmente, em decorrência dos programas </w:t>
      </w:r>
      <w:proofErr w:type="spellStart"/>
      <w:r w:rsidR="00A86698" w:rsidRPr="001B2890">
        <w:rPr>
          <w:sz w:val="28"/>
          <w:szCs w:val="28"/>
        </w:rPr>
        <w:t>Prouni</w:t>
      </w:r>
      <w:proofErr w:type="spellEnd"/>
      <w:r w:rsidR="00A86698" w:rsidRPr="001B2890">
        <w:rPr>
          <w:sz w:val="28"/>
          <w:szCs w:val="28"/>
        </w:rPr>
        <w:t xml:space="preserve"> (XXXX) e FIES (XXX). No governo Dilma destaca-se a criação do PRONATEC que criou um significativo número de vagas no ensino técnico que tende a ter impactos significativos sobre a produtividade dos trabalhadores. </w:t>
      </w:r>
    </w:p>
    <w:p w:rsidR="00A86698" w:rsidRDefault="0036033F" w:rsidP="00A86698">
      <w:pPr>
        <w:jc w:val="both"/>
        <w:rPr>
          <w:sz w:val="28"/>
          <w:szCs w:val="28"/>
        </w:rPr>
      </w:pPr>
      <w:r w:rsidRPr="001B2890">
        <w:rPr>
          <w:sz w:val="28"/>
          <w:szCs w:val="28"/>
        </w:rPr>
        <w:tab/>
        <w:t>Assim, a perda de dinamismo do ganho de produtividade está associad</w:t>
      </w:r>
      <w:r w:rsidR="00DA2630" w:rsidRPr="001B2890">
        <w:rPr>
          <w:sz w:val="28"/>
          <w:szCs w:val="28"/>
        </w:rPr>
        <w:t>a</w:t>
      </w:r>
      <w:r w:rsidRPr="001B2890">
        <w:rPr>
          <w:sz w:val="28"/>
          <w:szCs w:val="28"/>
        </w:rPr>
        <w:t xml:space="preserve"> às baixas taxas de investimento e determinadas políticas que </w:t>
      </w:r>
      <w:r w:rsidR="00DA2630" w:rsidRPr="001B2890">
        <w:rPr>
          <w:sz w:val="28"/>
          <w:szCs w:val="28"/>
        </w:rPr>
        <w:t xml:space="preserve">geraram incentivos adequados na economia e distorceram a alocação de recursos. Mas, por sua vez, o fortalecimento dos programas de </w:t>
      </w:r>
      <w:r w:rsidR="00DA2630" w:rsidRPr="001B2890">
        <w:rPr>
          <w:sz w:val="28"/>
          <w:szCs w:val="28"/>
        </w:rPr>
        <w:lastRenderedPageBreak/>
        <w:t xml:space="preserve">qualificação e o maior acesso </w:t>
      </w:r>
      <w:proofErr w:type="gramStart"/>
      <w:r w:rsidR="00DA2630" w:rsidRPr="001B2890">
        <w:rPr>
          <w:sz w:val="28"/>
          <w:szCs w:val="28"/>
        </w:rPr>
        <w:t>à</w:t>
      </w:r>
      <w:proofErr w:type="gramEnd"/>
      <w:r w:rsidR="00DA2630" w:rsidRPr="001B2890">
        <w:rPr>
          <w:sz w:val="28"/>
          <w:szCs w:val="28"/>
        </w:rPr>
        <w:t xml:space="preserve"> níveis educacionais mais elevados tendem a contribuir para que se alcance maiores ganhos de produtividade no futuro.</w:t>
      </w:r>
      <w:r>
        <w:rPr>
          <w:sz w:val="28"/>
          <w:szCs w:val="28"/>
        </w:rPr>
        <w:t xml:space="preserve"> </w:t>
      </w:r>
    </w:p>
    <w:p w:rsidR="00296E09" w:rsidRPr="00296E09" w:rsidRDefault="00296E09" w:rsidP="00296E09">
      <w:pPr>
        <w:rPr>
          <w:b/>
          <w:sz w:val="28"/>
          <w:szCs w:val="28"/>
        </w:rPr>
      </w:pPr>
      <w:r w:rsidRPr="00296E09">
        <w:rPr>
          <w:b/>
          <w:sz w:val="28"/>
          <w:szCs w:val="28"/>
        </w:rPr>
        <w:t>Comércio Exterior</w:t>
      </w:r>
    </w:p>
    <w:p w:rsidR="00B13AC6" w:rsidRDefault="00A3543E" w:rsidP="00296E09">
      <w:pPr>
        <w:jc w:val="both"/>
        <w:rPr>
          <w:sz w:val="28"/>
          <w:szCs w:val="28"/>
        </w:rPr>
      </w:pPr>
      <w:r>
        <w:rPr>
          <w:sz w:val="28"/>
          <w:szCs w:val="28"/>
        </w:rPr>
        <w:t xml:space="preserve">         </w:t>
      </w:r>
      <w:r w:rsidR="000C0933">
        <w:rPr>
          <w:sz w:val="28"/>
          <w:szCs w:val="28"/>
        </w:rPr>
        <w:t>Outra preocupação do governo Dilma era a retomada da competitividade da indústria nacional</w:t>
      </w:r>
      <w:r w:rsidR="00B13AC6">
        <w:rPr>
          <w:sz w:val="28"/>
          <w:szCs w:val="28"/>
        </w:rPr>
        <w:t xml:space="preserve"> e o estímulo ao aumento das exportações industriais</w:t>
      </w:r>
      <w:r w:rsidR="000C0933">
        <w:rPr>
          <w:sz w:val="28"/>
          <w:szCs w:val="28"/>
        </w:rPr>
        <w:t xml:space="preserve">. </w:t>
      </w:r>
      <w:r w:rsidR="00B13AC6">
        <w:rPr>
          <w:sz w:val="28"/>
          <w:szCs w:val="28"/>
        </w:rPr>
        <w:t xml:space="preserve">Como visto no capitulo anterior, ao longo do Governo Lula ocorreu uma forte expansão das exportações e do superávit comercial, ao longo do primeiro mandato, o que proporcionou, inclusive, superávits em transações correntes e significativa melhora nos indicadores externos. Este processo esteve muito relacionado ao crescimento econômico mundial, em especial das economias emergentes, com forte elevação do preço das commodities e melhora dos termos de troca do país. </w:t>
      </w:r>
    </w:p>
    <w:p w:rsidR="00B13AC6" w:rsidRDefault="00B13AC6" w:rsidP="00296E09">
      <w:pPr>
        <w:jc w:val="both"/>
        <w:rPr>
          <w:sz w:val="28"/>
          <w:szCs w:val="28"/>
        </w:rPr>
      </w:pPr>
      <w:r>
        <w:rPr>
          <w:sz w:val="28"/>
          <w:szCs w:val="28"/>
        </w:rPr>
        <w:tab/>
        <w:t xml:space="preserve">O bom desempenho das exportações persistiu até o final de 2008, quando eclodiu a crise internacional e houve retração do comércio internacional e do preço das commodities, principalmente ao longo de 2009. </w:t>
      </w:r>
      <w:r w:rsidR="00EB02B9">
        <w:rPr>
          <w:sz w:val="28"/>
          <w:szCs w:val="28"/>
        </w:rPr>
        <w:t>O saldo comercial já foi se reduzindo ao longo do segundo mandato, também, em função do forte crescimento das importações decorrente do maior crescimento econômico do país, a forte expansão do consumo e a valorização da taxa de câmbio.</w:t>
      </w:r>
    </w:p>
    <w:p w:rsidR="00EB02B9" w:rsidRDefault="00EB02B9" w:rsidP="00296E09">
      <w:pPr>
        <w:jc w:val="both"/>
        <w:rPr>
          <w:sz w:val="28"/>
          <w:szCs w:val="28"/>
        </w:rPr>
      </w:pPr>
      <w:r>
        <w:rPr>
          <w:sz w:val="28"/>
          <w:szCs w:val="28"/>
        </w:rPr>
        <w:tab/>
        <w:t xml:space="preserve">Um aspecto marcante ao longo da década passada foi o crescimento continuo do peso das commodities em nossa pauta exportadora – soja, minério de ferro, açúcar, carnes, entre outras – e a maior concentração das importações em produtos industriais. Ou seja, verificou-se ao longo dos anos uma forte queda na intensidade tecnológica das exportações brasileiras e um aumento no caso das importações. Este fenômeno é comum em países com elevada dotação de recursos naturais, porém também ressalta a nossa maior dependência do preço das commodities para o desempenho exportador e a perda crescente de competitividade do setor industrial. </w:t>
      </w:r>
    </w:p>
    <w:p w:rsidR="00EB02B9" w:rsidRDefault="00EB02B9" w:rsidP="00296E09">
      <w:pPr>
        <w:jc w:val="both"/>
        <w:rPr>
          <w:sz w:val="28"/>
          <w:szCs w:val="28"/>
        </w:rPr>
      </w:pPr>
      <w:r>
        <w:rPr>
          <w:sz w:val="28"/>
          <w:szCs w:val="28"/>
        </w:rPr>
        <w:tab/>
        <w:t xml:space="preserve">Esse processo persistiu ao longo do Governo Dilma. Após a retração das exportações totais em 2009, estas começaram a se expandir em 2010, </w:t>
      </w:r>
      <w:r>
        <w:rPr>
          <w:sz w:val="28"/>
          <w:szCs w:val="28"/>
        </w:rPr>
        <w:lastRenderedPageBreak/>
        <w:t>voltando ao patamar verificado em 2008, e apresentando um elevado crescimento em 2011, novamente em decorrência do crescimento das economias emergentes e da forte elevação do preço das commodities naquele ano. Nos dois anos seguintes as exportações perderam dinamismo pelo pior cenário internacional e a retração do preço dos produtos de exportação brasileiros.</w:t>
      </w:r>
    </w:p>
    <w:p w:rsidR="00EB02B9" w:rsidRDefault="00EB02B9" w:rsidP="00296E09">
      <w:pPr>
        <w:jc w:val="both"/>
        <w:rPr>
          <w:sz w:val="28"/>
          <w:szCs w:val="28"/>
        </w:rPr>
      </w:pPr>
      <w:r>
        <w:rPr>
          <w:sz w:val="28"/>
          <w:szCs w:val="28"/>
        </w:rPr>
        <w:tab/>
      </w:r>
      <w:r w:rsidR="00091F8D">
        <w:rPr>
          <w:sz w:val="28"/>
          <w:szCs w:val="28"/>
        </w:rPr>
        <w:t xml:space="preserve">As importações, após uma significativa queda em 2009, com a estagnação econômica do país naquele ano, vêm se ampliando de forma acentuada desde então, levando a, praticamente, eliminação dos superávits comerciais conquistados na década passada. Esse processo decorreu dos fortes estímulos concedidos </w:t>
      </w:r>
      <w:proofErr w:type="gramStart"/>
      <w:r w:rsidR="00091F8D">
        <w:rPr>
          <w:sz w:val="28"/>
          <w:szCs w:val="28"/>
        </w:rPr>
        <w:t>a</w:t>
      </w:r>
      <w:proofErr w:type="gramEnd"/>
      <w:r w:rsidR="00091F8D">
        <w:rPr>
          <w:sz w:val="28"/>
          <w:szCs w:val="28"/>
        </w:rPr>
        <w:t xml:space="preserve"> demanda interna combinado com a valorização cambial. </w:t>
      </w:r>
    </w:p>
    <w:p w:rsidR="00CA0D08" w:rsidRDefault="00CA0D08" w:rsidP="00296E09">
      <w:pPr>
        <w:jc w:val="both"/>
        <w:rPr>
          <w:sz w:val="28"/>
          <w:szCs w:val="28"/>
        </w:rPr>
      </w:pPr>
      <w:r w:rsidRPr="00091F8D">
        <w:rPr>
          <w:noProof/>
          <w:lang w:eastAsia="pt-BR"/>
        </w:rPr>
        <w:drawing>
          <wp:inline distT="0" distB="0" distL="0" distR="0" wp14:anchorId="6BE335F6" wp14:editId="069A1B80">
            <wp:extent cx="4581525" cy="36004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3600450"/>
                    </a:xfrm>
                    <a:prstGeom prst="rect">
                      <a:avLst/>
                    </a:prstGeom>
                    <a:noFill/>
                    <a:ln>
                      <a:noFill/>
                    </a:ln>
                  </pic:spPr>
                </pic:pic>
              </a:graphicData>
            </a:graphic>
          </wp:inline>
        </w:drawing>
      </w:r>
    </w:p>
    <w:p w:rsidR="00CA0D08" w:rsidRDefault="00CA0D08" w:rsidP="00296E09">
      <w:pPr>
        <w:jc w:val="both"/>
        <w:rPr>
          <w:sz w:val="28"/>
          <w:szCs w:val="28"/>
        </w:rPr>
      </w:pPr>
    </w:p>
    <w:p w:rsidR="00C762AA" w:rsidRDefault="00CA0D08" w:rsidP="00296E09">
      <w:pPr>
        <w:jc w:val="both"/>
        <w:rPr>
          <w:sz w:val="28"/>
          <w:szCs w:val="28"/>
        </w:rPr>
      </w:pPr>
      <w:r>
        <w:rPr>
          <w:sz w:val="28"/>
          <w:szCs w:val="28"/>
        </w:rPr>
        <w:tab/>
        <w:t>Além da redução do saldo comercial, como destacado anteriormente, deve-se destacar a mudança de composição. Enquanto as importações se concentram, principalmente, em produtos manufaturados, as exportações estão cada vez mais concentradas nos produtos básicos, cuja participação se aproxima dos 50% da pauta exportadora. Esta “</w:t>
      </w:r>
      <w:proofErr w:type="spellStart"/>
      <w:r w:rsidRPr="00061E09">
        <w:rPr>
          <w:b/>
          <w:sz w:val="28"/>
          <w:szCs w:val="28"/>
        </w:rPr>
        <w:t>reprimarização</w:t>
      </w:r>
      <w:proofErr w:type="spellEnd"/>
      <w:r w:rsidRPr="00061E09">
        <w:rPr>
          <w:b/>
          <w:sz w:val="28"/>
          <w:szCs w:val="28"/>
        </w:rPr>
        <w:t xml:space="preserve"> da pauta de exportações”</w:t>
      </w:r>
      <w:r>
        <w:rPr>
          <w:sz w:val="28"/>
          <w:szCs w:val="28"/>
        </w:rPr>
        <w:t xml:space="preserve"> está </w:t>
      </w:r>
      <w:r>
        <w:rPr>
          <w:sz w:val="28"/>
          <w:szCs w:val="28"/>
        </w:rPr>
        <w:lastRenderedPageBreak/>
        <w:t xml:space="preserve">associada a forte expansão das economias emergentes e ao grande aumento da demanda de produtos básicos, em especial a China que se tornou a principal compradora do Brasil, e a intensidade de recursos naturais da economia brasileira com destaque para a possibilidade de expansão da agropecuária e as riquezas minerais. Vale destacar ainda que diversos produtos classificados como semimanufaturados também são commodities – laminados de ferro, aço, açúcar refinado, café solúvel, suco de laranja, entre outros. </w:t>
      </w:r>
    </w:p>
    <w:p w:rsidR="00CA0D08" w:rsidRDefault="00CA0D08" w:rsidP="00C762AA">
      <w:pPr>
        <w:ind w:firstLine="708"/>
        <w:jc w:val="both"/>
        <w:rPr>
          <w:sz w:val="28"/>
          <w:szCs w:val="28"/>
        </w:rPr>
      </w:pPr>
      <w:r>
        <w:rPr>
          <w:sz w:val="28"/>
          <w:szCs w:val="28"/>
        </w:rPr>
        <w:t>A retração da participação da indústria está relacionada, além do forte sucesso das commodities em si, ao fraco desempenho dos principa</w:t>
      </w:r>
      <w:r w:rsidR="00C762AA">
        <w:rPr>
          <w:sz w:val="28"/>
          <w:szCs w:val="28"/>
        </w:rPr>
        <w:t>i</w:t>
      </w:r>
      <w:r>
        <w:rPr>
          <w:sz w:val="28"/>
          <w:szCs w:val="28"/>
        </w:rPr>
        <w:t>s compradores de produtos industriais brasileiros nos últimos anos, com destaque para a Argentina</w:t>
      </w:r>
      <w:r w:rsidR="00C762AA">
        <w:rPr>
          <w:sz w:val="28"/>
          <w:szCs w:val="28"/>
        </w:rPr>
        <w:t xml:space="preserve"> e, principalmente, a perda de competitividade da produção industrial brasileira com os elevados custos dos insumos, a baixa produtividade, o aumento dos custos salariais, os problemas de </w:t>
      </w:r>
      <w:proofErr w:type="spellStart"/>
      <w:proofErr w:type="gramStart"/>
      <w:r w:rsidR="00C762AA">
        <w:rPr>
          <w:sz w:val="28"/>
          <w:szCs w:val="28"/>
        </w:rPr>
        <w:t>infra-estrutura</w:t>
      </w:r>
      <w:proofErr w:type="spellEnd"/>
      <w:proofErr w:type="gramEnd"/>
      <w:r w:rsidR="00C762AA">
        <w:rPr>
          <w:sz w:val="28"/>
          <w:szCs w:val="28"/>
        </w:rPr>
        <w:t xml:space="preserve"> e a valorização cambial. Deve-se destacar que a baixa inserção internacional da indústria brasileira também reflete, em parte, as opções da política de relações internacionais do período recente</w:t>
      </w:r>
      <w:r>
        <w:rPr>
          <w:sz w:val="28"/>
          <w:szCs w:val="28"/>
        </w:rPr>
        <w:t xml:space="preserve">. </w:t>
      </w:r>
    </w:p>
    <w:p w:rsidR="00482E64" w:rsidRDefault="00482E64" w:rsidP="00CA0D08">
      <w:pPr>
        <w:jc w:val="both"/>
        <w:rPr>
          <w:sz w:val="28"/>
          <w:szCs w:val="28"/>
        </w:rPr>
      </w:pPr>
      <w:r w:rsidRPr="00482E64">
        <w:rPr>
          <w:noProof/>
          <w:lang w:eastAsia="pt-BR"/>
        </w:rPr>
        <w:drawing>
          <wp:inline distT="0" distB="0" distL="0" distR="0">
            <wp:extent cx="4914900" cy="19145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1914525"/>
                    </a:xfrm>
                    <a:prstGeom prst="rect">
                      <a:avLst/>
                    </a:prstGeom>
                    <a:noFill/>
                    <a:ln>
                      <a:noFill/>
                    </a:ln>
                  </pic:spPr>
                </pic:pic>
              </a:graphicData>
            </a:graphic>
          </wp:inline>
        </w:drawing>
      </w:r>
    </w:p>
    <w:p w:rsidR="00CA0D08" w:rsidRPr="00500BE6" w:rsidRDefault="00C762AA" w:rsidP="00CA0D08">
      <w:pPr>
        <w:jc w:val="both"/>
        <w:rPr>
          <w:sz w:val="28"/>
          <w:szCs w:val="28"/>
        </w:rPr>
      </w:pPr>
      <w:r w:rsidRPr="00500BE6">
        <w:rPr>
          <w:sz w:val="28"/>
          <w:szCs w:val="28"/>
        </w:rPr>
        <w:tab/>
        <w:t>A deterioração do saldo comerc</w:t>
      </w:r>
      <w:r w:rsidR="00500BE6">
        <w:rPr>
          <w:sz w:val="28"/>
          <w:szCs w:val="28"/>
        </w:rPr>
        <w:t xml:space="preserve">ial brasileiro levou a uma grande ampliação do déficit em Transações Correntes que tem se situado acima de 3% do PIB desde 2013. Mesmo com o elevado volume de reservas internacionais mantidos pelo país, este montante de déficit não tende a se sustentar </w:t>
      </w:r>
      <w:proofErr w:type="gramStart"/>
      <w:r w:rsidR="00500BE6">
        <w:rPr>
          <w:sz w:val="28"/>
          <w:szCs w:val="28"/>
        </w:rPr>
        <w:t>a longo prazo</w:t>
      </w:r>
      <w:proofErr w:type="gramEnd"/>
      <w:r w:rsidR="00500BE6">
        <w:rPr>
          <w:sz w:val="28"/>
          <w:szCs w:val="28"/>
        </w:rPr>
        <w:t xml:space="preserve">, o que já pode ser visto pelo montante de investimentos estrangeiros ser inferior ao montante do déficit. A correção do desequilíbrio externo passa pela ampliação da poupança doméstica ou maior redução do investimento limitando a necessidade de recurso a poupança externa. </w:t>
      </w:r>
    </w:p>
    <w:p w:rsidR="00CA0D08" w:rsidRDefault="00CA0D08" w:rsidP="00296E09">
      <w:pPr>
        <w:jc w:val="both"/>
        <w:rPr>
          <w:sz w:val="28"/>
          <w:szCs w:val="28"/>
        </w:rPr>
      </w:pPr>
    </w:p>
    <w:p w:rsidR="00296E09" w:rsidRDefault="00296E09" w:rsidP="00296E09">
      <w:pPr>
        <w:rPr>
          <w:sz w:val="28"/>
          <w:szCs w:val="28"/>
        </w:rPr>
      </w:pPr>
      <w:r>
        <w:rPr>
          <w:sz w:val="28"/>
          <w:szCs w:val="28"/>
        </w:rPr>
        <w:t xml:space="preserve">   </w:t>
      </w:r>
    </w:p>
    <w:p w:rsidR="00296E09" w:rsidRDefault="00B13AC6" w:rsidP="00296E09">
      <w:pPr>
        <w:rPr>
          <w:sz w:val="28"/>
          <w:szCs w:val="28"/>
        </w:rPr>
      </w:pPr>
      <w:r w:rsidRPr="00B13AC6">
        <w:rPr>
          <w:noProof/>
          <w:lang w:eastAsia="pt-BR"/>
        </w:rPr>
        <w:drawing>
          <wp:inline distT="0" distB="0" distL="0" distR="0">
            <wp:extent cx="5372100" cy="36290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3629025"/>
                    </a:xfrm>
                    <a:prstGeom prst="rect">
                      <a:avLst/>
                    </a:prstGeom>
                    <a:noFill/>
                    <a:ln>
                      <a:noFill/>
                    </a:ln>
                  </pic:spPr>
                </pic:pic>
              </a:graphicData>
            </a:graphic>
          </wp:inline>
        </w:drawing>
      </w:r>
    </w:p>
    <w:p w:rsidR="00296E09" w:rsidRDefault="005C167C" w:rsidP="00296E09">
      <w:pPr>
        <w:rPr>
          <w:sz w:val="28"/>
          <w:szCs w:val="28"/>
        </w:rPr>
      </w:pPr>
      <w:r>
        <w:rPr>
          <w:sz w:val="28"/>
          <w:szCs w:val="28"/>
        </w:rPr>
        <w:t xml:space="preserve"> </w:t>
      </w:r>
    </w:p>
    <w:p w:rsidR="00827101" w:rsidRDefault="00827101" w:rsidP="00827101">
      <w:pPr>
        <w:ind w:firstLine="708"/>
        <w:jc w:val="both"/>
        <w:rPr>
          <w:rFonts w:ascii="Arial" w:hAnsi="Arial" w:cs="Arial"/>
          <w:sz w:val="24"/>
          <w:szCs w:val="24"/>
        </w:rPr>
      </w:pPr>
    </w:p>
    <w:p w:rsidR="00827101" w:rsidRPr="001A2C9B" w:rsidRDefault="00291D1E" w:rsidP="00827101">
      <w:pPr>
        <w:ind w:firstLine="708"/>
        <w:jc w:val="both"/>
        <w:rPr>
          <w:rFonts w:ascii="Arial" w:hAnsi="Arial" w:cs="Arial"/>
          <w:b/>
          <w:sz w:val="24"/>
          <w:szCs w:val="24"/>
        </w:rPr>
      </w:pPr>
      <w:r w:rsidRPr="001A2C9B">
        <w:rPr>
          <w:rFonts w:ascii="Arial" w:hAnsi="Arial" w:cs="Arial"/>
          <w:b/>
          <w:sz w:val="24"/>
          <w:szCs w:val="24"/>
        </w:rPr>
        <w:t>22.3. Conclusões</w:t>
      </w:r>
    </w:p>
    <w:p w:rsidR="005C167C" w:rsidRDefault="005C167C" w:rsidP="00827101">
      <w:pPr>
        <w:ind w:firstLine="708"/>
        <w:jc w:val="both"/>
        <w:rPr>
          <w:rFonts w:ascii="Arial" w:hAnsi="Arial" w:cs="Arial"/>
          <w:sz w:val="24"/>
          <w:szCs w:val="24"/>
        </w:rPr>
      </w:pPr>
      <w:r>
        <w:rPr>
          <w:rFonts w:ascii="Arial" w:hAnsi="Arial" w:cs="Arial"/>
          <w:sz w:val="24"/>
          <w:szCs w:val="24"/>
        </w:rPr>
        <w:t xml:space="preserve">O desempenho econômico brasileiro ao longo do primeiro mandato da presidente Dilma </w:t>
      </w:r>
      <w:proofErr w:type="spellStart"/>
      <w:r>
        <w:rPr>
          <w:rFonts w:ascii="Arial" w:hAnsi="Arial" w:cs="Arial"/>
          <w:sz w:val="24"/>
          <w:szCs w:val="24"/>
        </w:rPr>
        <w:t>Roussef</w:t>
      </w:r>
      <w:proofErr w:type="spellEnd"/>
      <w:r>
        <w:rPr>
          <w:rFonts w:ascii="Arial" w:hAnsi="Arial" w:cs="Arial"/>
          <w:sz w:val="24"/>
          <w:szCs w:val="24"/>
        </w:rPr>
        <w:t xml:space="preserve"> ficou bastante aquém do esperado e do verificado no governo anterior</w:t>
      </w:r>
      <w:r w:rsidR="00C50602">
        <w:rPr>
          <w:rFonts w:ascii="Arial" w:hAnsi="Arial" w:cs="Arial"/>
          <w:sz w:val="24"/>
          <w:szCs w:val="24"/>
        </w:rPr>
        <w:t>,</w:t>
      </w:r>
      <w:r>
        <w:rPr>
          <w:rFonts w:ascii="Arial" w:hAnsi="Arial" w:cs="Arial"/>
          <w:sz w:val="24"/>
          <w:szCs w:val="24"/>
        </w:rPr>
        <w:t xml:space="preserve"> na gestão Lula. O crescimento médio do PIB foi inferior a 2%a.a. e a taxa de inflação se situou sistematicamente acima do centro da meta, próxima ao limite superior. </w:t>
      </w:r>
    </w:p>
    <w:p w:rsidR="005C167C" w:rsidRDefault="005C167C" w:rsidP="00827101">
      <w:pPr>
        <w:ind w:firstLine="708"/>
        <w:jc w:val="both"/>
        <w:rPr>
          <w:rFonts w:ascii="Arial" w:hAnsi="Arial" w:cs="Arial"/>
          <w:sz w:val="24"/>
          <w:szCs w:val="24"/>
        </w:rPr>
      </w:pPr>
      <w:r>
        <w:rPr>
          <w:rFonts w:ascii="Arial" w:hAnsi="Arial" w:cs="Arial"/>
          <w:sz w:val="24"/>
          <w:szCs w:val="24"/>
        </w:rPr>
        <w:t xml:space="preserve">Este quadro decorreu tanto de fatores externos, a frágil recuperação da economia mundial frente </w:t>
      </w:r>
      <w:r w:rsidR="00C50602">
        <w:rPr>
          <w:rFonts w:ascii="Arial" w:hAnsi="Arial" w:cs="Arial"/>
          <w:sz w:val="24"/>
          <w:szCs w:val="24"/>
        </w:rPr>
        <w:t>à</w:t>
      </w:r>
      <w:r>
        <w:rPr>
          <w:rFonts w:ascii="Arial" w:hAnsi="Arial" w:cs="Arial"/>
          <w:sz w:val="24"/>
          <w:szCs w:val="24"/>
        </w:rPr>
        <w:t xml:space="preserve"> crise de 2008, com diversas incertezas e movimentos de idas e vindas</w:t>
      </w:r>
      <w:r w:rsidR="00C50602">
        <w:rPr>
          <w:rFonts w:ascii="Arial" w:hAnsi="Arial" w:cs="Arial"/>
          <w:sz w:val="24"/>
          <w:szCs w:val="24"/>
        </w:rPr>
        <w:t xml:space="preserve"> da atividade econômica mundial</w:t>
      </w:r>
      <w:r>
        <w:rPr>
          <w:rFonts w:ascii="Arial" w:hAnsi="Arial" w:cs="Arial"/>
          <w:sz w:val="24"/>
          <w:szCs w:val="24"/>
        </w:rPr>
        <w:t xml:space="preserve">; como a fatores internos, decorrentes, principalmente, das opções de política econômica desse governo. </w:t>
      </w:r>
    </w:p>
    <w:p w:rsidR="005C167C" w:rsidRDefault="005C167C" w:rsidP="00827101">
      <w:pPr>
        <w:ind w:firstLine="708"/>
        <w:jc w:val="both"/>
        <w:rPr>
          <w:rFonts w:ascii="Arial" w:hAnsi="Arial" w:cs="Arial"/>
          <w:sz w:val="24"/>
          <w:szCs w:val="24"/>
        </w:rPr>
      </w:pPr>
      <w:r>
        <w:rPr>
          <w:rFonts w:ascii="Arial" w:hAnsi="Arial" w:cs="Arial"/>
          <w:sz w:val="24"/>
          <w:szCs w:val="24"/>
        </w:rPr>
        <w:t>O governo anterior obteve um amplo sucesso na recuperação da crise econômica utilizando-se de estímulos fiscais, monetários e creditícios conseguindo alcançar a maior taxa de crescimento do século em 2010</w:t>
      </w:r>
      <w:r w:rsidR="00AD6831">
        <w:rPr>
          <w:rFonts w:ascii="Arial" w:hAnsi="Arial" w:cs="Arial"/>
          <w:sz w:val="24"/>
          <w:szCs w:val="24"/>
        </w:rPr>
        <w:t xml:space="preserve">, mas acompanhado de aceleração inflacionária. Esta gestão iniciou com a preocupação do combate à inflação, mas, conforme a situação externa e o </w:t>
      </w:r>
      <w:r w:rsidR="00AD6831">
        <w:rPr>
          <w:rFonts w:ascii="Arial" w:hAnsi="Arial" w:cs="Arial"/>
          <w:sz w:val="24"/>
          <w:szCs w:val="24"/>
        </w:rPr>
        <w:lastRenderedPageBreak/>
        <w:t>resultado das políticas adot</w:t>
      </w:r>
      <w:r w:rsidR="00DB483B">
        <w:rPr>
          <w:rFonts w:ascii="Arial" w:hAnsi="Arial" w:cs="Arial"/>
          <w:sz w:val="24"/>
          <w:szCs w:val="24"/>
        </w:rPr>
        <w:t>a</w:t>
      </w:r>
      <w:r w:rsidR="00AD6831">
        <w:rPr>
          <w:rFonts w:ascii="Arial" w:hAnsi="Arial" w:cs="Arial"/>
          <w:sz w:val="24"/>
          <w:szCs w:val="24"/>
        </w:rPr>
        <w:t xml:space="preserve">das provocaram a queda do crescimento econômico, </w:t>
      </w:r>
      <w:r w:rsidR="00C50602">
        <w:rPr>
          <w:rFonts w:ascii="Arial" w:hAnsi="Arial" w:cs="Arial"/>
          <w:sz w:val="24"/>
          <w:szCs w:val="24"/>
        </w:rPr>
        <w:t>p</w:t>
      </w:r>
      <w:r w:rsidR="00AD6831">
        <w:rPr>
          <w:rFonts w:ascii="Arial" w:hAnsi="Arial" w:cs="Arial"/>
          <w:sz w:val="24"/>
          <w:szCs w:val="24"/>
        </w:rPr>
        <w:t xml:space="preserve">assou a adotar uma nova estratégia de política econômica buscando alcançar o crescimento a qualquer custo com base em politicas de estímulo a demanda. A chamada Nova Matriz Econômica baseava-se em: </w:t>
      </w:r>
      <w:r w:rsidR="00C50602">
        <w:rPr>
          <w:rFonts w:ascii="Arial" w:hAnsi="Arial" w:cs="Arial"/>
          <w:sz w:val="24"/>
          <w:szCs w:val="24"/>
        </w:rPr>
        <w:t xml:space="preserve">maior intervenção no mercado cambial, política monetária mais tolerante com a inflação e maior ativismo governamental. </w:t>
      </w:r>
    </w:p>
    <w:p w:rsidR="00C50602" w:rsidRDefault="00C50602" w:rsidP="00827101">
      <w:pPr>
        <w:ind w:firstLine="708"/>
        <w:jc w:val="both"/>
        <w:rPr>
          <w:rFonts w:ascii="Arial" w:hAnsi="Arial" w:cs="Arial"/>
          <w:sz w:val="24"/>
          <w:szCs w:val="24"/>
        </w:rPr>
      </w:pPr>
      <w:r>
        <w:rPr>
          <w:rFonts w:ascii="Arial" w:hAnsi="Arial" w:cs="Arial"/>
          <w:sz w:val="24"/>
          <w:szCs w:val="24"/>
        </w:rPr>
        <w:t>Em relação a este último aspecto destacam-se os diversos tipos de incentivos concedidos pelo governo na forma de desonerações tributárias, subsídios creditícios, diferenciação em compras públicas, exigências de componentes nacionais nas compras governamentais,</w:t>
      </w:r>
      <w:r w:rsidR="003B46F5">
        <w:rPr>
          <w:rFonts w:ascii="Arial" w:hAnsi="Arial" w:cs="Arial"/>
          <w:sz w:val="24"/>
          <w:szCs w:val="24"/>
        </w:rPr>
        <w:t xml:space="preserve"> elevação dos gastos públicos com compras diretas, transferências e investimentos,</w:t>
      </w:r>
      <w:r>
        <w:rPr>
          <w:rFonts w:ascii="Arial" w:hAnsi="Arial" w:cs="Arial"/>
          <w:sz w:val="24"/>
          <w:szCs w:val="24"/>
        </w:rPr>
        <w:t xml:space="preserve"> entre outros mecanismos. Além disso</w:t>
      </w:r>
      <w:r w:rsidR="003B46F5">
        <w:rPr>
          <w:rFonts w:ascii="Arial" w:hAnsi="Arial" w:cs="Arial"/>
          <w:sz w:val="24"/>
          <w:szCs w:val="24"/>
        </w:rPr>
        <w:t>,</w:t>
      </w:r>
      <w:r>
        <w:rPr>
          <w:rFonts w:ascii="Arial" w:hAnsi="Arial" w:cs="Arial"/>
          <w:sz w:val="24"/>
          <w:szCs w:val="24"/>
        </w:rPr>
        <w:t xml:space="preserve"> verific</w:t>
      </w:r>
      <w:r w:rsidR="003B46F5">
        <w:rPr>
          <w:rFonts w:ascii="Arial" w:hAnsi="Arial" w:cs="Arial"/>
          <w:sz w:val="24"/>
          <w:szCs w:val="24"/>
        </w:rPr>
        <w:t>ou</w:t>
      </w:r>
      <w:r>
        <w:rPr>
          <w:rFonts w:ascii="Arial" w:hAnsi="Arial" w:cs="Arial"/>
          <w:sz w:val="24"/>
          <w:szCs w:val="24"/>
        </w:rPr>
        <w:t xml:space="preserve">-se uma forte intervenção em determinados preços – com destaque para a energia elétrica e os combustíveis – e em contratos associados a serviços públicos. </w:t>
      </w:r>
      <w:r w:rsidR="003B46F5">
        <w:rPr>
          <w:rFonts w:ascii="Arial" w:hAnsi="Arial" w:cs="Arial"/>
          <w:sz w:val="24"/>
          <w:szCs w:val="24"/>
        </w:rPr>
        <w:t xml:space="preserve">Esse conjunto de ações consubstanciados em diversos programas como o Plano Brasil Maior, o Programa de Aceleração do Crescimento </w:t>
      </w:r>
      <w:proofErr w:type="gramStart"/>
      <w:r w:rsidR="003B46F5">
        <w:rPr>
          <w:rFonts w:ascii="Arial" w:hAnsi="Arial" w:cs="Arial"/>
          <w:sz w:val="24"/>
          <w:szCs w:val="24"/>
        </w:rPr>
        <w:t>2</w:t>
      </w:r>
      <w:proofErr w:type="gramEnd"/>
      <w:r w:rsidR="003B46F5">
        <w:rPr>
          <w:rFonts w:ascii="Arial" w:hAnsi="Arial" w:cs="Arial"/>
          <w:sz w:val="24"/>
          <w:szCs w:val="24"/>
        </w:rPr>
        <w:t xml:space="preserve">, o Minha Casa Minha Vida, Programa de Sustentação do Investimento, entre outros resultou em uma deterioração das contas públicas com redução do superávit primário, minimizado por artifícios contábeis, e elevação da dívida pública bruta. Ainda que mantido o nível da dívida </w:t>
      </w:r>
      <w:proofErr w:type="gramStart"/>
      <w:r w:rsidR="003B46F5">
        <w:rPr>
          <w:rFonts w:ascii="Arial" w:hAnsi="Arial" w:cs="Arial"/>
          <w:sz w:val="24"/>
          <w:szCs w:val="24"/>
        </w:rPr>
        <w:t>liquida</w:t>
      </w:r>
      <w:proofErr w:type="gramEnd"/>
      <w:r w:rsidR="003B46F5">
        <w:rPr>
          <w:rFonts w:ascii="Arial" w:hAnsi="Arial" w:cs="Arial"/>
          <w:sz w:val="24"/>
          <w:szCs w:val="24"/>
        </w:rPr>
        <w:t xml:space="preserve">. </w:t>
      </w:r>
    </w:p>
    <w:p w:rsidR="00C50602" w:rsidRDefault="00C50602" w:rsidP="00827101">
      <w:pPr>
        <w:ind w:firstLine="708"/>
        <w:jc w:val="both"/>
        <w:rPr>
          <w:rFonts w:ascii="Arial" w:hAnsi="Arial" w:cs="Arial"/>
          <w:sz w:val="24"/>
          <w:szCs w:val="24"/>
        </w:rPr>
      </w:pPr>
      <w:r>
        <w:rPr>
          <w:rFonts w:ascii="Arial" w:hAnsi="Arial" w:cs="Arial"/>
          <w:sz w:val="24"/>
          <w:szCs w:val="24"/>
        </w:rPr>
        <w:t>O forte estímulo resultou em um processo continuo de redução do desemprego que levou a situação de pleno emprego com significativas pressões salariais. Este quadro intensificou as pressões inflacionárias, em especial no setor</w:t>
      </w:r>
      <w:r w:rsidR="003B46F5">
        <w:rPr>
          <w:rFonts w:ascii="Arial" w:hAnsi="Arial" w:cs="Arial"/>
          <w:sz w:val="24"/>
          <w:szCs w:val="24"/>
        </w:rPr>
        <w:t xml:space="preserve"> serviços, que eram em parte compensad</w:t>
      </w:r>
      <w:r>
        <w:rPr>
          <w:rFonts w:ascii="Arial" w:hAnsi="Arial" w:cs="Arial"/>
          <w:sz w:val="24"/>
          <w:szCs w:val="24"/>
        </w:rPr>
        <w:t>as pelo controle dos preços administrados e pela valorização cambial que continha a inflação dos transacionáveis. Nesse processo a indústria foi perdendo competitividade e reduzindo sua participação no produto e no emprego a favor do setor serviços. Dada a menor produtividade desse último setor explica-se em parte a preservação das baixas taxas de desemprego e o baixo crescimento econômico. Este é o quadro predominante</w:t>
      </w:r>
      <w:r w:rsidR="003667B9">
        <w:rPr>
          <w:rFonts w:ascii="Arial" w:hAnsi="Arial" w:cs="Arial"/>
          <w:sz w:val="24"/>
          <w:szCs w:val="24"/>
        </w:rPr>
        <w:t xml:space="preserve"> nos últimos anos do governo Dilma: inflação no limite superior da meta, economia estagnada</w:t>
      </w:r>
      <w:r w:rsidR="003B46F5">
        <w:rPr>
          <w:rFonts w:ascii="Arial" w:hAnsi="Arial" w:cs="Arial"/>
          <w:sz w:val="24"/>
          <w:szCs w:val="24"/>
        </w:rPr>
        <w:t xml:space="preserve">, </w:t>
      </w:r>
      <w:r w:rsidR="003667B9">
        <w:rPr>
          <w:rFonts w:ascii="Arial" w:hAnsi="Arial" w:cs="Arial"/>
          <w:sz w:val="24"/>
          <w:szCs w:val="24"/>
        </w:rPr>
        <w:t>profunda deterioração das contas externas em função da demanda aquecida e da valorização cambial. Configura-se o quadro da</w:t>
      </w:r>
      <w:r w:rsidR="003B46F5">
        <w:rPr>
          <w:rFonts w:ascii="Arial" w:hAnsi="Arial" w:cs="Arial"/>
          <w:sz w:val="24"/>
          <w:szCs w:val="24"/>
        </w:rPr>
        <w:t xml:space="preserve"> chamada</w:t>
      </w:r>
      <w:r w:rsidR="003667B9">
        <w:rPr>
          <w:rFonts w:ascii="Arial" w:hAnsi="Arial" w:cs="Arial"/>
          <w:sz w:val="24"/>
          <w:szCs w:val="24"/>
        </w:rPr>
        <w:t xml:space="preserve"> estagflação.</w:t>
      </w:r>
    </w:p>
    <w:p w:rsidR="003667B9" w:rsidRDefault="003667B9" w:rsidP="00827101">
      <w:pPr>
        <w:ind w:firstLine="708"/>
        <w:jc w:val="both"/>
        <w:rPr>
          <w:rFonts w:ascii="Arial" w:hAnsi="Arial" w:cs="Arial"/>
          <w:sz w:val="24"/>
          <w:szCs w:val="24"/>
        </w:rPr>
      </w:pPr>
      <w:r>
        <w:rPr>
          <w:rFonts w:ascii="Arial" w:hAnsi="Arial" w:cs="Arial"/>
          <w:sz w:val="24"/>
          <w:szCs w:val="24"/>
        </w:rPr>
        <w:t>Esta situação revela que se alcançou o limite da estratégia de crescimento baseada no incentivo ao consumo com forte expansão do emprego e dos rendimentos, ampliando a massa salarial, e do crédito. O chamado modelo do consumo de massas encontrou o limite na capacidade produtiva que não se expandiu como se esperava. A sua continuidade depende</w:t>
      </w:r>
      <w:r w:rsidR="003B46F5">
        <w:rPr>
          <w:rFonts w:ascii="Arial" w:hAnsi="Arial" w:cs="Arial"/>
          <w:sz w:val="24"/>
          <w:szCs w:val="24"/>
        </w:rPr>
        <w:t>ria</w:t>
      </w:r>
      <w:r>
        <w:rPr>
          <w:rFonts w:ascii="Arial" w:hAnsi="Arial" w:cs="Arial"/>
          <w:sz w:val="24"/>
          <w:szCs w:val="24"/>
        </w:rPr>
        <w:t xml:space="preserve"> de significativos ganhos de produtividade, em função das economias de escala, e da ampliação dos investimentos. A baixa taxa de investimento e a estagnação da produtividade fizeram com que </w:t>
      </w:r>
      <w:r w:rsidR="003B46F5">
        <w:rPr>
          <w:rFonts w:ascii="Arial" w:hAnsi="Arial" w:cs="Arial"/>
          <w:sz w:val="24"/>
          <w:szCs w:val="24"/>
        </w:rPr>
        <w:t xml:space="preserve">as políticas </w:t>
      </w:r>
      <w:r w:rsidR="003B46F5">
        <w:rPr>
          <w:rFonts w:ascii="Arial" w:hAnsi="Arial" w:cs="Arial"/>
          <w:sz w:val="24"/>
          <w:szCs w:val="24"/>
        </w:rPr>
        <w:lastRenderedPageBreak/>
        <w:t>com</w:t>
      </w:r>
      <w:r>
        <w:rPr>
          <w:rFonts w:ascii="Arial" w:hAnsi="Arial" w:cs="Arial"/>
          <w:sz w:val="24"/>
          <w:szCs w:val="24"/>
        </w:rPr>
        <w:t xml:space="preserve"> foco no consumo não levasse a maiores expansões do produto, apenas a</w:t>
      </w:r>
      <w:r w:rsidR="003B46F5">
        <w:rPr>
          <w:rFonts w:ascii="Arial" w:hAnsi="Arial" w:cs="Arial"/>
          <w:sz w:val="24"/>
          <w:szCs w:val="24"/>
        </w:rPr>
        <w:t xml:space="preserve"> maior</w:t>
      </w:r>
      <w:r>
        <w:rPr>
          <w:rFonts w:ascii="Arial" w:hAnsi="Arial" w:cs="Arial"/>
          <w:sz w:val="24"/>
          <w:szCs w:val="24"/>
        </w:rPr>
        <w:t xml:space="preserve"> inflação</w:t>
      </w:r>
      <w:r w:rsidR="003B46F5">
        <w:rPr>
          <w:rFonts w:ascii="Arial" w:hAnsi="Arial" w:cs="Arial"/>
          <w:sz w:val="24"/>
          <w:szCs w:val="24"/>
        </w:rPr>
        <w:t xml:space="preserve"> e deterioração das contas externas e públicas</w:t>
      </w:r>
      <w:r>
        <w:rPr>
          <w:rFonts w:ascii="Arial" w:hAnsi="Arial" w:cs="Arial"/>
          <w:sz w:val="24"/>
          <w:szCs w:val="24"/>
        </w:rPr>
        <w:t xml:space="preserve">. </w:t>
      </w:r>
    </w:p>
    <w:p w:rsidR="005C167C" w:rsidRDefault="003B46F5" w:rsidP="00827101">
      <w:pPr>
        <w:ind w:firstLine="708"/>
        <w:jc w:val="both"/>
        <w:rPr>
          <w:rFonts w:ascii="Arial" w:hAnsi="Arial" w:cs="Arial"/>
          <w:sz w:val="24"/>
          <w:szCs w:val="24"/>
        </w:rPr>
      </w:pPr>
      <w:r>
        <w:rPr>
          <w:rFonts w:ascii="Arial" w:hAnsi="Arial" w:cs="Arial"/>
          <w:sz w:val="24"/>
          <w:szCs w:val="24"/>
        </w:rPr>
        <w:t xml:space="preserve">A retomada do crescimento passa pela elevação da taxa de investimento na economia que dependerá da elevação das taxas de poupança pública e privada, da redução do quadro de incertezas, com a estabilidade das regras e politica macroeconômica consistente, e do avanço do quadro de reformas que possibilitem melhores condições de competitividade. Ao longo desse governo ocorreram avanços importantes nas privatizações de aeroportos, rodovias e outros serviços públicos. Porém a grande demanda de investimentos em </w:t>
      </w:r>
      <w:proofErr w:type="spellStart"/>
      <w:proofErr w:type="gramStart"/>
      <w:r>
        <w:rPr>
          <w:rFonts w:ascii="Arial" w:hAnsi="Arial" w:cs="Arial"/>
          <w:sz w:val="24"/>
          <w:szCs w:val="24"/>
        </w:rPr>
        <w:t>infra-estrutura</w:t>
      </w:r>
      <w:proofErr w:type="spellEnd"/>
      <w:proofErr w:type="gramEnd"/>
      <w:r>
        <w:rPr>
          <w:rFonts w:ascii="Arial" w:hAnsi="Arial" w:cs="Arial"/>
          <w:sz w:val="24"/>
          <w:szCs w:val="24"/>
        </w:rPr>
        <w:t xml:space="preserve"> requer a atração dos investimentos privados e, portanto, um quadro institucional estável e atrativo que possibilite níveis de remuneração dos investimentos de acordo com os riscos envolvidos. A melhora da qualidade e da quantidade de </w:t>
      </w:r>
      <w:proofErr w:type="spellStart"/>
      <w:proofErr w:type="gramStart"/>
      <w:r>
        <w:rPr>
          <w:rFonts w:ascii="Arial" w:hAnsi="Arial" w:cs="Arial"/>
          <w:sz w:val="24"/>
          <w:szCs w:val="24"/>
        </w:rPr>
        <w:t>infra-estrutura</w:t>
      </w:r>
      <w:proofErr w:type="spellEnd"/>
      <w:proofErr w:type="gramEnd"/>
      <w:r>
        <w:rPr>
          <w:rFonts w:ascii="Arial" w:hAnsi="Arial" w:cs="Arial"/>
          <w:sz w:val="24"/>
          <w:szCs w:val="24"/>
        </w:rPr>
        <w:t xml:space="preserve"> – rodovias, aeroportos, portos, hidrovias, ferrovias, saneamento básico, energia elétrica, </w:t>
      </w:r>
      <w:proofErr w:type="spellStart"/>
      <w:r>
        <w:rPr>
          <w:rFonts w:ascii="Arial" w:hAnsi="Arial" w:cs="Arial"/>
          <w:sz w:val="24"/>
          <w:szCs w:val="24"/>
        </w:rPr>
        <w:t>etc</w:t>
      </w:r>
      <w:proofErr w:type="spellEnd"/>
      <w:r>
        <w:rPr>
          <w:rFonts w:ascii="Arial" w:hAnsi="Arial" w:cs="Arial"/>
          <w:sz w:val="24"/>
          <w:szCs w:val="24"/>
        </w:rPr>
        <w:t xml:space="preserve"> – é de fundamental importância para viabilizar novos investimentos nos setores produtivos e para propiciar reduções de custos e aumentos na produtividade. </w:t>
      </w:r>
    </w:p>
    <w:p w:rsidR="005C167C" w:rsidRDefault="00130239" w:rsidP="00827101">
      <w:pPr>
        <w:ind w:firstLine="708"/>
        <w:jc w:val="both"/>
        <w:rPr>
          <w:rFonts w:ascii="Arial" w:hAnsi="Arial" w:cs="Arial"/>
          <w:sz w:val="24"/>
          <w:szCs w:val="24"/>
        </w:rPr>
      </w:pPr>
      <w:r>
        <w:rPr>
          <w:rFonts w:ascii="Arial" w:hAnsi="Arial" w:cs="Arial"/>
          <w:sz w:val="24"/>
          <w:szCs w:val="24"/>
        </w:rPr>
        <w:t>Deve-se destacar tamb</w:t>
      </w:r>
      <w:r w:rsidR="005C167C">
        <w:rPr>
          <w:rFonts w:ascii="Arial" w:hAnsi="Arial" w:cs="Arial"/>
          <w:sz w:val="24"/>
          <w:szCs w:val="24"/>
        </w:rPr>
        <w:t>ém os significativos avanços sociais</w:t>
      </w:r>
      <w:r>
        <w:rPr>
          <w:rFonts w:ascii="Arial" w:hAnsi="Arial" w:cs="Arial"/>
          <w:sz w:val="24"/>
          <w:szCs w:val="24"/>
        </w:rPr>
        <w:t xml:space="preserve"> ocorridos ao longo desse governo</w:t>
      </w:r>
      <w:r w:rsidR="005C167C">
        <w:rPr>
          <w:rFonts w:ascii="Arial" w:hAnsi="Arial" w:cs="Arial"/>
          <w:sz w:val="24"/>
          <w:szCs w:val="24"/>
        </w:rPr>
        <w:t xml:space="preserve"> com destaque para a forte redução da pobreza, a </w:t>
      </w:r>
      <w:r>
        <w:rPr>
          <w:rFonts w:ascii="Arial" w:hAnsi="Arial" w:cs="Arial"/>
          <w:sz w:val="24"/>
          <w:szCs w:val="24"/>
        </w:rPr>
        <w:t>redução</w:t>
      </w:r>
      <w:proofErr w:type="gramStart"/>
      <w:r>
        <w:rPr>
          <w:rFonts w:ascii="Arial" w:hAnsi="Arial" w:cs="Arial"/>
          <w:sz w:val="24"/>
          <w:szCs w:val="24"/>
        </w:rPr>
        <w:t xml:space="preserve"> </w:t>
      </w:r>
      <w:r w:rsidR="005C167C">
        <w:rPr>
          <w:rFonts w:ascii="Arial" w:hAnsi="Arial" w:cs="Arial"/>
          <w:sz w:val="24"/>
          <w:szCs w:val="24"/>
        </w:rPr>
        <w:t xml:space="preserve"> </w:t>
      </w:r>
      <w:proofErr w:type="gramEnd"/>
      <w:r w:rsidR="005C167C">
        <w:rPr>
          <w:rFonts w:ascii="Arial" w:hAnsi="Arial" w:cs="Arial"/>
          <w:sz w:val="24"/>
          <w:szCs w:val="24"/>
        </w:rPr>
        <w:t>na d</w:t>
      </w:r>
      <w:r>
        <w:rPr>
          <w:rFonts w:ascii="Arial" w:hAnsi="Arial" w:cs="Arial"/>
          <w:sz w:val="24"/>
          <w:szCs w:val="24"/>
        </w:rPr>
        <w:t>e</w:t>
      </w:r>
      <w:r w:rsidR="005C167C">
        <w:rPr>
          <w:rFonts w:ascii="Arial" w:hAnsi="Arial" w:cs="Arial"/>
          <w:sz w:val="24"/>
          <w:szCs w:val="24"/>
        </w:rPr>
        <w:t>s</w:t>
      </w:r>
      <w:r>
        <w:rPr>
          <w:rFonts w:ascii="Arial" w:hAnsi="Arial" w:cs="Arial"/>
          <w:sz w:val="24"/>
          <w:szCs w:val="24"/>
        </w:rPr>
        <w:t>igualdade</w:t>
      </w:r>
      <w:r w:rsidR="005C167C">
        <w:rPr>
          <w:rFonts w:ascii="Arial" w:hAnsi="Arial" w:cs="Arial"/>
          <w:sz w:val="24"/>
          <w:szCs w:val="24"/>
        </w:rPr>
        <w:t xml:space="preserve"> de renda,</w:t>
      </w:r>
      <w:r>
        <w:rPr>
          <w:rFonts w:ascii="Arial" w:hAnsi="Arial" w:cs="Arial"/>
          <w:sz w:val="24"/>
          <w:szCs w:val="24"/>
        </w:rPr>
        <w:t xml:space="preserve"> o maior acesso a moradia popular, o aumento na escolaridade e o maior acesso a educação em seus diferentes níveis com destaque para o ensino técnico e superior, entre outros. Mesmo que o crescimento econômico tenha sido reduzido verifica-se uma maior expansão da renda que contribuiu para sustentar a demanda e aprofundar os desequilíbrios macroeconômicos. Mas, por sua vez, verifica-se que o aumento da renda se deu com muito mais intensidade nas classes de renda inferior o que levou a redução na desigualdade e manteve o aumento do acesso de um número crescente de pessoas ao mercado consumidor e melhores condições de vida. </w:t>
      </w:r>
    </w:p>
    <w:p w:rsidR="00130239" w:rsidRDefault="005C167C" w:rsidP="00130239">
      <w:pPr>
        <w:ind w:firstLine="708"/>
        <w:jc w:val="both"/>
        <w:rPr>
          <w:rFonts w:ascii="Arial" w:hAnsi="Arial" w:cs="Arial"/>
          <w:sz w:val="24"/>
          <w:szCs w:val="24"/>
        </w:rPr>
      </w:pPr>
      <w:r>
        <w:rPr>
          <w:rFonts w:ascii="Arial" w:hAnsi="Arial" w:cs="Arial"/>
          <w:sz w:val="24"/>
          <w:szCs w:val="24"/>
        </w:rPr>
        <w:t xml:space="preserve">Mas, a continuidade dos avanços sociais e do processo de inclusão dependerá da retomada do crescimento. </w:t>
      </w:r>
      <w:r w:rsidR="00130239">
        <w:rPr>
          <w:rFonts w:ascii="Arial" w:hAnsi="Arial" w:cs="Arial"/>
          <w:sz w:val="24"/>
          <w:szCs w:val="24"/>
        </w:rPr>
        <w:t xml:space="preserve">Assim, o grande desafio que se coloca é como ampliar as taxas de investimento e os ganhos de produtividade preservando e aprofundando as conquistas sociais. A taxa de poupança deverá se elevar, em especial no setor público, o que irá requerer escolhas entre os diferentes gastos, por exemplo, fortalecer os programas educacionais e de transferência reduzindo os subsídios creditícios, o que se trata de uma escolha política, ou ainda, elevações d carga tributária para fazer frente </w:t>
      </w:r>
      <w:proofErr w:type="gramStart"/>
      <w:r w:rsidR="00130239">
        <w:rPr>
          <w:rFonts w:ascii="Arial" w:hAnsi="Arial" w:cs="Arial"/>
          <w:sz w:val="24"/>
          <w:szCs w:val="24"/>
        </w:rPr>
        <w:t>as</w:t>
      </w:r>
      <w:proofErr w:type="gramEnd"/>
      <w:r w:rsidR="00130239">
        <w:rPr>
          <w:rFonts w:ascii="Arial" w:hAnsi="Arial" w:cs="Arial"/>
          <w:sz w:val="24"/>
          <w:szCs w:val="24"/>
        </w:rPr>
        <w:t xml:space="preserve"> amplas demandas. A estabilidade institucional e macroeconômica deverá ser perseguida para estimular o investimento privado e a atração de poupança externa. O investimento em </w:t>
      </w:r>
      <w:proofErr w:type="spellStart"/>
      <w:proofErr w:type="gramStart"/>
      <w:r w:rsidR="00130239">
        <w:rPr>
          <w:rFonts w:ascii="Arial" w:hAnsi="Arial" w:cs="Arial"/>
          <w:sz w:val="24"/>
          <w:szCs w:val="24"/>
        </w:rPr>
        <w:t>infra-estrutura</w:t>
      </w:r>
      <w:proofErr w:type="spellEnd"/>
      <w:proofErr w:type="gramEnd"/>
      <w:r w:rsidR="00130239">
        <w:rPr>
          <w:rFonts w:ascii="Arial" w:hAnsi="Arial" w:cs="Arial"/>
          <w:sz w:val="24"/>
          <w:szCs w:val="24"/>
        </w:rPr>
        <w:t xml:space="preserve"> deverá ser fortemente ampliado, para o qual as concessões e parcerias são fundamentais. Entre diversas outras ações. A questão chave é a retomada do crescimento</w:t>
      </w:r>
      <w:r w:rsidR="00CE7430">
        <w:rPr>
          <w:rFonts w:ascii="Arial" w:hAnsi="Arial" w:cs="Arial"/>
          <w:sz w:val="24"/>
          <w:szCs w:val="24"/>
        </w:rPr>
        <w:t xml:space="preserve"> para que possa se reforçar </w:t>
      </w:r>
      <w:r w:rsidR="00130239">
        <w:rPr>
          <w:rFonts w:ascii="Arial" w:hAnsi="Arial" w:cs="Arial"/>
          <w:sz w:val="24"/>
          <w:szCs w:val="24"/>
        </w:rPr>
        <w:t xml:space="preserve">a opção por políticas públicas que </w:t>
      </w:r>
      <w:r w:rsidR="00CE7430">
        <w:rPr>
          <w:rFonts w:ascii="Arial" w:hAnsi="Arial" w:cs="Arial"/>
          <w:sz w:val="24"/>
          <w:szCs w:val="24"/>
        </w:rPr>
        <w:t>garantam</w:t>
      </w:r>
      <w:r w:rsidR="00130239">
        <w:rPr>
          <w:rFonts w:ascii="Arial" w:hAnsi="Arial" w:cs="Arial"/>
          <w:sz w:val="24"/>
          <w:szCs w:val="24"/>
        </w:rPr>
        <w:t xml:space="preserve"> as conquistas sociais </w:t>
      </w:r>
      <w:r w:rsidR="00CE7430">
        <w:rPr>
          <w:rFonts w:ascii="Arial" w:hAnsi="Arial" w:cs="Arial"/>
          <w:sz w:val="24"/>
          <w:szCs w:val="24"/>
        </w:rPr>
        <w:t>ob</w:t>
      </w:r>
      <w:r w:rsidR="00130239">
        <w:rPr>
          <w:rFonts w:ascii="Arial" w:hAnsi="Arial" w:cs="Arial"/>
          <w:sz w:val="24"/>
          <w:szCs w:val="24"/>
        </w:rPr>
        <w:t>t</w:t>
      </w:r>
      <w:r w:rsidR="00CE7430">
        <w:rPr>
          <w:rFonts w:ascii="Arial" w:hAnsi="Arial" w:cs="Arial"/>
          <w:sz w:val="24"/>
          <w:szCs w:val="24"/>
        </w:rPr>
        <w:t>i</w:t>
      </w:r>
      <w:r w:rsidR="00130239">
        <w:rPr>
          <w:rFonts w:ascii="Arial" w:hAnsi="Arial" w:cs="Arial"/>
          <w:sz w:val="24"/>
          <w:szCs w:val="24"/>
        </w:rPr>
        <w:t>das nos últimos anos.</w:t>
      </w:r>
    </w:p>
    <w:p w:rsidR="00482E64" w:rsidRDefault="00482E64" w:rsidP="00482E64">
      <w:pPr>
        <w:jc w:val="both"/>
        <w:rPr>
          <w:rFonts w:ascii="Arial" w:hAnsi="Arial" w:cs="Arial"/>
          <w:sz w:val="24"/>
          <w:szCs w:val="24"/>
        </w:rPr>
      </w:pPr>
      <w:r>
        <w:rPr>
          <w:rFonts w:ascii="Arial" w:hAnsi="Arial" w:cs="Arial"/>
          <w:sz w:val="24"/>
          <w:szCs w:val="24"/>
        </w:rPr>
        <w:lastRenderedPageBreak/>
        <w:t>TABELA SÍNTESE – INDICADORES ECONÔMICOS – MÉDIAS 2011-2013</w:t>
      </w:r>
    </w:p>
    <w:p w:rsidR="00291D1E" w:rsidRDefault="00482E64" w:rsidP="00827101">
      <w:pPr>
        <w:ind w:firstLine="708"/>
        <w:jc w:val="both"/>
        <w:rPr>
          <w:rFonts w:ascii="Arial" w:hAnsi="Arial" w:cs="Arial"/>
          <w:sz w:val="24"/>
          <w:szCs w:val="24"/>
        </w:rPr>
      </w:pPr>
      <w:r w:rsidRPr="00482E64">
        <w:rPr>
          <w:noProof/>
          <w:lang w:eastAsia="pt-BR"/>
        </w:rPr>
        <w:drawing>
          <wp:inline distT="0" distB="0" distL="0" distR="0">
            <wp:extent cx="4800600" cy="76485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7648575"/>
                    </a:xfrm>
                    <a:prstGeom prst="rect">
                      <a:avLst/>
                    </a:prstGeom>
                    <a:noFill/>
                    <a:ln>
                      <a:noFill/>
                    </a:ln>
                  </pic:spPr>
                </pic:pic>
              </a:graphicData>
            </a:graphic>
          </wp:inline>
        </w:drawing>
      </w:r>
      <w:r w:rsidR="00291D1E">
        <w:rPr>
          <w:rFonts w:ascii="Arial" w:hAnsi="Arial" w:cs="Arial"/>
          <w:sz w:val="24"/>
          <w:szCs w:val="24"/>
        </w:rPr>
        <w:t xml:space="preserve">  </w:t>
      </w:r>
    </w:p>
    <w:p w:rsidR="00DE10BA" w:rsidRPr="00A821CA" w:rsidRDefault="00827101" w:rsidP="00DE10BA">
      <w:pPr>
        <w:jc w:val="both"/>
        <w:rPr>
          <w:rFonts w:ascii="Arial" w:hAnsi="Arial" w:cs="Arial"/>
          <w:sz w:val="24"/>
          <w:szCs w:val="24"/>
        </w:rPr>
      </w:pPr>
      <w:r>
        <w:rPr>
          <w:rFonts w:ascii="Arial" w:hAnsi="Arial" w:cs="Arial"/>
          <w:sz w:val="24"/>
          <w:szCs w:val="24"/>
        </w:rPr>
        <w:tab/>
      </w:r>
    </w:p>
    <w:sectPr w:rsidR="00DE10BA" w:rsidRPr="00A821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2D" w:rsidRDefault="00340C2D" w:rsidP="00345A4A">
      <w:pPr>
        <w:spacing w:after="0" w:line="240" w:lineRule="auto"/>
      </w:pPr>
      <w:r>
        <w:separator/>
      </w:r>
    </w:p>
  </w:endnote>
  <w:endnote w:type="continuationSeparator" w:id="0">
    <w:p w:rsidR="00340C2D" w:rsidRDefault="00340C2D" w:rsidP="0034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2D" w:rsidRDefault="00340C2D" w:rsidP="00345A4A">
      <w:pPr>
        <w:spacing w:after="0" w:line="240" w:lineRule="auto"/>
      </w:pPr>
      <w:r>
        <w:separator/>
      </w:r>
    </w:p>
  </w:footnote>
  <w:footnote w:type="continuationSeparator" w:id="0">
    <w:p w:rsidR="00340C2D" w:rsidRDefault="00340C2D" w:rsidP="00345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B1"/>
    <w:rsid w:val="00000E14"/>
    <w:rsid w:val="0000136B"/>
    <w:rsid w:val="00002DFA"/>
    <w:rsid w:val="0000537B"/>
    <w:rsid w:val="00006FFD"/>
    <w:rsid w:val="0000714C"/>
    <w:rsid w:val="000100D8"/>
    <w:rsid w:val="000120BF"/>
    <w:rsid w:val="000121EA"/>
    <w:rsid w:val="00012457"/>
    <w:rsid w:val="000136A1"/>
    <w:rsid w:val="0001390A"/>
    <w:rsid w:val="00013E1C"/>
    <w:rsid w:val="00015393"/>
    <w:rsid w:val="00015E48"/>
    <w:rsid w:val="0002056A"/>
    <w:rsid w:val="000209EB"/>
    <w:rsid w:val="000215CE"/>
    <w:rsid w:val="00021879"/>
    <w:rsid w:val="000219DA"/>
    <w:rsid w:val="00021A32"/>
    <w:rsid w:val="00021BDB"/>
    <w:rsid w:val="000237F1"/>
    <w:rsid w:val="0002605B"/>
    <w:rsid w:val="000267A1"/>
    <w:rsid w:val="00027B12"/>
    <w:rsid w:val="00030134"/>
    <w:rsid w:val="00030A02"/>
    <w:rsid w:val="00030DBF"/>
    <w:rsid w:val="0003327D"/>
    <w:rsid w:val="00033DFF"/>
    <w:rsid w:val="00034098"/>
    <w:rsid w:val="00034F2B"/>
    <w:rsid w:val="00035D0A"/>
    <w:rsid w:val="00036420"/>
    <w:rsid w:val="00036BD6"/>
    <w:rsid w:val="0003760E"/>
    <w:rsid w:val="00037641"/>
    <w:rsid w:val="00040A96"/>
    <w:rsid w:val="00040E02"/>
    <w:rsid w:val="000418DC"/>
    <w:rsid w:val="00042136"/>
    <w:rsid w:val="00042F3A"/>
    <w:rsid w:val="0004588A"/>
    <w:rsid w:val="0004625A"/>
    <w:rsid w:val="000501CB"/>
    <w:rsid w:val="0005066F"/>
    <w:rsid w:val="0005072F"/>
    <w:rsid w:val="00050912"/>
    <w:rsid w:val="00051F7C"/>
    <w:rsid w:val="000538A0"/>
    <w:rsid w:val="00053B9F"/>
    <w:rsid w:val="00054C9B"/>
    <w:rsid w:val="00055041"/>
    <w:rsid w:val="00060DDD"/>
    <w:rsid w:val="000610F0"/>
    <w:rsid w:val="00061E09"/>
    <w:rsid w:val="000659B5"/>
    <w:rsid w:val="00066B5A"/>
    <w:rsid w:val="0006780F"/>
    <w:rsid w:val="00070C3A"/>
    <w:rsid w:val="00070EEC"/>
    <w:rsid w:val="000717E2"/>
    <w:rsid w:val="000723DC"/>
    <w:rsid w:val="00073F2B"/>
    <w:rsid w:val="000744C9"/>
    <w:rsid w:val="00074BBF"/>
    <w:rsid w:val="00075C0C"/>
    <w:rsid w:val="000774D1"/>
    <w:rsid w:val="0007761D"/>
    <w:rsid w:val="00077DFC"/>
    <w:rsid w:val="00081170"/>
    <w:rsid w:val="000813C5"/>
    <w:rsid w:val="00081974"/>
    <w:rsid w:val="00081DF2"/>
    <w:rsid w:val="00083E08"/>
    <w:rsid w:val="00084062"/>
    <w:rsid w:val="00084764"/>
    <w:rsid w:val="00084ECE"/>
    <w:rsid w:val="00086243"/>
    <w:rsid w:val="00090237"/>
    <w:rsid w:val="00090A1C"/>
    <w:rsid w:val="00090C9A"/>
    <w:rsid w:val="000916BF"/>
    <w:rsid w:val="00091BB1"/>
    <w:rsid w:val="00091F8D"/>
    <w:rsid w:val="000931B1"/>
    <w:rsid w:val="0009467A"/>
    <w:rsid w:val="00095005"/>
    <w:rsid w:val="000A182B"/>
    <w:rsid w:val="000A1CB4"/>
    <w:rsid w:val="000A4764"/>
    <w:rsid w:val="000A5078"/>
    <w:rsid w:val="000A54FA"/>
    <w:rsid w:val="000A5701"/>
    <w:rsid w:val="000A7CA8"/>
    <w:rsid w:val="000B0755"/>
    <w:rsid w:val="000B0E55"/>
    <w:rsid w:val="000B23F9"/>
    <w:rsid w:val="000B3068"/>
    <w:rsid w:val="000B43B6"/>
    <w:rsid w:val="000B4BEF"/>
    <w:rsid w:val="000B5EB6"/>
    <w:rsid w:val="000B796D"/>
    <w:rsid w:val="000C0583"/>
    <w:rsid w:val="000C0933"/>
    <w:rsid w:val="000C1CD2"/>
    <w:rsid w:val="000C314E"/>
    <w:rsid w:val="000C3888"/>
    <w:rsid w:val="000C6145"/>
    <w:rsid w:val="000C617E"/>
    <w:rsid w:val="000C6221"/>
    <w:rsid w:val="000C7457"/>
    <w:rsid w:val="000C7862"/>
    <w:rsid w:val="000D0959"/>
    <w:rsid w:val="000D15E9"/>
    <w:rsid w:val="000D17BA"/>
    <w:rsid w:val="000D3928"/>
    <w:rsid w:val="000D3E85"/>
    <w:rsid w:val="000D4D2D"/>
    <w:rsid w:val="000D55BB"/>
    <w:rsid w:val="000D56C6"/>
    <w:rsid w:val="000D6399"/>
    <w:rsid w:val="000D685C"/>
    <w:rsid w:val="000D74D5"/>
    <w:rsid w:val="000D7AA9"/>
    <w:rsid w:val="000D7EA7"/>
    <w:rsid w:val="000E04FB"/>
    <w:rsid w:val="000E265B"/>
    <w:rsid w:val="000E2B99"/>
    <w:rsid w:val="000E36A8"/>
    <w:rsid w:val="000E3AA2"/>
    <w:rsid w:val="000E3C9A"/>
    <w:rsid w:val="000E45BA"/>
    <w:rsid w:val="000E4B83"/>
    <w:rsid w:val="000E52A5"/>
    <w:rsid w:val="000E61AE"/>
    <w:rsid w:val="000E6259"/>
    <w:rsid w:val="000E633B"/>
    <w:rsid w:val="000E6901"/>
    <w:rsid w:val="000E7ABE"/>
    <w:rsid w:val="000F32D7"/>
    <w:rsid w:val="000F4BC6"/>
    <w:rsid w:val="000F51C4"/>
    <w:rsid w:val="000F53C9"/>
    <w:rsid w:val="0010032B"/>
    <w:rsid w:val="00100630"/>
    <w:rsid w:val="00101404"/>
    <w:rsid w:val="00101717"/>
    <w:rsid w:val="00101C5A"/>
    <w:rsid w:val="0010316C"/>
    <w:rsid w:val="001034D6"/>
    <w:rsid w:val="0010513A"/>
    <w:rsid w:val="001054B3"/>
    <w:rsid w:val="001058F1"/>
    <w:rsid w:val="00105CEC"/>
    <w:rsid w:val="00106F47"/>
    <w:rsid w:val="00111B31"/>
    <w:rsid w:val="00111DA3"/>
    <w:rsid w:val="00113329"/>
    <w:rsid w:val="00115D21"/>
    <w:rsid w:val="00115D81"/>
    <w:rsid w:val="00116157"/>
    <w:rsid w:val="0011732D"/>
    <w:rsid w:val="001175BA"/>
    <w:rsid w:val="00117A62"/>
    <w:rsid w:val="00117CEA"/>
    <w:rsid w:val="00122211"/>
    <w:rsid w:val="001224B8"/>
    <w:rsid w:val="00124E99"/>
    <w:rsid w:val="001251A9"/>
    <w:rsid w:val="001254D2"/>
    <w:rsid w:val="00125886"/>
    <w:rsid w:val="00126066"/>
    <w:rsid w:val="00127467"/>
    <w:rsid w:val="00130239"/>
    <w:rsid w:val="00130671"/>
    <w:rsid w:val="00131F0E"/>
    <w:rsid w:val="001322DA"/>
    <w:rsid w:val="00132F35"/>
    <w:rsid w:val="0013403A"/>
    <w:rsid w:val="001340F6"/>
    <w:rsid w:val="0013419F"/>
    <w:rsid w:val="001348A9"/>
    <w:rsid w:val="001353D7"/>
    <w:rsid w:val="001371C2"/>
    <w:rsid w:val="001409C2"/>
    <w:rsid w:val="00140A88"/>
    <w:rsid w:val="001412DB"/>
    <w:rsid w:val="00141D00"/>
    <w:rsid w:val="00142D08"/>
    <w:rsid w:val="00142E5E"/>
    <w:rsid w:val="00144BB7"/>
    <w:rsid w:val="00146794"/>
    <w:rsid w:val="0015089C"/>
    <w:rsid w:val="001529D1"/>
    <w:rsid w:val="0015392B"/>
    <w:rsid w:val="00153DE9"/>
    <w:rsid w:val="001546ED"/>
    <w:rsid w:val="00155D8B"/>
    <w:rsid w:val="00157597"/>
    <w:rsid w:val="00157A59"/>
    <w:rsid w:val="00157CA7"/>
    <w:rsid w:val="0016054A"/>
    <w:rsid w:val="001605DD"/>
    <w:rsid w:val="00161181"/>
    <w:rsid w:val="00161C23"/>
    <w:rsid w:val="001625AF"/>
    <w:rsid w:val="001645EC"/>
    <w:rsid w:val="001649CE"/>
    <w:rsid w:val="00165066"/>
    <w:rsid w:val="00166D64"/>
    <w:rsid w:val="00167AA0"/>
    <w:rsid w:val="00170BB1"/>
    <w:rsid w:val="00171037"/>
    <w:rsid w:val="001710CC"/>
    <w:rsid w:val="0017237C"/>
    <w:rsid w:val="00172DD3"/>
    <w:rsid w:val="00173E4A"/>
    <w:rsid w:val="00173ED9"/>
    <w:rsid w:val="0017680B"/>
    <w:rsid w:val="001772F6"/>
    <w:rsid w:val="00177890"/>
    <w:rsid w:val="00180493"/>
    <w:rsid w:val="00182F75"/>
    <w:rsid w:val="00183699"/>
    <w:rsid w:val="0018555E"/>
    <w:rsid w:val="00185CB0"/>
    <w:rsid w:val="001861A2"/>
    <w:rsid w:val="00187F97"/>
    <w:rsid w:val="00190576"/>
    <w:rsid w:val="00190C80"/>
    <w:rsid w:val="001916EE"/>
    <w:rsid w:val="001929B3"/>
    <w:rsid w:val="00193E73"/>
    <w:rsid w:val="001946F3"/>
    <w:rsid w:val="001951FB"/>
    <w:rsid w:val="00195930"/>
    <w:rsid w:val="00195DF3"/>
    <w:rsid w:val="00197EBA"/>
    <w:rsid w:val="001A01BE"/>
    <w:rsid w:val="001A0799"/>
    <w:rsid w:val="001A0934"/>
    <w:rsid w:val="001A1A5C"/>
    <w:rsid w:val="001A2C9B"/>
    <w:rsid w:val="001A3426"/>
    <w:rsid w:val="001A35A8"/>
    <w:rsid w:val="001A5D82"/>
    <w:rsid w:val="001A6206"/>
    <w:rsid w:val="001A7039"/>
    <w:rsid w:val="001A7B5A"/>
    <w:rsid w:val="001A7E30"/>
    <w:rsid w:val="001B07A9"/>
    <w:rsid w:val="001B142C"/>
    <w:rsid w:val="001B1E75"/>
    <w:rsid w:val="001B2890"/>
    <w:rsid w:val="001B522C"/>
    <w:rsid w:val="001C0923"/>
    <w:rsid w:val="001C13BD"/>
    <w:rsid w:val="001C1441"/>
    <w:rsid w:val="001C45CF"/>
    <w:rsid w:val="001C4CD5"/>
    <w:rsid w:val="001C6BD0"/>
    <w:rsid w:val="001C77FC"/>
    <w:rsid w:val="001D085D"/>
    <w:rsid w:val="001D0862"/>
    <w:rsid w:val="001D0977"/>
    <w:rsid w:val="001D2165"/>
    <w:rsid w:val="001D27B9"/>
    <w:rsid w:val="001D3683"/>
    <w:rsid w:val="001D3C2C"/>
    <w:rsid w:val="001D4802"/>
    <w:rsid w:val="001D4B26"/>
    <w:rsid w:val="001D51D3"/>
    <w:rsid w:val="001D5492"/>
    <w:rsid w:val="001D7852"/>
    <w:rsid w:val="001E2B7E"/>
    <w:rsid w:val="001E2F1F"/>
    <w:rsid w:val="001E3823"/>
    <w:rsid w:val="001E4D02"/>
    <w:rsid w:val="001E4F69"/>
    <w:rsid w:val="001E52D4"/>
    <w:rsid w:val="001E547F"/>
    <w:rsid w:val="001E5571"/>
    <w:rsid w:val="001F078A"/>
    <w:rsid w:val="001F2BD8"/>
    <w:rsid w:val="001F2D1A"/>
    <w:rsid w:val="001F31EB"/>
    <w:rsid w:val="001F33B2"/>
    <w:rsid w:val="001F3981"/>
    <w:rsid w:val="001F5A25"/>
    <w:rsid w:val="001F6CB5"/>
    <w:rsid w:val="001F742D"/>
    <w:rsid w:val="001F79D9"/>
    <w:rsid w:val="001F7E0F"/>
    <w:rsid w:val="00202715"/>
    <w:rsid w:val="00202BDE"/>
    <w:rsid w:val="00203437"/>
    <w:rsid w:val="00203A74"/>
    <w:rsid w:val="002045B0"/>
    <w:rsid w:val="00206865"/>
    <w:rsid w:val="002074B4"/>
    <w:rsid w:val="0021013D"/>
    <w:rsid w:val="00210B8D"/>
    <w:rsid w:val="0021116D"/>
    <w:rsid w:val="00211A58"/>
    <w:rsid w:val="002122D3"/>
    <w:rsid w:val="00212581"/>
    <w:rsid w:val="002126C1"/>
    <w:rsid w:val="002127CD"/>
    <w:rsid w:val="00213F32"/>
    <w:rsid w:val="00214164"/>
    <w:rsid w:val="0021474C"/>
    <w:rsid w:val="002169AA"/>
    <w:rsid w:val="0022060C"/>
    <w:rsid w:val="00220BCE"/>
    <w:rsid w:val="0022282D"/>
    <w:rsid w:val="002240D9"/>
    <w:rsid w:val="002242B0"/>
    <w:rsid w:val="00225895"/>
    <w:rsid w:val="002260F8"/>
    <w:rsid w:val="00226FDC"/>
    <w:rsid w:val="00227423"/>
    <w:rsid w:val="002306AA"/>
    <w:rsid w:val="002307EE"/>
    <w:rsid w:val="00230B2F"/>
    <w:rsid w:val="00231216"/>
    <w:rsid w:val="002325B3"/>
    <w:rsid w:val="002332E1"/>
    <w:rsid w:val="002375DB"/>
    <w:rsid w:val="00237F66"/>
    <w:rsid w:val="00240429"/>
    <w:rsid w:val="002407E9"/>
    <w:rsid w:val="002411E6"/>
    <w:rsid w:val="002423C3"/>
    <w:rsid w:val="002426AC"/>
    <w:rsid w:val="00242792"/>
    <w:rsid w:val="00242A7B"/>
    <w:rsid w:val="002451B3"/>
    <w:rsid w:val="00245DB2"/>
    <w:rsid w:val="00247D30"/>
    <w:rsid w:val="0025333A"/>
    <w:rsid w:val="0025736E"/>
    <w:rsid w:val="00257BAB"/>
    <w:rsid w:val="002605EF"/>
    <w:rsid w:val="00262A13"/>
    <w:rsid w:val="002634E2"/>
    <w:rsid w:val="00263F1E"/>
    <w:rsid w:val="00264133"/>
    <w:rsid w:val="002675E5"/>
    <w:rsid w:val="002676ED"/>
    <w:rsid w:val="00270A0A"/>
    <w:rsid w:val="00270B31"/>
    <w:rsid w:val="002715C3"/>
    <w:rsid w:val="00271763"/>
    <w:rsid w:val="00272165"/>
    <w:rsid w:val="00272646"/>
    <w:rsid w:val="00272B25"/>
    <w:rsid w:val="00272B7D"/>
    <w:rsid w:val="0027369E"/>
    <w:rsid w:val="00273787"/>
    <w:rsid w:val="002737A8"/>
    <w:rsid w:val="00275873"/>
    <w:rsid w:val="00275A3C"/>
    <w:rsid w:val="00276C8C"/>
    <w:rsid w:val="00276E33"/>
    <w:rsid w:val="002775B2"/>
    <w:rsid w:val="002779FD"/>
    <w:rsid w:val="00277E97"/>
    <w:rsid w:val="002822DF"/>
    <w:rsid w:val="002823E8"/>
    <w:rsid w:val="00282401"/>
    <w:rsid w:val="002831C3"/>
    <w:rsid w:val="002835C0"/>
    <w:rsid w:val="002858AA"/>
    <w:rsid w:val="00285D14"/>
    <w:rsid w:val="002861B1"/>
    <w:rsid w:val="00286B83"/>
    <w:rsid w:val="0028762D"/>
    <w:rsid w:val="00287E8C"/>
    <w:rsid w:val="00290A2F"/>
    <w:rsid w:val="00291D1E"/>
    <w:rsid w:val="00293A20"/>
    <w:rsid w:val="00293C4A"/>
    <w:rsid w:val="0029456D"/>
    <w:rsid w:val="00294B44"/>
    <w:rsid w:val="00295CB2"/>
    <w:rsid w:val="00296E09"/>
    <w:rsid w:val="00297176"/>
    <w:rsid w:val="00297301"/>
    <w:rsid w:val="0029791A"/>
    <w:rsid w:val="002A0240"/>
    <w:rsid w:val="002A030F"/>
    <w:rsid w:val="002A16EE"/>
    <w:rsid w:val="002A1CA0"/>
    <w:rsid w:val="002A2138"/>
    <w:rsid w:val="002A2741"/>
    <w:rsid w:val="002A29C7"/>
    <w:rsid w:val="002A2A6C"/>
    <w:rsid w:val="002A44D5"/>
    <w:rsid w:val="002A6B0A"/>
    <w:rsid w:val="002A7620"/>
    <w:rsid w:val="002B15B0"/>
    <w:rsid w:val="002B1CED"/>
    <w:rsid w:val="002B1CF0"/>
    <w:rsid w:val="002B1E4C"/>
    <w:rsid w:val="002B3AB2"/>
    <w:rsid w:val="002B47E1"/>
    <w:rsid w:val="002B4F27"/>
    <w:rsid w:val="002B6BDA"/>
    <w:rsid w:val="002B7974"/>
    <w:rsid w:val="002C33FF"/>
    <w:rsid w:val="002C5043"/>
    <w:rsid w:val="002C524D"/>
    <w:rsid w:val="002C5E5D"/>
    <w:rsid w:val="002C65D4"/>
    <w:rsid w:val="002C6E5F"/>
    <w:rsid w:val="002D1EF5"/>
    <w:rsid w:val="002D521F"/>
    <w:rsid w:val="002D5360"/>
    <w:rsid w:val="002D655F"/>
    <w:rsid w:val="002D67AF"/>
    <w:rsid w:val="002D6824"/>
    <w:rsid w:val="002D6EE2"/>
    <w:rsid w:val="002D7379"/>
    <w:rsid w:val="002E01B4"/>
    <w:rsid w:val="002E02EF"/>
    <w:rsid w:val="002E08F2"/>
    <w:rsid w:val="002E0A98"/>
    <w:rsid w:val="002E0FE1"/>
    <w:rsid w:val="002E1957"/>
    <w:rsid w:val="002E1A9A"/>
    <w:rsid w:val="002E1B57"/>
    <w:rsid w:val="002E271F"/>
    <w:rsid w:val="002E2B36"/>
    <w:rsid w:val="002E6778"/>
    <w:rsid w:val="002E6DC5"/>
    <w:rsid w:val="002F0F20"/>
    <w:rsid w:val="002F0FAC"/>
    <w:rsid w:val="002F1AC7"/>
    <w:rsid w:val="002F1F4E"/>
    <w:rsid w:val="002F2050"/>
    <w:rsid w:val="002F2325"/>
    <w:rsid w:val="002F3376"/>
    <w:rsid w:val="002F354D"/>
    <w:rsid w:val="002F4A79"/>
    <w:rsid w:val="002F4BEC"/>
    <w:rsid w:val="002F58C9"/>
    <w:rsid w:val="002F5E1F"/>
    <w:rsid w:val="002F6028"/>
    <w:rsid w:val="002F69F2"/>
    <w:rsid w:val="002F6B01"/>
    <w:rsid w:val="002F7D88"/>
    <w:rsid w:val="0030141A"/>
    <w:rsid w:val="0030161E"/>
    <w:rsid w:val="0030295D"/>
    <w:rsid w:val="00303926"/>
    <w:rsid w:val="0030593B"/>
    <w:rsid w:val="00306995"/>
    <w:rsid w:val="00306C8C"/>
    <w:rsid w:val="0030701E"/>
    <w:rsid w:val="00307C24"/>
    <w:rsid w:val="0031098D"/>
    <w:rsid w:val="00310C5B"/>
    <w:rsid w:val="00312F8E"/>
    <w:rsid w:val="00314985"/>
    <w:rsid w:val="003156EF"/>
    <w:rsid w:val="003164E0"/>
    <w:rsid w:val="00316646"/>
    <w:rsid w:val="00317438"/>
    <w:rsid w:val="00317577"/>
    <w:rsid w:val="0032077C"/>
    <w:rsid w:val="00320AF2"/>
    <w:rsid w:val="00320CD9"/>
    <w:rsid w:val="00321A68"/>
    <w:rsid w:val="00321D9A"/>
    <w:rsid w:val="00322097"/>
    <w:rsid w:val="0032406F"/>
    <w:rsid w:val="0032451B"/>
    <w:rsid w:val="003259B4"/>
    <w:rsid w:val="00327828"/>
    <w:rsid w:val="00330DD0"/>
    <w:rsid w:val="003311AA"/>
    <w:rsid w:val="00335491"/>
    <w:rsid w:val="00337627"/>
    <w:rsid w:val="00337C23"/>
    <w:rsid w:val="003408A8"/>
    <w:rsid w:val="00340C2D"/>
    <w:rsid w:val="00341533"/>
    <w:rsid w:val="00342C51"/>
    <w:rsid w:val="0034376D"/>
    <w:rsid w:val="00345A4A"/>
    <w:rsid w:val="00345D52"/>
    <w:rsid w:val="00346627"/>
    <w:rsid w:val="00346AF6"/>
    <w:rsid w:val="00346C28"/>
    <w:rsid w:val="0034774F"/>
    <w:rsid w:val="0035101F"/>
    <w:rsid w:val="00351766"/>
    <w:rsid w:val="00351F38"/>
    <w:rsid w:val="0035283C"/>
    <w:rsid w:val="003537EA"/>
    <w:rsid w:val="00353A48"/>
    <w:rsid w:val="00353CF6"/>
    <w:rsid w:val="00354A54"/>
    <w:rsid w:val="003578E8"/>
    <w:rsid w:val="0036033F"/>
    <w:rsid w:val="00360FA6"/>
    <w:rsid w:val="0036129D"/>
    <w:rsid w:val="003613B5"/>
    <w:rsid w:val="00361A5E"/>
    <w:rsid w:val="00364F9C"/>
    <w:rsid w:val="003651F1"/>
    <w:rsid w:val="003655EB"/>
    <w:rsid w:val="00365A49"/>
    <w:rsid w:val="00365FBE"/>
    <w:rsid w:val="003667B9"/>
    <w:rsid w:val="003671CA"/>
    <w:rsid w:val="00370138"/>
    <w:rsid w:val="00370C7C"/>
    <w:rsid w:val="00370F67"/>
    <w:rsid w:val="00373353"/>
    <w:rsid w:val="00373AB9"/>
    <w:rsid w:val="00375863"/>
    <w:rsid w:val="0037633C"/>
    <w:rsid w:val="00376B6A"/>
    <w:rsid w:val="00377789"/>
    <w:rsid w:val="00377FAA"/>
    <w:rsid w:val="0038001D"/>
    <w:rsid w:val="00382191"/>
    <w:rsid w:val="003827EE"/>
    <w:rsid w:val="00382C10"/>
    <w:rsid w:val="003833E3"/>
    <w:rsid w:val="00384782"/>
    <w:rsid w:val="003854E5"/>
    <w:rsid w:val="00385796"/>
    <w:rsid w:val="003859AD"/>
    <w:rsid w:val="003861F6"/>
    <w:rsid w:val="00386B21"/>
    <w:rsid w:val="00387B91"/>
    <w:rsid w:val="003902A3"/>
    <w:rsid w:val="00390401"/>
    <w:rsid w:val="00390416"/>
    <w:rsid w:val="00390ABC"/>
    <w:rsid w:val="003929E7"/>
    <w:rsid w:val="0039365C"/>
    <w:rsid w:val="00395E6B"/>
    <w:rsid w:val="00395FF5"/>
    <w:rsid w:val="0039602F"/>
    <w:rsid w:val="00396C6F"/>
    <w:rsid w:val="00397410"/>
    <w:rsid w:val="003A0D61"/>
    <w:rsid w:val="003A1510"/>
    <w:rsid w:val="003A39D6"/>
    <w:rsid w:val="003A64B9"/>
    <w:rsid w:val="003B04D6"/>
    <w:rsid w:val="003B05C1"/>
    <w:rsid w:val="003B0CA2"/>
    <w:rsid w:val="003B1686"/>
    <w:rsid w:val="003B1AE0"/>
    <w:rsid w:val="003B36D2"/>
    <w:rsid w:val="003B46F5"/>
    <w:rsid w:val="003B4BBA"/>
    <w:rsid w:val="003B6035"/>
    <w:rsid w:val="003B6497"/>
    <w:rsid w:val="003B7A47"/>
    <w:rsid w:val="003C0160"/>
    <w:rsid w:val="003C079A"/>
    <w:rsid w:val="003C12DC"/>
    <w:rsid w:val="003C2148"/>
    <w:rsid w:val="003C2CDA"/>
    <w:rsid w:val="003C4004"/>
    <w:rsid w:val="003C4170"/>
    <w:rsid w:val="003D4E9C"/>
    <w:rsid w:val="003D512F"/>
    <w:rsid w:val="003D5248"/>
    <w:rsid w:val="003D5436"/>
    <w:rsid w:val="003D59F3"/>
    <w:rsid w:val="003D6ADA"/>
    <w:rsid w:val="003D78F7"/>
    <w:rsid w:val="003F01D6"/>
    <w:rsid w:val="003F2888"/>
    <w:rsid w:val="003F2D61"/>
    <w:rsid w:val="003F4781"/>
    <w:rsid w:val="003F489F"/>
    <w:rsid w:val="003F6300"/>
    <w:rsid w:val="003F68D7"/>
    <w:rsid w:val="003F6D94"/>
    <w:rsid w:val="004012F8"/>
    <w:rsid w:val="00402943"/>
    <w:rsid w:val="00405F7A"/>
    <w:rsid w:val="0041169B"/>
    <w:rsid w:val="0041190F"/>
    <w:rsid w:val="00411E21"/>
    <w:rsid w:val="0041230F"/>
    <w:rsid w:val="004133B7"/>
    <w:rsid w:val="004137B8"/>
    <w:rsid w:val="00415280"/>
    <w:rsid w:val="004153E6"/>
    <w:rsid w:val="00415CC5"/>
    <w:rsid w:val="00415DC3"/>
    <w:rsid w:val="0041617F"/>
    <w:rsid w:val="0041618B"/>
    <w:rsid w:val="00416430"/>
    <w:rsid w:val="0041708E"/>
    <w:rsid w:val="004206E6"/>
    <w:rsid w:val="00420B7E"/>
    <w:rsid w:val="00420F38"/>
    <w:rsid w:val="0042188F"/>
    <w:rsid w:val="00422D40"/>
    <w:rsid w:val="00422E14"/>
    <w:rsid w:val="004230E0"/>
    <w:rsid w:val="00425B8B"/>
    <w:rsid w:val="00425C48"/>
    <w:rsid w:val="00427DBB"/>
    <w:rsid w:val="004304AE"/>
    <w:rsid w:val="00432DC2"/>
    <w:rsid w:val="0043570B"/>
    <w:rsid w:val="00436AFE"/>
    <w:rsid w:val="00436E21"/>
    <w:rsid w:val="00437CE4"/>
    <w:rsid w:val="00442087"/>
    <w:rsid w:val="004425F6"/>
    <w:rsid w:val="004426E8"/>
    <w:rsid w:val="0044279B"/>
    <w:rsid w:val="0044308A"/>
    <w:rsid w:val="004447C4"/>
    <w:rsid w:val="00444C02"/>
    <w:rsid w:val="00445057"/>
    <w:rsid w:val="00445BA4"/>
    <w:rsid w:val="00450FE5"/>
    <w:rsid w:val="0045182C"/>
    <w:rsid w:val="00453F2E"/>
    <w:rsid w:val="00454465"/>
    <w:rsid w:val="00454492"/>
    <w:rsid w:val="004544A9"/>
    <w:rsid w:val="004545BB"/>
    <w:rsid w:val="00454D4D"/>
    <w:rsid w:val="00455087"/>
    <w:rsid w:val="00456B39"/>
    <w:rsid w:val="00456FE0"/>
    <w:rsid w:val="00457105"/>
    <w:rsid w:val="00460B45"/>
    <w:rsid w:val="004616F3"/>
    <w:rsid w:val="0046260C"/>
    <w:rsid w:val="0046643D"/>
    <w:rsid w:val="00467DA6"/>
    <w:rsid w:val="00471311"/>
    <w:rsid w:val="00472484"/>
    <w:rsid w:val="004724D4"/>
    <w:rsid w:val="004726A7"/>
    <w:rsid w:val="00473EF8"/>
    <w:rsid w:val="0047483F"/>
    <w:rsid w:val="00476104"/>
    <w:rsid w:val="00476180"/>
    <w:rsid w:val="0047629B"/>
    <w:rsid w:val="00476F26"/>
    <w:rsid w:val="00477A5C"/>
    <w:rsid w:val="004824A8"/>
    <w:rsid w:val="00482A80"/>
    <w:rsid w:val="00482E64"/>
    <w:rsid w:val="004832D4"/>
    <w:rsid w:val="00483557"/>
    <w:rsid w:val="00483B0C"/>
    <w:rsid w:val="004844EB"/>
    <w:rsid w:val="00484BA0"/>
    <w:rsid w:val="00486973"/>
    <w:rsid w:val="00487499"/>
    <w:rsid w:val="00487B6B"/>
    <w:rsid w:val="00490D2C"/>
    <w:rsid w:val="00490EA7"/>
    <w:rsid w:val="00492C75"/>
    <w:rsid w:val="00492DBD"/>
    <w:rsid w:val="004930D6"/>
    <w:rsid w:val="00493620"/>
    <w:rsid w:val="00493933"/>
    <w:rsid w:val="00493B39"/>
    <w:rsid w:val="00493FE5"/>
    <w:rsid w:val="00494151"/>
    <w:rsid w:val="00494DCF"/>
    <w:rsid w:val="00495C5E"/>
    <w:rsid w:val="00496147"/>
    <w:rsid w:val="004973DC"/>
    <w:rsid w:val="00497650"/>
    <w:rsid w:val="004A0A24"/>
    <w:rsid w:val="004A0F48"/>
    <w:rsid w:val="004A13B3"/>
    <w:rsid w:val="004A3A8A"/>
    <w:rsid w:val="004A4129"/>
    <w:rsid w:val="004A4C0E"/>
    <w:rsid w:val="004A51B1"/>
    <w:rsid w:val="004B0A05"/>
    <w:rsid w:val="004B0D56"/>
    <w:rsid w:val="004B123A"/>
    <w:rsid w:val="004B1AE8"/>
    <w:rsid w:val="004B2B00"/>
    <w:rsid w:val="004B31DF"/>
    <w:rsid w:val="004B34A0"/>
    <w:rsid w:val="004B4DEE"/>
    <w:rsid w:val="004B56B9"/>
    <w:rsid w:val="004B5A9C"/>
    <w:rsid w:val="004B6113"/>
    <w:rsid w:val="004B6515"/>
    <w:rsid w:val="004B6BC7"/>
    <w:rsid w:val="004B7B4D"/>
    <w:rsid w:val="004C00B4"/>
    <w:rsid w:val="004C0202"/>
    <w:rsid w:val="004C0513"/>
    <w:rsid w:val="004C0CEC"/>
    <w:rsid w:val="004C10B6"/>
    <w:rsid w:val="004C1175"/>
    <w:rsid w:val="004C1FBB"/>
    <w:rsid w:val="004C278E"/>
    <w:rsid w:val="004C6F4C"/>
    <w:rsid w:val="004C785A"/>
    <w:rsid w:val="004C7BD5"/>
    <w:rsid w:val="004D0410"/>
    <w:rsid w:val="004D2285"/>
    <w:rsid w:val="004D2D68"/>
    <w:rsid w:val="004D31D1"/>
    <w:rsid w:val="004D3431"/>
    <w:rsid w:val="004D39E9"/>
    <w:rsid w:val="004D401B"/>
    <w:rsid w:val="004D6877"/>
    <w:rsid w:val="004D70FF"/>
    <w:rsid w:val="004D7155"/>
    <w:rsid w:val="004D7457"/>
    <w:rsid w:val="004E13DC"/>
    <w:rsid w:val="004E1C3B"/>
    <w:rsid w:val="004E2DAA"/>
    <w:rsid w:val="004E3C22"/>
    <w:rsid w:val="004E5AF2"/>
    <w:rsid w:val="004E5BE4"/>
    <w:rsid w:val="004E6BD6"/>
    <w:rsid w:val="004E772E"/>
    <w:rsid w:val="004E776E"/>
    <w:rsid w:val="004F23A9"/>
    <w:rsid w:val="004F29D3"/>
    <w:rsid w:val="004F3170"/>
    <w:rsid w:val="004F5742"/>
    <w:rsid w:val="004F5F15"/>
    <w:rsid w:val="00500BE6"/>
    <w:rsid w:val="00501EFC"/>
    <w:rsid w:val="0050420A"/>
    <w:rsid w:val="0050438F"/>
    <w:rsid w:val="00505605"/>
    <w:rsid w:val="00505EF3"/>
    <w:rsid w:val="005063C1"/>
    <w:rsid w:val="00506AFD"/>
    <w:rsid w:val="00506C13"/>
    <w:rsid w:val="00506E94"/>
    <w:rsid w:val="00510696"/>
    <w:rsid w:val="005111EE"/>
    <w:rsid w:val="00511959"/>
    <w:rsid w:val="00512C67"/>
    <w:rsid w:val="00513F38"/>
    <w:rsid w:val="00514EE7"/>
    <w:rsid w:val="00515E69"/>
    <w:rsid w:val="00515F78"/>
    <w:rsid w:val="00516EFC"/>
    <w:rsid w:val="00520253"/>
    <w:rsid w:val="00520C98"/>
    <w:rsid w:val="005212EE"/>
    <w:rsid w:val="0052279C"/>
    <w:rsid w:val="005227E1"/>
    <w:rsid w:val="00522D15"/>
    <w:rsid w:val="00523923"/>
    <w:rsid w:val="00524728"/>
    <w:rsid w:val="00525C1F"/>
    <w:rsid w:val="00532B78"/>
    <w:rsid w:val="00532D9A"/>
    <w:rsid w:val="00534CAF"/>
    <w:rsid w:val="00535BBA"/>
    <w:rsid w:val="00535F7B"/>
    <w:rsid w:val="00536355"/>
    <w:rsid w:val="00536D36"/>
    <w:rsid w:val="005404A6"/>
    <w:rsid w:val="0054097A"/>
    <w:rsid w:val="00543A60"/>
    <w:rsid w:val="00544388"/>
    <w:rsid w:val="005446E5"/>
    <w:rsid w:val="005447DD"/>
    <w:rsid w:val="0054497B"/>
    <w:rsid w:val="00544DDE"/>
    <w:rsid w:val="00546742"/>
    <w:rsid w:val="00546AB7"/>
    <w:rsid w:val="00547052"/>
    <w:rsid w:val="00550345"/>
    <w:rsid w:val="00551E15"/>
    <w:rsid w:val="00551FCC"/>
    <w:rsid w:val="0055388F"/>
    <w:rsid w:val="00554F88"/>
    <w:rsid w:val="005563A5"/>
    <w:rsid w:val="005566F8"/>
    <w:rsid w:val="0055729F"/>
    <w:rsid w:val="00557907"/>
    <w:rsid w:val="00557FAF"/>
    <w:rsid w:val="005624F6"/>
    <w:rsid w:val="00562AEA"/>
    <w:rsid w:val="00562B3F"/>
    <w:rsid w:val="00562CD9"/>
    <w:rsid w:val="00563271"/>
    <w:rsid w:val="00564997"/>
    <w:rsid w:val="00566481"/>
    <w:rsid w:val="00567304"/>
    <w:rsid w:val="005705B3"/>
    <w:rsid w:val="00572495"/>
    <w:rsid w:val="00574EB0"/>
    <w:rsid w:val="00576515"/>
    <w:rsid w:val="00576544"/>
    <w:rsid w:val="00577158"/>
    <w:rsid w:val="00577F50"/>
    <w:rsid w:val="005802CF"/>
    <w:rsid w:val="00581904"/>
    <w:rsid w:val="00582109"/>
    <w:rsid w:val="0058217F"/>
    <w:rsid w:val="00582CC1"/>
    <w:rsid w:val="00582CCA"/>
    <w:rsid w:val="00584C58"/>
    <w:rsid w:val="005853B8"/>
    <w:rsid w:val="00585C2B"/>
    <w:rsid w:val="00586A2A"/>
    <w:rsid w:val="00586B8B"/>
    <w:rsid w:val="005902BC"/>
    <w:rsid w:val="005903D2"/>
    <w:rsid w:val="00590415"/>
    <w:rsid w:val="00590ABF"/>
    <w:rsid w:val="00590F0F"/>
    <w:rsid w:val="00591620"/>
    <w:rsid w:val="00592AF9"/>
    <w:rsid w:val="005930B0"/>
    <w:rsid w:val="005936E9"/>
    <w:rsid w:val="00594A72"/>
    <w:rsid w:val="00595374"/>
    <w:rsid w:val="005955D4"/>
    <w:rsid w:val="005959B2"/>
    <w:rsid w:val="00596664"/>
    <w:rsid w:val="005A135E"/>
    <w:rsid w:val="005A1BD2"/>
    <w:rsid w:val="005A2007"/>
    <w:rsid w:val="005A27D8"/>
    <w:rsid w:val="005A2B2F"/>
    <w:rsid w:val="005A380A"/>
    <w:rsid w:val="005A38E0"/>
    <w:rsid w:val="005A4E8A"/>
    <w:rsid w:val="005A5893"/>
    <w:rsid w:val="005A59C7"/>
    <w:rsid w:val="005A5FBC"/>
    <w:rsid w:val="005A63E3"/>
    <w:rsid w:val="005A7C90"/>
    <w:rsid w:val="005A7CE3"/>
    <w:rsid w:val="005B0D79"/>
    <w:rsid w:val="005B25DF"/>
    <w:rsid w:val="005B283E"/>
    <w:rsid w:val="005B37ED"/>
    <w:rsid w:val="005B3CB6"/>
    <w:rsid w:val="005B3FAF"/>
    <w:rsid w:val="005B4C3D"/>
    <w:rsid w:val="005B5030"/>
    <w:rsid w:val="005B5075"/>
    <w:rsid w:val="005B7F8A"/>
    <w:rsid w:val="005C0692"/>
    <w:rsid w:val="005C167C"/>
    <w:rsid w:val="005C2298"/>
    <w:rsid w:val="005C261F"/>
    <w:rsid w:val="005C689C"/>
    <w:rsid w:val="005C69A1"/>
    <w:rsid w:val="005C73D2"/>
    <w:rsid w:val="005D08A0"/>
    <w:rsid w:val="005D14EA"/>
    <w:rsid w:val="005D19F2"/>
    <w:rsid w:val="005D21FE"/>
    <w:rsid w:val="005D34C6"/>
    <w:rsid w:val="005D4742"/>
    <w:rsid w:val="005D5639"/>
    <w:rsid w:val="005D6F8A"/>
    <w:rsid w:val="005D7B0E"/>
    <w:rsid w:val="005E0709"/>
    <w:rsid w:val="005E07B7"/>
    <w:rsid w:val="005E0B02"/>
    <w:rsid w:val="005E2809"/>
    <w:rsid w:val="005E3039"/>
    <w:rsid w:val="005E33CD"/>
    <w:rsid w:val="005E3A01"/>
    <w:rsid w:val="005E4428"/>
    <w:rsid w:val="005E4CA2"/>
    <w:rsid w:val="005F0BEA"/>
    <w:rsid w:val="005F1639"/>
    <w:rsid w:val="005F1C16"/>
    <w:rsid w:val="005F3D04"/>
    <w:rsid w:val="005F3EB5"/>
    <w:rsid w:val="005F7A42"/>
    <w:rsid w:val="005F7B8D"/>
    <w:rsid w:val="005F7E76"/>
    <w:rsid w:val="0060036C"/>
    <w:rsid w:val="00601530"/>
    <w:rsid w:val="00601619"/>
    <w:rsid w:val="00601CAB"/>
    <w:rsid w:val="00601FB3"/>
    <w:rsid w:val="00602CF8"/>
    <w:rsid w:val="00602F52"/>
    <w:rsid w:val="00603322"/>
    <w:rsid w:val="00606939"/>
    <w:rsid w:val="00606BFB"/>
    <w:rsid w:val="00606E56"/>
    <w:rsid w:val="00606E70"/>
    <w:rsid w:val="0060730F"/>
    <w:rsid w:val="006106F4"/>
    <w:rsid w:val="00614F2C"/>
    <w:rsid w:val="00615CE8"/>
    <w:rsid w:val="006170E0"/>
    <w:rsid w:val="006177E4"/>
    <w:rsid w:val="00620CBA"/>
    <w:rsid w:val="006217E5"/>
    <w:rsid w:val="00621B83"/>
    <w:rsid w:val="0062283F"/>
    <w:rsid w:val="00622FC6"/>
    <w:rsid w:val="006237CC"/>
    <w:rsid w:val="00623A79"/>
    <w:rsid w:val="00623F9C"/>
    <w:rsid w:val="00624067"/>
    <w:rsid w:val="0062486E"/>
    <w:rsid w:val="00626767"/>
    <w:rsid w:val="00627594"/>
    <w:rsid w:val="00627BD4"/>
    <w:rsid w:val="00631A9C"/>
    <w:rsid w:val="00635094"/>
    <w:rsid w:val="0063563F"/>
    <w:rsid w:val="00635A0A"/>
    <w:rsid w:val="00637268"/>
    <w:rsid w:val="0063771D"/>
    <w:rsid w:val="0063790D"/>
    <w:rsid w:val="00640DF3"/>
    <w:rsid w:val="00641737"/>
    <w:rsid w:val="00641DF5"/>
    <w:rsid w:val="0064227C"/>
    <w:rsid w:val="00643B17"/>
    <w:rsid w:val="00644499"/>
    <w:rsid w:val="00644AA8"/>
    <w:rsid w:val="00646F63"/>
    <w:rsid w:val="00646F68"/>
    <w:rsid w:val="00650867"/>
    <w:rsid w:val="006515A7"/>
    <w:rsid w:val="006531B9"/>
    <w:rsid w:val="00654AB8"/>
    <w:rsid w:val="006553AF"/>
    <w:rsid w:val="006607F1"/>
    <w:rsid w:val="00661766"/>
    <w:rsid w:val="00662428"/>
    <w:rsid w:val="00662A56"/>
    <w:rsid w:val="00663BD5"/>
    <w:rsid w:val="00664EA4"/>
    <w:rsid w:val="00665603"/>
    <w:rsid w:val="006663D9"/>
    <w:rsid w:val="00670AB7"/>
    <w:rsid w:val="0067231B"/>
    <w:rsid w:val="006726FA"/>
    <w:rsid w:val="006739B7"/>
    <w:rsid w:val="006746ED"/>
    <w:rsid w:val="00677E0D"/>
    <w:rsid w:val="006807F2"/>
    <w:rsid w:val="00680C99"/>
    <w:rsid w:val="00682BA6"/>
    <w:rsid w:val="00682E42"/>
    <w:rsid w:val="00684F40"/>
    <w:rsid w:val="00685175"/>
    <w:rsid w:val="00686E9B"/>
    <w:rsid w:val="0068700D"/>
    <w:rsid w:val="00687F81"/>
    <w:rsid w:val="00691F59"/>
    <w:rsid w:val="00692046"/>
    <w:rsid w:val="00692E29"/>
    <w:rsid w:val="006935DD"/>
    <w:rsid w:val="00693D39"/>
    <w:rsid w:val="00693FDA"/>
    <w:rsid w:val="006A085E"/>
    <w:rsid w:val="006A19BD"/>
    <w:rsid w:val="006A1BAE"/>
    <w:rsid w:val="006A1EAD"/>
    <w:rsid w:val="006A279C"/>
    <w:rsid w:val="006A2A56"/>
    <w:rsid w:val="006A3063"/>
    <w:rsid w:val="006A3F90"/>
    <w:rsid w:val="006A3FA0"/>
    <w:rsid w:val="006A47AF"/>
    <w:rsid w:val="006A4D8C"/>
    <w:rsid w:val="006A7F00"/>
    <w:rsid w:val="006B0AB7"/>
    <w:rsid w:val="006B1BF7"/>
    <w:rsid w:val="006B2832"/>
    <w:rsid w:val="006B29A3"/>
    <w:rsid w:val="006B2F8E"/>
    <w:rsid w:val="006B4690"/>
    <w:rsid w:val="006B4C93"/>
    <w:rsid w:val="006B63D2"/>
    <w:rsid w:val="006B70B7"/>
    <w:rsid w:val="006B7340"/>
    <w:rsid w:val="006B7A61"/>
    <w:rsid w:val="006C01EF"/>
    <w:rsid w:val="006C1D0A"/>
    <w:rsid w:val="006C2EBA"/>
    <w:rsid w:val="006C3946"/>
    <w:rsid w:val="006C3BB3"/>
    <w:rsid w:val="006C43C1"/>
    <w:rsid w:val="006C4528"/>
    <w:rsid w:val="006C4665"/>
    <w:rsid w:val="006C5AF3"/>
    <w:rsid w:val="006C6BDF"/>
    <w:rsid w:val="006C6EBC"/>
    <w:rsid w:val="006C79DB"/>
    <w:rsid w:val="006D044A"/>
    <w:rsid w:val="006D1679"/>
    <w:rsid w:val="006D4040"/>
    <w:rsid w:val="006D5AD9"/>
    <w:rsid w:val="006D5C69"/>
    <w:rsid w:val="006E0C0F"/>
    <w:rsid w:val="006E0D93"/>
    <w:rsid w:val="006E0E44"/>
    <w:rsid w:val="006E1A8D"/>
    <w:rsid w:val="006E1B5A"/>
    <w:rsid w:val="006E249E"/>
    <w:rsid w:val="006E3622"/>
    <w:rsid w:val="006E53E1"/>
    <w:rsid w:val="006E7182"/>
    <w:rsid w:val="006F0B83"/>
    <w:rsid w:val="006F0CEA"/>
    <w:rsid w:val="006F168C"/>
    <w:rsid w:val="006F1FEA"/>
    <w:rsid w:val="006F2377"/>
    <w:rsid w:val="006F4AF4"/>
    <w:rsid w:val="006F4EE5"/>
    <w:rsid w:val="006F789E"/>
    <w:rsid w:val="00700252"/>
    <w:rsid w:val="007008AA"/>
    <w:rsid w:val="00701197"/>
    <w:rsid w:val="007026E0"/>
    <w:rsid w:val="00702942"/>
    <w:rsid w:val="007106BA"/>
    <w:rsid w:val="007119F9"/>
    <w:rsid w:val="00711C2D"/>
    <w:rsid w:val="0071234E"/>
    <w:rsid w:val="007124EB"/>
    <w:rsid w:val="00713716"/>
    <w:rsid w:val="007143CE"/>
    <w:rsid w:val="0071462B"/>
    <w:rsid w:val="00714D0A"/>
    <w:rsid w:val="00714E24"/>
    <w:rsid w:val="00716A2D"/>
    <w:rsid w:val="007170DC"/>
    <w:rsid w:val="007176D2"/>
    <w:rsid w:val="00717A5C"/>
    <w:rsid w:val="00717F87"/>
    <w:rsid w:val="00720F33"/>
    <w:rsid w:val="00721884"/>
    <w:rsid w:val="00722014"/>
    <w:rsid w:val="0072266A"/>
    <w:rsid w:val="00723F75"/>
    <w:rsid w:val="007244ED"/>
    <w:rsid w:val="00724F5C"/>
    <w:rsid w:val="007253EE"/>
    <w:rsid w:val="00725704"/>
    <w:rsid w:val="00730486"/>
    <w:rsid w:val="007310FD"/>
    <w:rsid w:val="00731BDA"/>
    <w:rsid w:val="00733BE2"/>
    <w:rsid w:val="007340A1"/>
    <w:rsid w:val="007363C0"/>
    <w:rsid w:val="00736B43"/>
    <w:rsid w:val="00736D78"/>
    <w:rsid w:val="00737A40"/>
    <w:rsid w:val="00737AE0"/>
    <w:rsid w:val="00737D1B"/>
    <w:rsid w:val="00740918"/>
    <w:rsid w:val="00740DF7"/>
    <w:rsid w:val="007412B4"/>
    <w:rsid w:val="007415BE"/>
    <w:rsid w:val="007416BF"/>
    <w:rsid w:val="0074209F"/>
    <w:rsid w:val="00743208"/>
    <w:rsid w:val="00743913"/>
    <w:rsid w:val="00743B85"/>
    <w:rsid w:val="00746D95"/>
    <w:rsid w:val="00746DAB"/>
    <w:rsid w:val="007520A9"/>
    <w:rsid w:val="0075362F"/>
    <w:rsid w:val="007539D5"/>
    <w:rsid w:val="00753A4A"/>
    <w:rsid w:val="00753D7B"/>
    <w:rsid w:val="00754CCB"/>
    <w:rsid w:val="00756D2F"/>
    <w:rsid w:val="007579B4"/>
    <w:rsid w:val="00757F57"/>
    <w:rsid w:val="00760254"/>
    <w:rsid w:val="0076066F"/>
    <w:rsid w:val="00761022"/>
    <w:rsid w:val="007629B2"/>
    <w:rsid w:val="00762A2F"/>
    <w:rsid w:val="00762CC8"/>
    <w:rsid w:val="0076337E"/>
    <w:rsid w:val="0076388F"/>
    <w:rsid w:val="007638B5"/>
    <w:rsid w:val="00764134"/>
    <w:rsid w:val="007645E7"/>
    <w:rsid w:val="00766A0E"/>
    <w:rsid w:val="00770876"/>
    <w:rsid w:val="0077149A"/>
    <w:rsid w:val="007716DD"/>
    <w:rsid w:val="00772726"/>
    <w:rsid w:val="007755C9"/>
    <w:rsid w:val="00775AE8"/>
    <w:rsid w:val="0077646B"/>
    <w:rsid w:val="0077651C"/>
    <w:rsid w:val="00777182"/>
    <w:rsid w:val="007807FD"/>
    <w:rsid w:val="00780E7B"/>
    <w:rsid w:val="00781F63"/>
    <w:rsid w:val="00782892"/>
    <w:rsid w:val="00782E94"/>
    <w:rsid w:val="00783602"/>
    <w:rsid w:val="00784139"/>
    <w:rsid w:val="0078467E"/>
    <w:rsid w:val="00787C18"/>
    <w:rsid w:val="00787D13"/>
    <w:rsid w:val="007922BA"/>
    <w:rsid w:val="00792932"/>
    <w:rsid w:val="00792C1F"/>
    <w:rsid w:val="0079417D"/>
    <w:rsid w:val="007944CD"/>
    <w:rsid w:val="007946DF"/>
    <w:rsid w:val="007948AF"/>
    <w:rsid w:val="007952DD"/>
    <w:rsid w:val="007955EA"/>
    <w:rsid w:val="007A216D"/>
    <w:rsid w:val="007A21D6"/>
    <w:rsid w:val="007A2D25"/>
    <w:rsid w:val="007A3FC4"/>
    <w:rsid w:val="007A6188"/>
    <w:rsid w:val="007A7370"/>
    <w:rsid w:val="007A788F"/>
    <w:rsid w:val="007B1552"/>
    <w:rsid w:val="007B2016"/>
    <w:rsid w:val="007B36DA"/>
    <w:rsid w:val="007B4AA5"/>
    <w:rsid w:val="007B4DA5"/>
    <w:rsid w:val="007B5237"/>
    <w:rsid w:val="007B58A7"/>
    <w:rsid w:val="007B5BF5"/>
    <w:rsid w:val="007B6527"/>
    <w:rsid w:val="007C233A"/>
    <w:rsid w:val="007C296A"/>
    <w:rsid w:val="007C42D4"/>
    <w:rsid w:val="007C4331"/>
    <w:rsid w:val="007C76B5"/>
    <w:rsid w:val="007D1C22"/>
    <w:rsid w:val="007D22C6"/>
    <w:rsid w:val="007D2308"/>
    <w:rsid w:val="007D2331"/>
    <w:rsid w:val="007D6AFC"/>
    <w:rsid w:val="007D7257"/>
    <w:rsid w:val="007E2939"/>
    <w:rsid w:val="007E38FF"/>
    <w:rsid w:val="007E3DC7"/>
    <w:rsid w:val="007E442D"/>
    <w:rsid w:val="007E5ADD"/>
    <w:rsid w:val="007E5D1C"/>
    <w:rsid w:val="007E72E8"/>
    <w:rsid w:val="007F1A5A"/>
    <w:rsid w:val="007F2309"/>
    <w:rsid w:val="007F2592"/>
    <w:rsid w:val="007F2E48"/>
    <w:rsid w:val="007F3D74"/>
    <w:rsid w:val="007F4531"/>
    <w:rsid w:val="007F653A"/>
    <w:rsid w:val="007F698F"/>
    <w:rsid w:val="00800C00"/>
    <w:rsid w:val="00801131"/>
    <w:rsid w:val="00804BA3"/>
    <w:rsid w:val="0080518B"/>
    <w:rsid w:val="008066F5"/>
    <w:rsid w:val="00811A6D"/>
    <w:rsid w:val="00812307"/>
    <w:rsid w:val="00814653"/>
    <w:rsid w:val="00815C2B"/>
    <w:rsid w:val="00815EAE"/>
    <w:rsid w:val="008173B1"/>
    <w:rsid w:val="00817957"/>
    <w:rsid w:val="00821E58"/>
    <w:rsid w:val="0082411D"/>
    <w:rsid w:val="00824363"/>
    <w:rsid w:val="00824FE3"/>
    <w:rsid w:val="0082581E"/>
    <w:rsid w:val="00826012"/>
    <w:rsid w:val="008269C6"/>
    <w:rsid w:val="00827101"/>
    <w:rsid w:val="008271EA"/>
    <w:rsid w:val="0083053E"/>
    <w:rsid w:val="00831AC3"/>
    <w:rsid w:val="00831D49"/>
    <w:rsid w:val="008335DE"/>
    <w:rsid w:val="00834BC7"/>
    <w:rsid w:val="00834F61"/>
    <w:rsid w:val="00835280"/>
    <w:rsid w:val="0083745B"/>
    <w:rsid w:val="00837A66"/>
    <w:rsid w:val="00837BB0"/>
    <w:rsid w:val="00837F74"/>
    <w:rsid w:val="00840535"/>
    <w:rsid w:val="0084056F"/>
    <w:rsid w:val="00840D28"/>
    <w:rsid w:val="0084123D"/>
    <w:rsid w:val="00841CC8"/>
    <w:rsid w:val="00842CCC"/>
    <w:rsid w:val="00843230"/>
    <w:rsid w:val="00845A6D"/>
    <w:rsid w:val="00846EFD"/>
    <w:rsid w:val="008514D2"/>
    <w:rsid w:val="00853806"/>
    <w:rsid w:val="00853B1B"/>
    <w:rsid w:val="008561F4"/>
    <w:rsid w:val="00856992"/>
    <w:rsid w:val="00856B14"/>
    <w:rsid w:val="00857721"/>
    <w:rsid w:val="00857C92"/>
    <w:rsid w:val="008601CD"/>
    <w:rsid w:val="008606DC"/>
    <w:rsid w:val="00861419"/>
    <w:rsid w:val="00861DB8"/>
    <w:rsid w:val="00862ED2"/>
    <w:rsid w:val="00862F80"/>
    <w:rsid w:val="0086412E"/>
    <w:rsid w:val="00864758"/>
    <w:rsid w:val="008661D1"/>
    <w:rsid w:val="00866581"/>
    <w:rsid w:val="008668FF"/>
    <w:rsid w:val="00867A5E"/>
    <w:rsid w:val="00867D55"/>
    <w:rsid w:val="00867E4F"/>
    <w:rsid w:val="00870211"/>
    <w:rsid w:val="008706DC"/>
    <w:rsid w:val="00870999"/>
    <w:rsid w:val="0087345C"/>
    <w:rsid w:val="00873AF9"/>
    <w:rsid w:val="008756D9"/>
    <w:rsid w:val="00875892"/>
    <w:rsid w:val="008770ED"/>
    <w:rsid w:val="008777DE"/>
    <w:rsid w:val="00880B53"/>
    <w:rsid w:val="00884245"/>
    <w:rsid w:val="008855B2"/>
    <w:rsid w:val="00886C07"/>
    <w:rsid w:val="008913ED"/>
    <w:rsid w:val="0089223A"/>
    <w:rsid w:val="0089302A"/>
    <w:rsid w:val="00894A2B"/>
    <w:rsid w:val="00897063"/>
    <w:rsid w:val="00897B9A"/>
    <w:rsid w:val="00897C0D"/>
    <w:rsid w:val="008A0AB5"/>
    <w:rsid w:val="008A14DD"/>
    <w:rsid w:val="008A15A3"/>
    <w:rsid w:val="008A1D64"/>
    <w:rsid w:val="008A2B12"/>
    <w:rsid w:val="008A4B7F"/>
    <w:rsid w:val="008A4DEA"/>
    <w:rsid w:val="008A4DF3"/>
    <w:rsid w:val="008A5040"/>
    <w:rsid w:val="008A5B58"/>
    <w:rsid w:val="008A6393"/>
    <w:rsid w:val="008A6F51"/>
    <w:rsid w:val="008A7EEA"/>
    <w:rsid w:val="008B0658"/>
    <w:rsid w:val="008B1C07"/>
    <w:rsid w:val="008B22BD"/>
    <w:rsid w:val="008B255A"/>
    <w:rsid w:val="008B4B09"/>
    <w:rsid w:val="008B5160"/>
    <w:rsid w:val="008B59C5"/>
    <w:rsid w:val="008B6C32"/>
    <w:rsid w:val="008B710F"/>
    <w:rsid w:val="008B7569"/>
    <w:rsid w:val="008B76F8"/>
    <w:rsid w:val="008B7F71"/>
    <w:rsid w:val="008C2762"/>
    <w:rsid w:val="008C3F74"/>
    <w:rsid w:val="008C4502"/>
    <w:rsid w:val="008C503F"/>
    <w:rsid w:val="008C63D2"/>
    <w:rsid w:val="008C658E"/>
    <w:rsid w:val="008C7009"/>
    <w:rsid w:val="008C719E"/>
    <w:rsid w:val="008D1E82"/>
    <w:rsid w:val="008D2848"/>
    <w:rsid w:val="008D3505"/>
    <w:rsid w:val="008D3C20"/>
    <w:rsid w:val="008D4DA5"/>
    <w:rsid w:val="008D5382"/>
    <w:rsid w:val="008D5C89"/>
    <w:rsid w:val="008D6199"/>
    <w:rsid w:val="008D660E"/>
    <w:rsid w:val="008D6FEB"/>
    <w:rsid w:val="008E05F6"/>
    <w:rsid w:val="008E0EDB"/>
    <w:rsid w:val="008E213D"/>
    <w:rsid w:val="008E3595"/>
    <w:rsid w:val="008E40A2"/>
    <w:rsid w:val="008E60E5"/>
    <w:rsid w:val="008E6CE8"/>
    <w:rsid w:val="008F0002"/>
    <w:rsid w:val="008F0814"/>
    <w:rsid w:val="008F0F93"/>
    <w:rsid w:val="008F2A72"/>
    <w:rsid w:val="008F5BD1"/>
    <w:rsid w:val="008F6023"/>
    <w:rsid w:val="008F6852"/>
    <w:rsid w:val="009004AA"/>
    <w:rsid w:val="00903A4E"/>
    <w:rsid w:val="00904599"/>
    <w:rsid w:val="00905632"/>
    <w:rsid w:val="00910C49"/>
    <w:rsid w:val="00911B37"/>
    <w:rsid w:val="009137AC"/>
    <w:rsid w:val="009138BE"/>
    <w:rsid w:val="00913CC8"/>
    <w:rsid w:val="0091517A"/>
    <w:rsid w:val="0091545D"/>
    <w:rsid w:val="00915B45"/>
    <w:rsid w:val="00916192"/>
    <w:rsid w:val="00916990"/>
    <w:rsid w:val="00916B6B"/>
    <w:rsid w:val="00920414"/>
    <w:rsid w:val="00920FFE"/>
    <w:rsid w:val="00921639"/>
    <w:rsid w:val="00921B73"/>
    <w:rsid w:val="00922AA7"/>
    <w:rsid w:val="00924181"/>
    <w:rsid w:val="00925A6B"/>
    <w:rsid w:val="00926094"/>
    <w:rsid w:val="00926141"/>
    <w:rsid w:val="00926A3D"/>
    <w:rsid w:val="009273B5"/>
    <w:rsid w:val="00927A3E"/>
    <w:rsid w:val="009302DF"/>
    <w:rsid w:val="00930EEC"/>
    <w:rsid w:val="00930FB7"/>
    <w:rsid w:val="009323C8"/>
    <w:rsid w:val="00932793"/>
    <w:rsid w:val="009328F9"/>
    <w:rsid w:val="009340BB"/>
    <w:rsid w:val="00934113"/>
    <w:rsid w:val="0093451C"/>
    <w:rsid w:val="00934CD1"/>
    <w:rsid w:val="009352EA"/>
    <w:rsid w:val="0093659D"/>
    <w:rsid w:val="00937676"/>
    <w:rsid w:val="00937770"/>
    <w:rsid w:val="00941871"/>
    <w:rsid w:val="00942618"/>
    <w:rsid w:val="00942902"/>
    <w:rsid w:val="00943385"/>
    <w:rsid w:val="00943459"/>
    <w:rsid w:val="0094348D"/>
    <w:rsid w:val="009437F1"/>
    <w:rsid w:val="00943CE0"/>
    <w:rsid w:val="00944BB3"/>
    <w:rsid w:val="0094547C"/>
    <w:rsid w:val="009461C2"/>
    <w:rsid w:val="00946384"/>
    <w:rsid w:val="00947593"/>
    <w:rsid w:val="00950328"/>
    <w:rsid w:val="009513FC"/>
    <w:rsid w:val="00951E60"/>
    <w:rsid w:val="0095203E"/>
    <w:rsid w:val="00952C53"/>
    <w:rsid w:val="0095429A"/>
    <w:rsid w:val="0095578B"/>
    <w:rsid w:val="00955C95"/>
    <w:rsid w:val="00955EDB"/>
    <w:rsid w:val="009568E7"/>
    <w:rsid w:val="009569FD"/>
    <w:rsid w:val="00957215"/>
    <w:rsid w:val="00960050"/>
    <w:rsid w:val="009610F8"/>
    <w:rsid w:val="009628AA"/>
    <w:rsid w:val="00963334"/>
    <w:rsid w:val="00963EC6"/>
    <w:rsid w:val="00964F03"/>
    <w:rsid w:val="00964F60"/>
    <w:rsid w:val="00965CB1"/>
    <w:rsid w:val="009663A8"/>
    <w:rsid w:val="00967AA5"/>
    <w:rsid w:val="009700B3"/>
    <w:rsid w:val="009704E7"/>
    <w:rsid w:val="0097088A"/>
    <w:rsid w:val="00971076"/>
    <w:rsid w:val="00971111"/>
    <w:rsid w:val="009722E4"/>
    <w:rsid w:val="0097273D"/>
    <w:rsid w:val="00972AF4"/>
    <w:rsid w:val="00972C52"/>
    <w:rsid w:val="00972CEF"/>
    <w:rsid w:val="00973514"/>
    <w:rsid w:val="0097424E"/>
    <w:rsid w:val="009764C3"/>
    <w:rsid w:val="00976A78"/>
    <w:rsid w:val="00980766"/>
    <w:rsid w:val="00981297"/>
    <w:rsid w:val="009815FD"/>
    <w:rsid w:val="00981C89"/>
    <w:rsid w:val="0098348D"/>
    <w:rsid w:val="00983D8B"/>
    <w:rsid w:val="009841DB"/>
    <w:rsid w:val="00984FDF"/>
    <w:rsid w:val="009851E1"/>
    <w:rsid w:val="0099043E"/>
    <w:rsid w:val="00990A53"/>
    <w:rsid w:val="00991443"/>
    <w:rsid w:val="00992A3F"/>
    <w:rsid w:val="00992C72"/>
    <w:rsid w:val="00992D61"/>
    <w:rsid w:val="00993AB5"/>
    <w:rsid w:val="00994A1E"/>
    <w:rsid w:val="009951CD"/>
    <w:rsid w:val="009951ED"/>
    <w:rsid w:val="009957BD"/>
    <w:rsid w:val="00995A1B"/>
    <w:rsid w:val="009A0B6A"/>
    <w:rsid w:val="009A1636"/>
    <w:rsid w:val="009A243A"/>
    <w:rsid w:val="009A2B5C"/>
    <w:rsid w:val="009A3BA2"/>
    <w:rsid w:val="009A521A"/>
    <w:rsid w:val="009A644E"/>
    <w:rsid w:val="009A668C"/>
    <w:rsid w:val="009A672F"/>
    <w:rsid w:val="009B0554"/>
    <w:rsid w:val="009B1ECB"/>
    <w:rsid w:val="009B5357"/>
    <w:rsid w:val="009B5C21"/>
    <w:rsid w:val="009B64A5"/>
    <w:rsid w:val="009B6699"/>
    <w:rsid w:val="009B7951"/>
    <w:rsid w:val="009B7D91"/>
    <w:rsid w:val="009C04FE"/>
    <w:rsid w:val="009C183D"/>
    <w:rsid w:val="009C201F"/>
    <w:rsid w:val="009C2A81"/>
    <w:rsid w:val="009C2E87"/>
    <w:rsid w:val="009C3F7B"/>
    <w:rsid w:val="009C4B2A"/>
    <w:rsid w:val="009C5A9C"/>
    <w:rsid w:val="009C5D58"/>
    <w:rsid w:val="009C5FCD"/>
    <w:rsid w:val="009C6C20"/>
    <w:rsid w:val="009C797F"/>
    <w:rsid w:val="009D02DD"/>
    <w:rsid w:val="009D22EF"/>
    <w:rsid w:val="009D2494"/>
    <w:rsid w:val="009D2570"/>
    <w:rsid w:val="009D3177"/>
    <w:rsid w:val="009D3487"/>
    <w:rsid w:val="009D3CBA"/>
    <w:rsid w:val="009D3E4E"/>
    <w:rsid w:val="009D40EE"/>
    <w:rsid w:val="009D494F"/>
    <w:rsid w:val="009D4E83"/>
    <w:rsid w:val="009D50F1"/>
    <w:rsid w:val="009D5404"/>
    <w:rsid w:val="009D65EA"/>
    <w:rsid w:val="009D7956"/>
    <w:rsid w:val="009E0661"/>
    <w:rsid w:val="009E1496"/>
    <w:rsid w:val="009E1990"/>
    <w:rsid w:val="009E2886"/>
    <w:rsid w:val="009E539E"/>
    <w:rsid w:val="009E54B5"/>
    <w:rsid w:val="009E56AC"/>
    <w:rsid w:val="009E60F7"/>
    <w:rsid w:val="009F26CF"/>
    <w:rsid w:val="009F310D"/>
    <w:rsid w:val="009F4B3C"/>
    <w:rsid w:val="009F4CC7"/>
    <w:rsid w:val="009F5EDF"/>
    <w:rsid w:val="009F7A22"/>
    <w:rsid w:val="009F7ECE"/>
    <w:rsid w:val="00A000D9"/>
    <w:rsid w:val="00A0062F"/>
    <w:rsid w:val="00A01C0F"/>
    <w:rsid w:val="00A01D34"/>
    <w:rsid w:val="00A027D5"/>
    <w:rsid w:val="00A03F65"/>
    <w:rsid w:val="00A0450E"/>
    <w:rsid w:val="00A05859"/>
    <w:rsid w:val="00A06BBF"/>
    <w:rsid w:val="00A07ADF"/>
    <w:rsid w:val="00A07E35"/>
    <w:rsid w:val="00A10176"/>
    <w:rsid w:val="00A11605"/>
    <w:rsid w:val="00A11D4F"/>
    <w:rsid w:val="00A1283C"/>
    <w:rsid w:val="00A149D0"/>
    <w:rsid w:val="00A15145"/>
    <w:rsid w:val="00A16291"/>
    <w:rsid w:val="00A17E7F"/>
    <w:rsid w:val="00A2049B"/>
    <w:rsid w:val="00A21489"/>
    <w:rsid w:val="00A21F91"/>
    <w:rsid w:val="00A22017"/>
    <w:rsid w:val="00A235A5"/>
    <w:rsid w:val="00A235C2"/>
    <w:rsid w:val="00A24FA7"/>
    <w:rsid w:val="00A26725"/>
    <w:rsid w:val="00A2768E"/>
    <w:rsid w:val="00A31230"/>
    <w:rsid w:val="00A32056"/>
    <w:rsid w:val="00A32E1A"/>
    <w:rsid w:val="00A33500"/>
    <w:rsid w:val="00A33CB6"/>
    <w:rsid w:val="00A3409B"/>
    <w:rsid w:val="00A3497E"/>
    <w:rsid w:val="00A3543E"/>
    <w:rsid w:val="00A36DDE"/>
    <w:rsid w:val="00A36E65"/>
    <w:rsid w:val="00A41A57"/>
    <w:rsid w:val="00A43693"/>
    <w:rsid w:val="00A456ED"/>
    <w:rsid w:val="00A50608"/>
    <w:rsid w:val="00A50A7C"/>
    <w:rsid w:val="00A51B7A"/>
    <w:rsid w:val="00A52C54"/>
    <w:rsid w:val="00A52F13"/>
    <w:rsid w:val="00A543EA"/>
    <w:rsid w:val="00A54510"/>
    <w:rsid w:val="00A5478C"/>
    <w:rsid w:val="00A54FCC"/>
    <w:rsid w:val="00A553F3"/>
    <w:rsid w:val="00A56C7A"/>
    <w:rsid w:val="00A57526"/>
    <w:rsid w:val="00A57BFA"/>
    <w:rsid w:val="00A57E1D"/>
    <w:rsid w:val="00A61A53"/>
    <w:rsid w:val="00A61FF0"/>
    <w:rsid w:val="00A62CD0"/>
    <w:rsid w:val="00A649ED"/>
    <w:rsid w:val="00A65E0F"/>
    <w:rsid w:val="00A660C9"/>
    <w:rsid w:val="00A66C9D"/>
    <w:rsid w:val="00A704A8"/>
    <w:rsid w:val="00A70E7D"/>
    <w:rsid w:val="00A719B3"/>
    <w:rsid w:val="00A71AB5"/>
    <w:rsid w:val="00A7655B"/>
    <w:rsid w:val="00A766C5"/>
    <w:rsid w:val="00A77098"/>
    <w:rsid w:val="00A805D1"/>
    <w:rsid w:val="00A80939"/>
    <w:rsid w:val="00A80C55"/>
    <w:rsid w:val="00A81969"/>
    <w:rsid w:val="00A81DDC"/>
    <w:rsid w:val="00A81FA0"/>
    <w:rsid w:val="00A821CA"/>
    <w:rsid w:val="00A82DD5"/>
    <w:rsid w:val="00A844A9"/>
    <w:rsid w:val="00A84BBC"/>
    <w:rsid w:val="00A84C03"/>
    <w:rsid w:val="00A85365"/>
    <w:rsid w:val="00A86698"/>
    <w:rsid w:val="00A86C9D"/>
    <w:rsid w:val="00A906EC"/>
    <w:rsid w:val="00A91586"/>
    <w:rsid w:val="00A91A89"/>
    <w:rsid w:val="00A9299C"/>
    <w:rsid w:val="00A92C4E"/>
    <w:rsid w:val="00A93179"/>
    <w:rsid w:val="00A949C0"/>
    <w:rsid w:val="00A94F00"/>
    <w:rsid w:val="00A96142"/>
    <w:rsid w:val="00A9622D"/>
    <w:rsid w:val="00A963C5"/>
    <w:rsid w:val="00A96E6C"/>
    <w:rsid w:val="00AA091B"/>
    <w:rsid w:val="00AA0DCF"/>
    <w:rsid w:val="00AA24F1"/>
    <w:rsid w:val="00AA2DB0"/>
    <w:rsid w:val="00AA450D"/>
    <w:rsid w:val="00AA48CB"/>
    <w:rsid w:val="00AA49EC"/>
    <w:rsid w:val="00AA4AD0"/>
    <w:rsid w:val="00AA5A8E"/>
    <w:rsid w:val="00AA5D36"/>
    <w:rsid w:val="00AA63F9"/>
    <w:rsid w:val="00AA6787"/>
    <w:rsid w:val="00AA67B6"/>
    <w:rsid w:val="00AA7734"/>
    <w:rsid w:val="00AA7F82"/>
    <w:rsid w:val="00AB08DD"/>
    <w:rsid w:val="00AB1C5A"/>
    <w:rsid w:val="00AB29E8"/>
    <w:rsid w:val="00AB3172"/>
    <w:rsid w:val="00AB387B"/>
    <w:rsid w:val="00AB3925"/>
    <w:rsid w:val="00AB410D"/>
    <w:rsid w:val="00AB43CB"/>
    <w:rsid w:val="00AB5207"/>
    <w:rsid w:val="00AB6AAA"/>
    <w:rsid w:val="00AB6F04"/>
    <w:rsid w:val="00AB7493"/>
    <w:rsid w:val="00AB7B0D"/>
    <w:rsid w:val="00AC242C"/>
    <w:rsid w:val="00AC4E5D"/>
    <w:rsid w:val="00AC51B3"/>
    <w:rsid w:val="00AC62BA"/>
    <w:rsid w:val="00AC6C22"/>
    <w:rsid w:val="00AC7128"/>
    <w:rsid w:val="00AD041C"/>
    <w:rsid w:val="00AD184D"/>
    <w:rsid w:val="00AD1BBC"/>
    <w:rsid w:val="00AD32A2"/>
    <w:rsid w:val="00AD345E"/>
    <w:rsid w:val="00AD3C2F"/>
    <w:rsid w:val="00AD47B4"/>
    <w:rsid w:val="00AD6831"/>
    <w:rsid w:val="00AE025E"/>
    <w:rsid w:val="00AE03AD"/>
    <w:rsid w:val="00AE0AC2"/>
    <w:rsid w:val="00AE515C"/>
    <w:rsid w:val="00AE5559"/>
    <w:rsid w:val="00AE5E42"/>
    <w:rsid w:val="00AE6731"/>
    <w:rsid w:val="00AE6C49"/>
    <w:rsid w:val="00AE6C5B"/>
    <w:rsid w:val="00AE6CE8"/>
    <w:rsid w:val="00AE6F37"/>
    <w:rsid w:val="00AF0665"/>
    <w:rsid w:val="00AF20CE"/>
    <w:rsid w:val="00AF2441"/>
    <w:rsid w:val="00AF28EF"/>
    <w:rsid w:val="00AF2EE7"/>
    <w:rsid w:val="00AF35DD"/>
    <w:rsid w:val="00AF36AB"/>
    <w:rsid w:val="00AF6D57"/>
    <w:rsid w:val="00B000FB"/>
    <w:rsid w:val="00B00100"/>
    <w:rsid w:val="00B007FF"/>
    <w:rsid w:val="00B00DE0"/>
    <w:rsid w:val="00B016BF"/>
    <w:rsid w:val="00B01C97"/>
    <w:rsid w:val="00B03EC4"/>
    <w:rsid w:val="00B05CE4"/>
    <w:rsid w:val="00B10DC8"/>
    <w:rsid w:val="00B10DE6"/>
    <w:rsid w:val="00B13AC6"/>
    <w:rsid w:val="00B15E30"/>
    <w:rsid w:val="00B161AA"/>
    <w:rsid w:val="00B1792A"/>
    <w:rsid w:val="00B2015E"/>
    <w:rsid w:val="00B20C0F"/>
    <w:rsid w:val="00B21DCD"/>
    <w:rsid w:val="00B21FF8"/>
    <w:rsid w:val="00B2240D"/>
    <w:rsid w:val="00B229E4"/>
    <w:rsid w:val="00B23213"/>
    <w:rsid w:val="00B24029"/>
    <w:rsid w:val="00B24379"/>
    <w:rsid w:val="00B2513F"/>
    <w:rsid w:val="00B26765"/>
    <w:rsid w:val="00B26FD0"/>
    <w:rsid w:val="00B30008"/>
    <w:rsid w:val="00B302B0"/>
    <w:rsid w:val="00B32675"/>
    <w:rsid w:val="00B3327F"/>
    <w:rsid w:val="00B34D05"/>
    <w:rsid w:val="00B35965"/>
    <w:rsid w:val="00B36C33"/>
    <w:rsid w:val="00B3741A"/>
    <w:rsid w:val="00B41167"/>
    <w:rsid w:val="00B41566"/>
    <w:rsid w:val="00B426F5"/>
    <w:rsid w:val="00B42E13"/>
    <w:rsid w:val="00B43315"/>
    <w:rsid w:val="00B43620"/>
    <w:rsid w:val="00B4424A"/>
    <w:rsid w:val="00B44E4B"/>
    <w:rsid w:val="00B45497"/>
    <w:rsid w:val="00B45647"/>
    <w:rsid w:val="00B45D3E"/>
    <w:rsid w:val="00B4612D"/>
    <w:rsid w:val="00B46315"/>
    <w:rsid w:val="00B47092"/>
    <w:rsid w:val="00B508DF"/>
    <w:rsid w:val="00B511B1"/>
    <w:rsid w:val="00B51A02"/>
    <w:rsid w:val="00B53B96"/>
    <w:rsid w:val="00B54B9A"/>
    <w:rsid w:val="00B54DFC"/>
    <w:rsid w:val="00B55112"/>
    <w:rsid w:val="00B56DC6"/>
    <w:rsid w:val="00B5776C"/>
    <w:rsid w:val="00B6082E"/>
    <w:rsid w:val="00B62635"/>
    <w:rsid w:val="00B62B22"/>
    <w:rsid w:val="00B64A6A"/>
    <w:rsid w:val="00B65658"/>
    <w:rsid w:val="00B66C4B"/>
    <w:rsid w:val="00B66D9D"/>
    <w:rsid w:val="00B6755D"/>
    <w:rsid w:val="00B677C1"/>
    <w:rsid w:val="00B70A7E"/>
    <w:rsid w:val="00B715D8"/>
    <w:rsid w:val="00B738D6"/>
    <w:rsid w:val="00B74726"/>
    <w:rsid w:val="00B754F4"/>
    <w:rsid w:val="00B76091"/>
    <w:rsid w:val="00B7662E"/>
    <w:rsid w:val="00B770D8"/>
    <w:rsid w:val="00B8191A"/>
    <w:rsid w:val="00B83D98"/>
    <w:rsid w:val="00B85FB5"/>
    <w:rsid w:val="00B86F78"/>
    <w:rsid w:val="00B870F5"/>
    <w:rsid w:val="00B928EB"/>
    <w:rsid w:val="00B93C06"/>
    <w:rsid w:val="00B955DA"/>
    <w:rsid w:val="00B95F00"/>
    <w:rsid w:val="00B960C8"/>
    <w:rsid w:val="00B977ED"/>
    <w:rsid w:val="00B97AEF"/>
    <w:rsid w:val="00B97F80"/>
    <w:rsid w:val="00BA0F10"/>
    <w:rsid w:val="00BA19AB"/>
    <w:rsid w:val="00BA216D"/>
    <w:rsid w:val="00BA2707"/>
    <w:rsid w:val="00BA31FA"/>
    <w:rsid w:val="00BA3CDA"/>
    <w:rsid w:val="00BA3FD7"/>
    <w:rsid w:val="00BA400D"/>
    <w:rsid w:val="00BA4275"/>
    <w:rsid w:val="00BA4D41"/>
    <w:rsid w:val="00BA5EE8"/>
    <w:rsid w:val="00BA7529"/>
    <w:rsid w:val="00BB014D"/>
    <w:rsid w:val="00BB1CA8"/>
    <w:rsid w:val="00BB1DAC"/>
    <w:rsid w:val="00BB540E"/>
    <w:rsid w:val="00BB63C2"/>
    <w:rsid w:val="00BB6C1E"/>
    <w:rsid w:val="00BB6D8D"/>
    <w:rsid w:val="00BC0A3A"/>
    <w:rsid w:val="00BC2FC7"/>
    <w:rsid w:val="00BC3E97"/>
    <w:rsid w:val="00BC46D1"/>
    <w:rsid w:val="00BC5E15"/>
    <w:rsid w:val="00BC60DD"/>
    <w:rsid w:val="00BC64E4"/>
    <w:rsid w:val="00BC690E"/>
    <w:rsid w:val="00BC6B73"/>
    <w:rsid w:val="00BD0A4D"/>
    <w:rsid w:val="00BD0D05"/>
    <w:rsid w:val="00BD0E7D"/>
    <w:rsid w:val="00BD0F4F"/>
    <w:rsid w:val="00BD10B5"/>
    <w:rsid w:val="00BD24A6"/>
    <w:rsid w:val="00BD2880"/>
    <w:rsid w:val="00BD33F6"/>
    <w:rsid w:val="00BD38AE"/>
    <w:rsid w:val="00BD5B93"/>
    <w:rsid w:val="00BD5DC0"/>
    <w:rsid w:val="00BE01AD"/>
    <w:rsid w:val="00BE2A83"/>
    <w:rsid w:val="00BE3130"/>
    <w:rsid w:val="00BE338E"/>
    <w:rsid w:val="00BE5B89"/>
    <w:rsid w:val="00BE6B28"/>
    <w:rsid w:val="00BE7C62"/>
    <w:rsid w:val="00BF132B"/>
    <w:rsid w:val="00BF1F05"/>
    <w:rsid w:val="00BF219C"/>
    <w:rsid w:val="00BF2523"/>
    <w:rsid w:val="00BF2622"/>
    <w:rsid w:val="00BF31C9"/>
    <w:rsid w:val="00BF5565"/>
    <w:rsid w:val="00BF617F"/>
    <w:rsid w:val="00BF657D"/>
    <w:rsid w:val="00BF7349"/>
    <w:rsid w:val="00BF7B49"/>
    <w:rsid w:val="00C0003A"/>
    <w:rsid w:val="00C00327"/>
    <w:rsid w:val="00C00891"/>
    <w:rsid w:val="00C015C6"/>
    <w:rsid w:val="00C01870"/>
    <w:rsid w:val="00C01BE9"/>
    <w:rsid w:val="00C02523"/>
    <w:rsid w:val="00C03959"/>
    <w:rsid w:val="00C04211"/>
    <w:rsid w:val="00C05C1D"/>
    <w:rsid w:val="00C0604B"/>
    <w:rsid w:val="00C06D63"/>
    <w:rsid w:val="00C07D12"/>
    <w:rsid w:val="00C10C73"/>
    <w:rsid w:val="00C12EE6"/>
    <w:rsid w:val="00C138FE"/>
    <w:rsid w:val="00C17C3F"/>
    <w:rsid w:val="00C17CA7"/>
    <w:rsid w:val="00C20689"/>
    <w:rsid w:val="00C21EE0"/>
    <w:rsid w:val="00C2247B"/>
    <w:rsid w:val="00C226D4"/>
    <w:rsid w:val="00C2284B"/>
    <w:rsid w:val="00C22DCC"/>
    <w:rsid w:val="00C248D3"/>
    <w:rsid w:val="00C24B3B"/>
    <w:rsid w:val="00C277FD"/>
    <w:rsid w:val="00C27B27"/>
    <w:rsid w:val="00C3113E"/>
    <w:rsid w:val="00C31F29"/>
    <w:rsid w:val="00C32F4D"/>
    <w:rsid w:val="00C333D5"/>
    <w:rsid w:val="00C35271"/>
    <w:rsid w:val="00C35356"/>
    <w:rsid w:val="00C36583"/>
    <w:rsid w:val="00C377F1"/>
    <w:rsid w:val="00C409AF"/>
    <w:rsid w:val="00C409EB"/>
    <w:rsid w:val="00C40CCE"/>
    <w:rsid w:val="00C41ACA"/>
    <w:rsid w:val="00C41AE5"/>
    <w:rsid w:val="00C423CB"/>
    <w:rsid w:val="00C4313F"/>
    <w:rsid w:val="00C43675"/>
    <w:rsid w:val="00C4597F"/>
    <w:rsid w:val="00C45F55"/>
    <w:rsid w:val="00C46C0D"/>
    <w:rsid w:val="00C46D35"/>
    <w:rsid w:val="00C478D6"/>
    <w:rsid w:val="00C5005E"/>
    <w:rsid w:val="00C50602"/>
    <w:rsid w:val="00C51144"/>
    <w:rsid w:val="00C51831"/>
    <w:rsid w:val="00C52B58"/>
    <w:rsid w:val="00C52F2C"/>
    <w:rsid w:val="00C53A70"/>
    <w:rsid w:val="00C540A1"/>
    <w:rsid w:val="00C54EFF"/>
    <w:rsid w:val="00C554C9"/>
    <w:rsid w:val="00C5594D"/>
    <w:rsid w:val="00C605EC"/>
    <w:rsid w:val="00C60693"/>
    <w:rsid w:val="00C609A8"/>
    <w:rsid w:val="00C61022"/>
    <w:rsid w:val="00C61FAE"/>
    <w:rsid w:val="00C62639"/>
    <w:rsid w:val="00C62D02"/>
    <w:rsid w:val="00C63969"/>
    <w:rsid w:val="00C64AAE"/>
    <w:rsid w:val="00C65799"/>
    <w:rsid w:val="00C667E0"/>
    <w:rsid w:val="00C670C4"/>
    <w:rsid w:val="00C70C31"/>
    <w:rsid w:val="00C714F7"/>
    <w:rsid w:val="00C71CDC"/>
    <w:rsid w:val="00C72AB7"/>
    <w:rsid w:val="00C7310C"/>
    <w:rsid w:val="00C741A3"/>
    <w:rsid w:val="00C762AA"/>
    <w:rsid w:val="00C7654E"/>
    <w:rsid w:val="00C773BC"/>
    <w:rsid w:val="00C80C0D"/>
    <w:rsid w:val="00C81DB0"/>
    <w:rsid w:val="00C81EF9"/>
    <w:rsid w:val="00C82019"/>
    <w:rsid w:val="00C821F7"/>
    <w:rsid w:val="00C83391"/>
    <w:rsid w:val="00C83BDE"/>
    <w:rsid w:val="00C845AC"/>
    <w:rsid w:val="00C84B54"/>
    <w:rsid w:val="00C85823"/>
    <w:rsid w:val="00C859AF"/>
    <w:rsid w:val="00C86285"/>
    <w:rsid w:val="00C86836"/>
    <w:rsid w:val="00C906D4"/>
    <w:rsid w:val="00C95524"/>
    <w:rsid w:val="00CA0D08"/>
    <w:rsid w:val="00CA1C75"/>
    <w:rsid w:val="00CA3784"/>
    <w:rsid w:val="00CA4BD2"/>
    <w:rsid w:val="00CA619F"/>
    <w:rsid w:val="00CA63C6"/>
    <w:rsid w:val="00CA64DE"/>
    <w:rsid w:val="00CB12BF"/>
    <w:rsid w:val="00CB220D"/>
    <w:rsid w:val="00CB3F43"/>
    <w:rsid w:val="00CB5C62"/>
    <w:rsid w:val="00CB6B1D"/>
    <w:rsid w:val="00CB7286"/>
    <w:rsid w:val="00CB762C"/>
    <w:rsid w:val="00CB7F9D"/>
    <w:rsid w:val="00CC058E"/>
    <w:rsid w:val="00CC1038"/>
    <w:rsid w:val="00CC11A8"/>
    <w:rsid w:val="00CC1B76"/>
    <w:rsid w:val="00CC1CBB"/>
    <w:rsid w:val="00CC3ECC"/>
    <w:rsid w:val="00CC4775"/>
    <w:rsid w:val="00CC4F45"/>
    <w:rsid w:val="00CC7AF6"/>
    <w:rsid w:val="00CC7FD0"/>
    <w:rsid w:val="00CD0E3D"/>
    <w:rsid w:val="00CD10EA"/>
    <w:rsid w:val="00CD114A"/>
    <w:rsid w:val="00CD1223"/>
    <w:rsid w:val="00CD27F6"/>
    <w:rsid w:val="00CD36AF"/>
    <w:rsid w:val="00CD5452"/>
    <w:rsid w:val="00CD675F"/>
    <w:rsid w:val="00CD6D1C"/>
    <w:rsid w:val="00CD6EE0"/>
    <w:rsid w:val="00CE0BF4"/>
    <w:rsid w:val="00CE23B6"/>
    <w:rsid w:val="00CE2D70"/>
    <w:rsid w:val="00CE34ED"/>
    <w:rsid w:val="00CE3C2B"/>
    <w:rsid w:val="00CE42A1"/>
    <w:rsid w:val="00CE4866"/>
    <w:rsid w:val="00CE5850"/>
    <w:rsid w:val="00CE6D36"/>
    <w:rsid w:val="00CE7430"/>
    <w:rsid w:val="00CE7960"/>
    <w:rsid w:val="00CF053B"/>
    <w:rsid w:val="00CF0AEE"/>
    <w:rsid w:val="00CF0E29"/>
    <w:rsid w:val="00CF1B79"/>
    <w:rsid w:val="00CF2239"/>
    <w:rsid w:val="00CF26EF"/>
    <w:rsid w:val="00CF3F0D"/>
    <w:rsid w:val="00CF5D10"/>
    <w:rsid w:val="00CF69EF"/>
    <w:rsid w:val="00CF6DE9"/>
    <w:rsid w:val="00CF708F"/>
    <w:rsid w:val="00CF750F"/>
    <w:rsid w:val="00D0084C"/>
    <w:rsid w:val="00D0162D"/>
    <w:rsid w:val="00D02636"/>
    <w:rsid w:val="00D0292C"/>
    <w:rsid w:val="00D02C06"/>
    <w:rsid w:val="00D036ED"/>
    <w:rsid w:val="00D039AE"/>
    <w:rsid w:val="00D03D7D"/>
    <w:rsid w:val="00D0462F"/>
    <w:rsid w:val="00D04775"/>
    <w:rsid w:val="00D05A07"/>
    <w:rsid w:val="00D05C1B"/>
    <w:rsid w:val="00D06897"/>
    <w:rsid w:val="00D0733F"/>
    <w:rsid w:val="00D0775A"/>
    <w:rsid w:val="00D10259"/>
    <w:rsid w:val="00D10911"/>
    <w:rsid w:val="00D12CEA"/>
    <w:rsid w:val="00D12ED1"/>
    <w:rsid w:val="00D14381"/>
    <w:rsid w:val="00D163AC"/>
    <w:rsid w:val="00D17CDA"/>
    <w:rsid w:val="00D2124B"/>
    <w:rsid w:val="00D2165F"/>
    <w:rsid w:val="00D24943"/>
    <w:rsid w:val="00D26E30"/>
    <w:rsid w:val="00D26E68"/>
    <w:rsid w:val="00D270E4"/>
    <w:rsid w:val="00D2790B"/>
    <w:rsid w:val="00D27D84"/>
    <w:rsid w:val="00D3077B"/>
    <w:rsid w:val="00D312FB"/>
    <w:rsid w:val="00D31512"/>
    <w:rsid w:val="00D31B8A"/>
    <w:rsid w:val="00D31CE8"/>
    <w:rsid w:val="00D33373"/>
    <w:rsid w:val="00D338BE"/>
    <w:rsid w:val="00D33AAB"/>
    <w:rsid w:val="00D33F22"/>
    <w:rsid w:val="00D347C7"/>
    <w:rsid w:val="00D35487"/>
    <w:rsid w:val="00D35BAA"/>
    <w:rsid w:val="00D35E54"/>
    <w:rsid w:val="00D373D5"/>
    <w:rsid w:val="00D41323"/>
    <w:rsid w:val="00D41D9A"/>
    <w:rsid w:val="00D4205C"/>
    <w:rsid w:val="00D43208"/>
    <w:rsid w:val="00D435E2"/>
    <w:rsid w:val="00D43ABA"/>
    <w:rsid w:val="00D44322"/>
    <w:rsid w:val="00D44501"/>
    <w:rsid w:val="00D465F7"/>
    <w:rsid w:val="00D4781A"/>
    <w:rsid w:val="00D50918"/>
    <w:rsid w:val="00D51EA8"/>
    <w:rsid w:val="00D52780"/>
    <w:rsid w:val="00D52D43"/>
    <w:rsid w:val="00D52E62"/>
    <w:rsid w:val="00D53114"/>
    <w:rsid w:val="00D53273"/>
    <w:rsid w:val="00D54B9F"/>
    <w:rsid w:val="00D54CAE"/>
    <w:rsid w:val="00D573C4"/>
    <w:rsid w:val="00D576FB"/>
    <w:rsid w:val="00D60359"/>
    <w:rsid w:val="00D61B59"/>
    <w:rsid w:val="00D61DB8"/>
    <w:rsid w:val="00D6310F"/>
    <w:rsid w:val="00D63ABD"/>
    <w:rsid w:val="00D63EC6"/>
    <w:rsid w:val="00D669CB"/>
    <w:rsid w:val="00D66A2B"/>
    <w:rsid w:val="00D72F99"/>
    <w:rsid w:val="00D72FF0"/>
    <w:rsid w:val="00D75230"/>
    <w:rsid w:val="00D7584D"/>
    <w:rsid w:val="00D81C84"/>
    <w:rsid w:val="00D8312F"/>
    <w:rsid w:val="00D83C9A"/>
    <w:rsid w:val="00D84F6D"/>
    <w:rsid w:val="00D850FB"/>
    <w:rsid w:val="00D8520B"/>
    <w:rsid w:val="00D85655"/>
    <w:rsid w:val="00D85A56"/>
    <w:rsid w:val="00D879BB"/>
    <w:rsid w:val="00D87F49"/>
    <w:rsid w:val="00D90F97"/>
    <w:rsid w:val="00D91C35"/>
    <w:rsid w:val="00D91DF8"/>
    <w:rsid w:val="00D92967"/>
    <w:rsid w:val="00D92DCF"/>
    <w:rsid w:val="00D944BD"/>
    <w:rsid w:val="00D94FBA"/>
    <w:rsid w:val="00D95998"/>
    <w:rsid w:val="00D95BC6"/>
    <w:rsid w:val="00D95C3B"/>
    <w:rsid w:val="00D96218"/>
    <w:rsid w:val="00DA1F21"/>
    <w:rsid w:val="00DA2630"/>
    <w:rsid w:val="00DA2EB5"/>
    <w:rsid w:val="00DA4CBF"/>
    <w:rsid w:val="00DA5CA4"/>
    <w:rsid w:val="00DA6BE9"/>
    <w:rsid w:val="00DA718C"/>
    <w:rsid w:val="00DA7B5C"/>
    <w:rsid w:val="00DA7D42"/>
    <w:rsid w:val="00DB02C2"/>
    <w:rsid w:val="00DB0E00"/>
    <w:rsid w:val="00DB13A1"/>
    <w:rsid w:val="00DB2DCB"/>
    <w:rsid w:val="00DB325C"/>
    <w:rsid w:val="00DB3EE1"/>
    <w:rsid w:val="00DB3F2E"/>
    <w:rsid w:val="00DB483B"/>
    <w:rsid w:val="00DB4EE9"/>
    <w:rsid w:val="00DB5596"/>
    <w:rsid w:val="00DB5F52"/>
    <w:rsid w:val="00DB6DB1"/>
    <w:rsid w:val="00DB7E87"/>
    <w:rsid w:val="00DC0E43"/>
    <w:rsid w:val="00DC1926"/>
    <w:rsid w:val="00DC1D6F"/>
    <w:rsid w:val="00DC1E84"/>
    <w:rsid w:val="00DC3C6D"/>
    <w:rsid w:val="00DC6107"/>
    <w:rsid w:val="00DC6637"/>
    <w:rsid w:val="00DD09F8"/>
    <w:rsid w:val="00DD0E89"/>
    <w:rsid w:val="00DD1971"/>
    <w:rsid w:val="00DD318E"/>
    <w:rsid w:val="00DD4504"/>
    <w:rsid w:val="00DD4D84"/>
    <w:rsid w:val="00DD7045"/>
    <w:rsid w:val="00DD715B"/>
    <w:rsid w:val="00DE01BE"/>
    <w:rsid w:val="00DE01C4"/>
    <w:rsid w:val="00DE1070"/>
    <w:rsid w:val="00DE10BA"/>
    <w:rsid w:val="00DE1F57"/>
    <w:rsid w:val="00DE2083"/>
    <w:rsid w:val="00DE29A6"/>
    <w:rsid w:val="00DE3371"/>
    <w:rsid w:val="00DE3911"/>
    <w:rsid w:val="00DE3C33"/>
    <w:rsid w:val="00DE459F"/>
    <w:rsid w:val="00DE52AE"/>
    <w:rsid w:val="00DE61B1"/>
    <w:rsid w:val="00DE6AEA"/>
    <w:rsid w:val="00DE6FD7"/>
    <w:rsid w:val="00DE7039"/>
    <w:rsid w:val="00DF0353"/>
    <w:rsid w:val="00DF1670"/>
    <w:rsid w:val="00DF3473"/>
    <w:rsid w:val="00DF3F71"/>
    <w:rsid w:val="00DF40EE"/>
    <w:rsid w:val="00DF4C2E"/>
    <w:rsid w:val="00DF4E34"/>
    <w:rsid w:val="00DF5B1C"/>
    <w:rsid w:val="00DF6172"/>
    <w:rsid w:val="00E02E9F"/>
    <w:rsid w:val="00E044C0"/>
    <w:rsid w:val="00E0452D"/>
    <w:rsid w:val="00E04830"/>
    <w:rsid w:val="00E062D2"/>
    <w:rsid w:val="00E06C62"/>
    <w:rsid w:val="00E06E17"/>
    <w:rsid w:val="00E1053F"/>
    <w:rsid w:val="00E10E5C"/>
    <w:rsid w:val="00E11922"/>
    <w:rsid w:val="00E129A8"/>
    <w:rsid w:val="00E12CC7"/>
    <w:rsid w:val="00E13146"/>
    <w:rsid w:val="00E14D60"/>
    <w:rsid w:val="00E155BF"/>
    <w:rsid w:val="00E15D31"/>
    <w:rsid w:val="00E16D6A"/>
    <w:rsid w:val="00E171EE"/>
    <w:rsid w:val="00E17480"/>
    <w:rsid w:val="00E20AE3"/>
    <w:rsid w:val="00E20EAB"/>
    <w:rsid w:val="00E21921"/>
    <w:rsid w:val="00E23A0E"/>
    <w:rsid w:val="00E24A49"/>
    <w:rsid w:val="00E265AC"/>
    <w:rsid w:val="00E26CAF"/>
    <w:rsid w:val="00E26F20"/>
    <w:rsid w:val="00E304DF"/>
    <w:rsid w:val="00E30540"/>
    <w:rsid w:val="00E3109F"/>
    <w:rsid w:val="00E3114C"/>
    <w:rsid w:val="00E3214A"/>
    <w:rsid w:val="00E32927"/>
    <w:rsid w:val="00E32D80"/>
    <w:rsid w:val="00E359A7"/>
    <w:rsid w:val="00E36BB7"/>
    <w:rsid w:val="00E36CEE"/>
    <w:rsid w:val="00E37508"/>
    <w:rsid w:val="00E3754B"/>
    <w:rsid w:val="00E40BB0"/>
    <w:rsid w:val="00E41790"/>
    <w:rsid w:val="00E4199E"/>
    <w:rsid w:val="00E425FF"/>
    <w:rsid w:val="00E42B06"/>
    <w:rsid w:val="00E4438E"/>
    <w:rsid w:val="00E4450B"/>
    <w:rsid w:val="00E44B40"/>
    <w:rsid w:val="00E45CE9"/>
    <w:rsid w:val="00E50C4B"/>
    <w:rsid w:val="00E53942"/>
    <w:rsid w:val="00E56A7C"/>
    <w:rsid w:val="00E56CD6"/>
    <w:rsid w:val="00E56F57"/>
    <w:rsid w:val="00E60E56"/>
    <w:rsid w:val="00E61042"/>
    <w:rsid w:val="00E621B9"/>
    <w:rsid w:val="00E62586"/>
    <w:rsid w:val="00E63FB6"/>
    <w:rsid w:val="00E66209"/>
    <w:rsid w:val="00E66498"/>
    <w:rsid w:val="00E66921"/>
    <w:rsid w:val="00E67E9F"/>
    <w:rsid w:val="00E70A1B"/>
    <w:rsid w:val="00E710F3"/>
    <w:rsid w:val="00E7192F"/>
    <w:rsid w:val="00E71DEE"/>
    <w:rsid w:val="00E7208A"/>
    <w:rsid w:val="00E7363E"/>
    <w:rsid w:val="00E73FEE"/>
    <w:rsid w:val="00E74B8F"/>
    <w:rsid w:val="00E74C5C"/>
    <w:rsid w:val="00E74E39"/>
    <w:rsid w:val="00E75B54"/>
    <w:rsid w:val="00E76B82"/>
    <w:rsid w:val="00E77E78"/>
    <w:rsid w:val="00E80909"/>
    <w:rsid w:val="00E8321A"/>
    <w:rsid w:val="00E835AE"/>
    <w:rsid w:val="00E86C1C"/>
    <w:rsid w:val="00E87A56"/>
    <w:rsid w:val="00E90CC3"/>
    <w:rsid w:val="00E91CDF"/>
    <w:rsid w:val="00E9251F"/>
    <w:rsid w:val="00E9282D"/>
    <w:rsid w:val="00E92F9F"/>
    <w:rsid w:val="00E94B1A"/>
    <w:rsid w:val="00E953A5"/>
    <w:rsid w:val="00E957D3"/>
    <w:rsid w:val="00E95F0A"/>
    <w:rsid w:val="00E971F5"/>
    <w:rsid w:val="00EA0346"/>
    <w:rsid w:val="00EA1F6D"/>
    <w:rsid w:val="00EA2B44"/>
    <w:rsid w:val="00EA2E55"/>
    <w:rsid w:val="00EA30D1"/>
    <w:rsid w:val="00EA50FA"/>
    <w:rsid w:val="00EA5516"/>
    <w:rsid w:val="00EA55FD"/>
    <w:rsid w:val="00EA5904"/>
    <w:rsid w:val="00EA6348"/>
    <w:rsid w:val="00EA74C9"/>
    <w:rsid w:val="00EB02B9"/>
    <w:rsid w:val="00EB0DB2"/>
    <w:rsid w:val="00EB0F9C"/>
    <w:rsid w:val="00EB2078"/>
    <w:rsid w:val="00EB27FA"/>
    <w:rsid w:val="00EB3310"/>
    <w:rsid w:val="00EB3438"/>
    <w:rsid w:val="00EB4497"/>
    <w:rsid w:val="00EB5882"/>
    <w:rsid w:val="00EB6F0A"/>
    <w:rsid w:val="00EB782C"/>
    <w:rsid w:val="00EC117B"/>
    <w:rsid w:val="00EC271B"/>
    <w:rsid w:val="00EC3DCD"/>
    <w:rsid w:val="00EC5176"/>
    <w:rsid w:val="00EC673B"/>
    <w:rsid w:val="00EC68DE"/>
    <w:rsid w:val="00ED0D4B"/>
    <w:rsid w:val="00ED10DD"/>
    <w:rsid w:val="00ED15B3"/>
    <w:rsid w:val="00ED1F7B"/>
    <w:rsid w:val="00ED2A95"/>
    <w:rsid w:val="00ED3525"/>
    <w:rsid w:val="00ED38C3"/>
    <w:rsid w:val="00ED4060"/>
    <w:rsid w:val="00ED621D"/>
    <w:rsid w:val="00EE0F92"/>
    <w:rsid w:val="00EE38F9"/>
    <w:rsid w:val="00EE3FB6"/>
    <w:rsid w:val="00EE77CD"/>
    <w:rsid w:val="00EF1E93"/>
    <w:rsid w:val="00EF3381"/>
    <w:rsid w:val="00EF4153"/>
    <w:rsid w:val="00EF51D3"/>
    <w:rsid w:val="00EF5B08"/>
    <w:rsid w:val="00EF5CC6"/>
    <w:rsid w:val="00EF679D"/>
    <w:rsid w:val="00EF76D5"/>
    <w:rsid w:val="00EF7DF8"/>
    <w:rsid w:val="00F02432"/>
    <w:rsid w:val="00F02C10"/>
    <w:rsid w:val="00F02D82"/>
    <w:rsid w:val="00F03785"/>
    <w:rsid w:val="00F06525"/>
    <w:rsid w:val="00F06C6C"/>
    <w:rsid w:val="00F079DB"/>
    <w:rsid w:val="00F07B30"/>
    <w:rsid w:val="00F07EB5"/>
    <w:rsid w:val="00F10826"/>
    <w:rsid w:val="00F108B2"/>
    <w:rsid w:val="00F10F15"/>
    <w:rsid w:val="00F11588"/>
    <w:rsid w:val="00F11FD7"/>
    <w:rsid w:val="00F12200"/>
    <w:rsid w:val="00F12526"/>
    <w:rsid w:val="00F12885"/>
    <w:rsid w:val="00F12A8D"/>
    <w:rsid w:val="00F15309"/>
    <w:rsid w:val="00F159AC"/>
    <w:rsid w:val="00F15AC5"/>
    <w:rsid w:val="00F16AB4"/>
    <w:rsid w:val="00F16D5D"/>
    <w:rsid w:val="00F17AA1"/>
    <w:rsid w:val="00F17C28"/>
    <w:rsid w:val="00F17F7C"/>
    <w:rsid w:val="00F20739"/>
    <w:rsid w:val="00F20FEB"/>
    <w:rsid w:val="00F21FB8"/>
    <w:rsid w:val="00F23BB7"/>
    <w:rsid w:val="00F242D9"/>
    <w:rsid w:val="00F242EA"/>
    <w:rsid w:val="00F24BC7"/>
    <w:rsid w:val="00F24C49"/>
    <w:rsid w:val="00F24CEA"/>
    <w:rsid w:val="00F2576E"/>
    <w:rsid w:val="00F262A9"/>
    <w:rsid w:val="00F26582"/>
    <w:rsid w:val="00F26BC5"/>
    <w:rsid w:val="00F26E3E"/>
    <w:rsid w:val="00F27F03"/>
    <w:rsid w:val="00F3035B"/>
    <w:rsid w:val="00F327AD"/>
    <w:rsid w:val="00F33232"/>
    <w:rsid w:val="00F33DAB"/>
    <w:rsid w:val="00F3442B"/>
    <w:rsid w:val="00F34D9C"/>
    <w:rsid w:val="00F35C35"/>
    <w:rsid w:val="00F37403"/>
    <w:rsid w:val="00F3747D"/>
    <w:rsid w:val="00F37AB2"/>
    <w:rsid w:val="00F413EC"/>
    <w:rsid w:val="00F415D9"/>
    <w:rsid w:val="00F42468"/>
    <w:rsid w:val="00F4249C"/>
    <w:rsid w:val="00F427D1"/>
    <w:rsid w:val="00F4451F"/>
    <w:rsid w:val="00F44EE9"/>
    <w:rsid w:val="00F45121"/>
    <w:rsid w:val="00F45FE7"/>
    <w:rsid w:val="00F476AE"/>
    <w:rsid w:val="00F47C63"/>
    <w:rsid w:val="00F501F4"/>
    <w:rsid w:val="00F509B2"/>
    <w:rsid w:val="00F50D42"/>
    <w:rsid w:val="00F54A3D"/>
    <w:rsid w:val="00F54CA3"/>
    <w:rsid w:val="00F54CED"/>
    <w:rsid w:val="00F55E8C"/>
    <w:rsid w:val="00F5605A"/>
    <w:rsid w:val="00F56751"/>
    <w:rsid w:val="00F5746C"/>
    <w:rsid w:val="00F57C52"/>
    <w:rsid w:val="00F60F07"/>
    <w:rsid w:val="00F61B09"/>
    <w:rsid w:val="00F61CDB"/>
    <w:rsid w:val="00F6281E"/>
    <w:rsid w:val="00F63715"/>
    <w:rsid w:val="00F640BD"/>
    <w:rsid w:val="00F64AC3"/>
    <w:rsid w:val="00F64B45"/>
    <w:rsid w:val="00F6523E"/>
    <w:rsid w:val="00F663B4"/>
    <w:rsid w:val="00F66779"/>
    <w:rsid w:val="00F66784"/>
    <w:rsid w:val="00F670E2"/>
    <w:rsid w:val="00F67353"/>
    <w:rsid w:val="00F67E6A"/>
    <w:rsid w:val="00F7024F"/>
    <w:rsid w:val="00F703CB"/>
    <w:rsid w:val="00F70778"/>
    <w:rsid w:val="00F725C7"/>
    <w:rsid w:val="00F73022"/>
    <w:rsid w:val="00F74691"/>
    <w:rsid w:val="00F749F2"/>
    <w:rsid w:val="00F75D1D"/>
    <w:rsid w:val="00F76D43"/>
    <w:rsid w:val="00F77987"/>
    <w:rsid w:val="00F77FC2"/>
    <w:rsid w:val="00F8005E"/>
    <w:rsid w:val="00F8107F"/>
    <w:rsid w:val="00F82B2A"/>
    <w:rsid w:val="00F83FFF"/>
    <w:rsid w:val="00F84525"/>
    <w:rsid w:val="00F85A0E"/>
    <w:rsid w:val="00F90108"/>
    <w:rsid w:val="00F906E2"/>
    <w:rsid w:val="00F907D0"/>
    <w:rsid w:val="00F909C4"/>
    <w:rsid w:val="00F90DF7"/>
    <w:rsid w:val="00F918EF"/>
    <w:rsid w:val="00F93986"/>
    <w:rsid w:val="00F93E86"/>
    <w:rsid w:val="00F94F37"/>
    <w:rsid w:val="00F96AE6"/>
    <w:rsid w:val="00F97FBD"/>
    <w:rsid w:val="00FA05F1"/>
    <w:rsid w:val="00FA16CB"/>
    <w:rsid w:val="00FA1ACB"/>
    <w:rsid w:val="00FA3113"/>
    <w:rsid w:val="00FA3BA4"/>
    <w:rsid w:val="00FA3E97"/>
    <w:rsid w:val="00FA4DDE"/>
    <w:rsid w:val="00FA5E54"/>
    <w:rsid w:val="00FA6780"/>
    <w:rsid w:val="00FA70B5"/>
    <w:rsid w:val="00FA765A"/>
    <w:rsid w:val="00FB1410"/>
    <w:rsid w:val="00FB1E9C"/>
    <w:rsid w:val="00FB21C8"/>
    <w:rsid w:val="00FB2262"/>
    <w:rsid w:val="00FB243C"/>
    <w:rsid w:val="00FB33F1"/>
    <w:rsid w:val="00FB5072"/>
    <w:rsid w:val="00FB54D8"/>
    <w:rsid w:val="00FB5B32"/>
    <w:rsid w:val="00FB71A1"/>
    <w:rsid w:val="00FB77CC"/>
    <w:rsid w:val="00FB7A14"/>
    <w:rsid w:val="00FB7AD8"/>
    <w:rsid w:val="00FB7CF5"/>
    <w:rsid w:val="00FC01C3"/>
    <w:rsid w:val="00FC1D8B"/>
    <w:rsid w:val="00FC229C"/>
    <w:rsid w:val="00FC24B0"/>
    <w:rsid w:val="00FC3453"/>
    <w:rsid w:val="00FC350D"/>
    <w:rsid w:val="00FC409A"/>
    <w:rsid w:val="00FC471B"/>
    <w:rsid w:val="00FD207D"/>
    <w:rsid w:val="00FD2748"/>
    <w:rsid w:val="00FD3484"/>
    <w:rsid w:val="00FD3A19"/>
    <w:rsid w:val="00FD5878"/>
    <w:rsid w:val="00FD65DE"/>
    <w:rsid w:val="00FD7A24"/>
    <w:rsid w:val="00FE0E7E"/>
    <w:rsid w:val="00FE102A"/>
    <w:rsid w:val="00FE11D5"/>
    <w:rsid w:val="00FE3217"/>
    <w:rsid w:val="00FE3A38"/>
    <w:rsid w:val="00FE490D"/>
    <w:rsid w:val="00FE4A3C"/>
    <w:rsid w:val="00FE4ABE"/>
    <w:rsid w:val="00FE5145"/>
    <w:rsid w:val="00FE5858"/>
    <w:rsid w:val="00FE5EA9"/>
    <w:rsid w:val="00FF0072"/>
    <w:rsid w:val="00FF019A"/>
    <w:rsid w:val="00FF0632"/>
    <w:rsid w:val="00FF0890"/>
    <w:rsid w:val="00FF0ADB"/>
    <w:rsid w:val="00FF1FCA"/>
    <w:rsid w:val="00FF37B3"/>
    <w:rsid w:val="00FF42E8"/>
    <w:rsid w:val="00FF536F"/>
    <w:rsid w:val="00FF596D"/>
    <w:rsid w:val="00FF5BBC"/>
    <w:rsid w:val="00FF5EAA"/>
    <w:rsid w:val="00FF61D9"/>
    <w:rsid w:val="00FF6236"/>
    <w:rsid w:val="00FF624F"/>
    <w:rsid w:val="00FF6411"/>
    <w:rsid w:val="00FF64BC"/>
    <w:rsid w:val="00FF65DC"/>
    <w:rsid w:val="00FF6777"/>
    <w:rsid w:val="00FF6B0F"/>
    <w:rsid w:val="00FF6BBC"/>
    <w:rsid w:val="00FF6D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3C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C22"/>
    <w:rPr>
      <w:rFonts w:ascii="Tahoma" w:hAnsi="Tahoma" w:cs="Tahoma"/>
      <w:sz w:val="16"/>
      <w:szCs w:val="16"/>
    </w:rPr>
  </w:style>
  <w:style w:type="paragraph" w:styleId="Cabealho">
    <w:name w:val="header"/>
    <w:basedOn w:val="Normal"/>
    <w:link w:val="CabealhoChar"/>
    <w:uiPriority w:val="99"/>
    <w:unhideWhenUsed/>
    <w:rsid w:val="00345A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A4A"/>
  </w:style>
  <w:style w:type="paragraph" w:styleId="Rodap">
    <w:name w:val="footer"/>
    <w:basedOn w:val="Normal"/>
    <w:link w:val="RodapChar"/>
    <w:uiPriority w:val="99"/>
    <w:unhideWhenUsed/>
    <w:rsid w:val="00345A4A"/>
    <w:pPr>
      <w:tabs>
        <w:tab w:val="center" w:pos="4252"/>
        <w:tab w:val="right" w:pos="8504"/>
      </w:tabs>
      <w:spacing w:after="0" w:line="240" w:lineRule="auto"/>
    </w:pPr>
  </w:style>
  <w:style w:type="character" w:customStyle="1" w:styleId="RodapChar">
    <w:name w:val="Rodapé Char"/>
    <w:basedOn w:val="Fontepargpadro"/>
    <w:link w:val="Rodap"/>
    <w:uiPriority w:val="99"/>
    <w:rsid w:val="00345A4A"/>
  </w:style>
  <w:style w:type="table" w:styleId="Tabelacomgrade">
    <w:name w:val="Table Grid"/>
    <w:basedOn w:val="Tabelanormal"/>
    <w:uiPriority w:val="59"/>
    <w:rsid w:val="0086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867A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5D14EA"/>
    <w:rPr>
      <w:sz w:val="16"/>
      <w:szCs w:val="16"/>
    </w:rPr>
  </w:style>
  <w:style w:type="paragraph" w:styleId="Textodecomentrio">
    <w:name w:val="annotation text"/>
    <w:basedOn w:val="Normal"/>
    <w:link w:val="TextodecomentrioChar"/>
    <w:uiPriority w:val="99"/>
    <w:semiHidden/>
    <w:unhideWhenUsed/>
    <w:rsid w:val="005D14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14EA"/>
    <w:rPr>
      <w:sz w:val="20"/>
      <w:szCs w:val="20"/>
    </w:rPr>
  </w:style>
  <w:style w:type="paragraph" w:styleId="Assuntodocomentrio">
    <w:name w:val="annotation subject"/>
    <w:basedOn w:val="Textodecomentrio"/>
    <w:next w:val="Textodecomentrio"/>
    <w:link w:val="AssuntodocomentrioChar"/>
    <w:uiPriority w:val="99"/>
    <w:semiHidden/>
    <w:unhideWhenUsed/>
    <w:rsid w:val="005D14EA"/>
    <w:rPr>
      <w:b/>
      <w:bCs/>
    </w:rPr>
  </w:style>
  <w:style w:type="character" w:customStyle="1" w:styleId="AssuntodocomentrioChar">
    <w:name w:val="Assunto do comentário Char"/>
    <w:basedOn w:val="TextodecomentrioChar"/>
    <w:link w:val="Assuntodocomentrio"/>
    <w:uiPriority w:val="99"/>
    <w:semiHidden/>
    <w:rsid w:val="005D14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3C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C22"/>
    <w:rPr>
      <w:rFonts w:ascii="Tahoma" w:hAnsi="Tahoma" w:cs="Tahoma"/>
      <w:sz w:val="16"/>
      <w:szCs w:val="16"/>
    </w:rPr>
  </w:style>
  <w:style w:type="paragraph" w:styleId="Cabealho">
    <w:name w:val="header"/>
    <w:basedOn w:val="Normal"/>
    <w:link w:val="CabealhoChar"/>
    <w:uiPriority w:val="99"/>
    <w:unhideWhenUsed/>
    <w:rsid w:val="00345A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A4A"/>
  </w:style>
  <w:style w:type="paragraph" w:styleId="Rodap">
    <w:name w:val="footer"/>
    <w:basedOn w:val="Normal"/>
    <w:link w:val="RodapChar"/>
    <w:uiPriority w:val="99"/>
    <w:unhideWhenUsed/>
    <w:rsid w:val="00345A4A"/>
    <w:pPr>
      <w:tabs>
        <w:tab w:val="center" w:pos="4252"/>
        <w:tab w:val="right" w:pos="8504"/>
      </w:tabs>
      <w:spacing w:after="0" w:line="240" w:lineRule="auto"/>
    </w:pPr>
  </w:style>
  <w:style w:type="character" w:customStyle="1" w:styleId="RodapChar">
    <w:name w:val="Rodapé Char"/>
    <w:basedOn w:val="Fontepargpadro"/>
    <w:link w:val="Rodap"/>
    <w:uiPriority w:val="99"/>
    <w:rsid w:val="00345A4A"/>
  </w:style>
  <w:style w:type="table" w:styleId="Tabelacomgrade">
    <w:name w:val="Table Grid"/>
    <w:basedOn w:val="Tabelanormal"/>
    <w:uiPriority w:val="59"/>
    <w:rsid w:val="0086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867A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5D14EA"/>
    <w:rPr>
      <w:sz w:val="16"/>
      <w:szCs w:val="16"/>
    </w:rPr>
  </w:style>
  <w:style w:type="paragraph" w:styleId="Textodecomentrio">
    <w:name w:val="annotation text"/>
    <w:basedOn w:val="Normal"/>
    <w:link w:val="TextodecomentrioChar"/>
    <w:uiPriority w:val="99"/>
    <w:semiHidden/>
    <w:unhideWhenUsed/>
    <w:rsid w:val="005D14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14EA"/>
    <w:rPr>
      <w:sz w:val="20"/>
      <w:szCs w:val="20"/>
    </w:rPr>
  </w:style>
  <w:style w:type="paragraph" w:styleId="Assuntodocomentrio">
    <w:name w:val="annotation subject"/>
    <w:basedOn w:val="Textodecomentrio"/>
    <w:next w:val="Textodecomentrio"/>
    <w:link w:val="AssuntodocomentrioChar"/>
    <w:uiPriority w:val="99"/>
    <w:semiHidden/>
    <w:unhideWhenUsed/>
    <w:rsid w:val="005D14EA"/>
    <w:rPr>
      <w:b/>
      <w:bCs/>
    </w:rPr>
  </w:style>
  <w:style w:type="character" w:customStyle="1" w:styleId="AssuntodocomentrioChar">
    <w:name w:val="Assunto do comentário Char"/>
    <w:basedOn w:val="TextodecomentrioChar"/>
    <w:link w:val="Assuntodocomentrio"/>
    <w:uiPriority w:val="99"/>
    <w:semiHidden/>
    <w:rsid w:val="005D1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022">
      <w:bodyDiv w:val="1"/>
      <w:marLeft w:val="0"/>
      <w:marRight w:val="0"/>
      <w:marTop w:val="0"/>
      <w:marBottom w:val="0"/>
      <w:divBdr>
        <w:top w:val="none" w:sz="0" w:space="0" w:color="auto"/>
        <w:left w:val="none" w:sz="0" w:space="0" w:color="auto"/>
        <w:bottom w:val="none" w:sz="0" w:space="0" w:color="auto"/>
        <w:right w:val="none" w:sz="0" w:space="0" w:color="auto"/>
      </w:divBdr>
    </w:div>
    <w:div w:id="1127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UDINEI\Downloads\ipeadata%5b26-07-2014-01-28%5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UDINEI\Downloads\ipeadata%5b23-08-2014-07-41%5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BACKUP\Rudinei\Livro%20Brasileira\livro%20bras%208\Dilma_t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IPCA - Acumulado em 12 meses - 2009/2013</a:t>
            </a:r>
          </a:p>
        </c:rich>
      </c:tx>
      <c:overlay val="0"/>
    </c:title>
    <c:autoTitleDeleted val="0"/>
    <c:plotArea>
      <c:layout/>
      <c:lineChart>
        <c:grouping val="standard"/>
        <c:varyColors val="0"/>
        <c:ser>
          <c:idx val="0"/>
          <c:order val="0"/>
          <c:tx>
            <c:strRef>
              <c:f>inflação!$I$1</c:f>
              <c:strCache>
                <c:ptCount val="1"/>
                <c:pt idx="0">
                  <c:v>IPCA acumulado 12 meses</c:v>
                </c:pt>
              </c:strCache>
            </c:strRef>
          </c:tx>
          <c:marker>
            <c:symbol val="none"/>
          </c:marker>
          <c:cat>
            <c:strRef>
              <c:f>inflação!$H$2:$H$61</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inflação!$I$2:$I$61</c:f>
              <c:numCache>
                <c:formatCode>0.00%</c:formatCode>
                <c:ptCount val="60"/>
                <c:pt idx="0">
                  <c:v>5.8393442981098609E-2</c:v>
                </c:pt>
                <c:pt idx="1">
                  <c:v>5.9025374751343396E-2</c:v>
                </c:pt>
                <c:pt idx="2">
                  <c:v>5.6071227660219103E-2</c:v>
                </c:pt>
                <c:pt idx="3">
                  <c:v>5.5337782830583215E-2</c:v>
                </c:pt>
                <c:pt idx="4">
                  <c:v>5.1986222405670413E-2</c:v>
                </c:pt>
                <c:pt idx="5">
                  <c:v>4.8015654360756832E-2</c:v>
                </c:pt>
                <c:pt idx="6">
                  <c:v>4.4993956769823207E-2</c:v>
                </c:pt>
                <c:pt idx="7">
                  <c:v>4.3638516815982298E-2</c:v>
                </c:pt>
                <c:pt idx="8">
                  <c:v>4.3431007670667876E-2</c:v>
                </c:pt>
                <c:pt idx="9">
                  <c:v>4.1663912497434286E-2</c:v>
                </c:pt>
                <c:pt idx="10">
                  <c:v>4.2183459397250322E-2</c:v>
                </c:pt>
                <c:pt idx="11">
                  <c:v>4.31165006256784E-2</c:v>
                </c:pt>
                <c:pt idx="12">
                  <c:v>4.5920859794821745E-2</c:v>
                </c:pt>
                <c:pt idx="13">
                  <c:v>4.8310996910422732E-2</c:v>
                </c:pt>
                <c:pt idx="14">
                  <c:v>5.1660025200012338E-2</c:v>
                </c:pt>
                <c:pt idx="15">
                  <c:v>5.2602603793205471E-2</c:v>
                </c:pt>
                <c:pt idx="16">
                  <c:v>5.2184030901821776E-2</c:v>
                </c:pt>
                <c:pt idx="17">
                  <c:v>4.8410906272117415E-2</c:v>
                </c:pt>
                <c:pt idx="18">
                  <c:v>4.6005339214987506E-2</c:v>
                </c:pt>
                <c:pt idx="19">
                  <c:v>4.4855439322115886E-2</c:v>
                </c:pt>
                <c:pt idx="20">
                  <c:v>4.7042195972309298E-2</c:v>
                </c:pt>
                <c:pt idx="21">
                  <c:v>5.1950611016668757E-2</c:v>
                </c:pt>
                <c:pt idx="22">
                  <c:v>5.634847512198693E-2</c:v>
                </c:pt>
                <c:pt idx="23">
                  <c:v>5.9086887217945305E-2</c:v>
                </c:pt>
                <c:pt idx="24">
                  <c:v>5.9929873495996988E-2</c:v>
                </c:pt>
                <c:pt idx="25">
                  <c:v>6.0141713420345688E-2</c:v>
                </c:pt>
                <c:pt idx="26">
                  <c:v>6.2989876163202174E-2</c:v>
                </c:pt>
                <c:pt idx="27">
                  <c:v>6.5102569235040875E-2</c:v>
                </c:pt>
                <c:pt idx="28">
                  <c:v>6.5527816532400696E-2</c:v>
                </c:pt>
                <c:pt idx="29">
                  <c:v>6.7125507114063065E-2</c:v>
                </c:pt>
                <c:pt idx="30">
                  <c:v>6.8725992832002092E-2</c:v>
                </c:pt>
                <c:pt idx="31">
                  <c:v>7.2252264409807587E-2</c:v>
                </c:pt>
                <c:pt idx="32">
                  <c:v>7.3109020596297869E-2</c:v>
                </c:pt>
                <c:pt idx="33">
                  <c:v>6.9700991192924056E-2</c:v>
                </c:pt>
                <c:pt idx="34">
                  <c:v>6.641308865574258E-2</c:v>
                </c:pt>
                <c:pt idx="35">
                  <c:v>6.5033527436801686E-2</c:v>
                </c:pt>
                <c:pt idx="36">
                  <c:v>6.2179976539370907E-2</c:v>
                </c:pt>
                <c:pt idx="37">
                  <c:v>5.8490856474355146E-2</c:v>
                </c:pt>
                <c:pt idx="38">
                  <c:v>5.2399919361243219E-2</c:v>
                </c:pt>
                <c:pt idx="39">
                  <c:v>5.1041657194300205E-2</c:v>
                </c:pt>
                <c:pt idx="40">
                  <c:v>4.9888673678113005E-2</c:v>
                </c:pt>
                <c:pt idx="41">
                  <c:v>4.9154252835474477E-2</c:v>
                </c:pt>
                <c:pt idx="42">
                  <c:v>5.1984143693268203E-2</c:v>
                </c:pt>
                <c:pt idx="43">
                  <c:v>5.2403840391230805E-2</c:v>
                </c:pt>
                <c:pt idx="44">
                  <c:v>5.2822033772001786E-2</c:v>
                </c:pt>
                <c:pt idx="45">
                  <c:v>5.449829043593879E-2</c:v>
                </c:pt>
                <c:pt idx="46">
                  <c:v>5.5338372505019384E-2</c:v>
                </c:pt>
                <c:pt idx="47">
                  <c:v>5.8385947181474496E-2</c:v>
                </c:pt>
                <c:pt idx="48">
                  <c:v>6.1543360825525362E-2</c:v>
                </c:pt>
                <c:pt idx="49">
                  <c:v>6.3129146440423556E-2</c:v>
                </c:pt>
                <c:pt idx="50">
                  <c:v>6.588765923358908E-2</c:v>
                </c:pt>
                <c:pt idx="51">
                  <c:v>6.4935139842997369E-2</c:v>
                </c:pt>
                <c:pt idx="52">
                  <c:v>6.5041351287665972E-2</c:v>
                </c:pt>
                <c:pt idx="53">
                  <c:v>6.6959158358983917E-2</c:v>
                </c:pt>
                <c:pt idx="54">
                  <c:v>6.2706921691397355E-2</c:v>
                </c:pt>
                <c:pt idx="55">
                  <c:v>6.0907620642133953E-2</c:v>
                </c:pt>
                <c:pt idx="56">
                  <c:v>5.858620748231913E-2</c:v>
                </c:pt>
                <c:pt idx="57">
                  <c:v>5.8374848715134098E-2</c:v>
                </c:pt>
                <c:pt idx="58">
                  <c:v>5.7744067237047725E-2</c:v>
                </c:pt>
                <c:pt idx="59">
                  <c:v>5.910683255331084E-2</c:v>
                </c:pt>
              </c:numCache>
            </c:numRef>
          </c:val>
          <c:smooth val="0"/>
        </c:ser>
        <c:ser>
          <c:idx val="1"/>
          <c:order val="1"/>
          <c:tx>
            <c:strRef>
              <c:f>inflação!$J$1</c:f>
              <c:strCache>
                <c:ptCount val="1"/>
                <c:pt idx="0">
                  <c:v>Meta de Inflação</c:v>
                </c:pt>
              </c:strCache>
            </c:strRef>
          </c:tx>
          <c:marker>
            <c:symbol val="none"/>
          </c:marker>
          <c:cat>
            <c:strRef>
              <c:f>inflação!$H$2:$H$61</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inflação!$J$2:$J$61</c:f>
              <c:numCache>
                <c:formatCode>0.00%</c:formatCode>
                <c:ptCount val="60"/>
                <c:pt idx="0">
                  <c:v>4.4999999999999998E-2</c:v>
                </c:pt>
                <c:pt idx="1">
                  <c:v>4.4999999999999998E-2</c:v>
                </c:pt>
                <c:pt idx="2">
                  <c:v>4.4999999999999998E-2</c:v>
                </c:pt>
                <c:pt idx="3">
                  <c:v>4.4999999999999998E-2</c:v>
                </c:pt>
                <c:pt idx="4">
                  <c:v>4.4999999999999998E-2</c:v>
                </c:pt>
                <c:pt idx="5">
                  <c:v>4.4999999999999998E-2</c:v>
                </c:pt>
                <c:pt idx="6">
                  <c:v>4.4999999999999998E-2</c:v>
                </c:pt>
                <c:pt idx="7">
                  <c:v>4.4999999999999998E-2</c:v>
                </c:pt>
                <c:pt idx="8">
                  <c:v>4.4999999999999998E-2</c:v>
                </c:pt>
                <c:pt idx="9">
                  <c:v>4.4999999999999998E-2</c:v>
                </c:pt>
                <c:pt idx="10">
                  <c:v>4.4999999999999998E-2</c:v>
                </c:pt>
                <c:pt idx="11">
                  <c:v>4.4999999999999998E-2</c:v>
                </c:pt>
                <c:pt idx="12">
                  <c:v>4.4999999999999998E-2</c:v>
                </c:pt>
                <c:pt idx="13">
                  <c:v>4.4999999999999998E-2</c:v>
                </c:pt>
                <c:pt idx="14">
                  <c:v>4.4999999999999998E-2</c:v>
                </c:pt>
                <c:pt idx="15">
                  <c:v>4.4999999999999998E-2</c:v>
                </c:pt>
                <c:pt idx="16">
                  <c:v>4.4999999999999998E-2</c:v>
                </c:pt>
                <c:pt idx="17">
                  <c:v>4.4999999999999998E-2</c:v>
                </c:pt>
                <c:pt idx="18">
                  <c:v>4.4999999999999998E-2</c:v>
                </c:pt>
                <c:pt idx="19">
                  <c:v>4.4999999999999998E-2</c:v>
                </c:pt>
                <c:pt idx="20">
                  <c:v>4.4999999999999998E-2</c:v>
                </c:pt>
                <c:pt idx="21">
                  <c:v>4.4999999999999998E-2</c:v>
                </c:pt>
                <c:pt idx="22">
                  <c:v>4.4999999999999998E-2</c:v>
                </c:pt>
                <c:pt idx="23">
                  <c:v>4.4999999999999998E-2</c:v>
                </c:pt>
                <c:pt idx="24">
                  <c:v>4.4999999999999998E-2</c:v>
                </c:pt>
                <c:pt idx="25">
                  <c:v>4.4999999999999998E-2</c:v>
                </c:pt>
                <c:pt idx="26">
                  <c:v>4.4999999999999998E-2</c:v>
                </c:pt>
                <c:pt idx="27">
                  <c:v>4.4999999999999998E-2</c:v>
                </c:pt>
                <c:pt idx="28">
                  <c:v>4.4999999999999998E-2</c:v>
                </c:pt>
                <c:pt idx="29">
                  <c:v>4.4999999999999998E-2</c:v>
                </c:pt>
                <c:pt idx="30">
                  <c:v>4.4999999999999998E-2</c:v>
                </c:pt>
                <c:pt idx="31">
                  <c:v>4.4999999999999998E-2</c:v>
                </c:pt>
                <c:pt idx="32">
                  <c:v>4.4999999999999998E-2</c:v>
                </c:pt>
                <c:pt idx="33">
                  <c:v>4.4999999999999998E-2</c:v>
                </c:pt>
                <c:pt idx="34">
                  <c:v>4.4999999999999998E-2</c:v>
                </c:pt>
                <c:pt idx="35">
                  <c:v>4.4999999999999998E-2</c:v>
                </c:pt>
                <c:pt idx="36">
                  <c:v>4.4999999999999998E-2</c:v>
                </c:pt>
                <c:pt idx="37">
                  <c:v>4.4999999999999998E-2</c:v>
                </c:pt>
                <c:pt idx="38">
                  <c:v>4.4999999999999998E-2</c:v>
                </c:pt>
                <c:pt idx="39">
                  <c:v>4.4999999999999998E-2</c:v>
                </c:pt>
                <c:pt idx="40">
                  <c:v>4.4999999999999998E-2</c:v>
                </c:pt>
                <c:pt idx="41">
                  <c:v>4.4999999999999998E-2</c:v>
                </c:pt>
                <c:pt idx="42">
                  <c:v>4.4999999999999998E-2</c:v>
                </c:pt>
                <c:pt idx="43">
                  <c:v>4.4999999999999998E-2</c:v>
                </c:pt>
                <c:pt idx="44">
                  <c:v>4.4999999999999998E-2</c:v>
                </c:pt>
                <c:pt idx="45">
                  <c:v>4.4999999999999998E-2</c:v>
                </c:pt>
                <c:pt idx="46">
                  <c:v>4.4999999999999998E-2</c:v>
                </c:pt>
                <c:pt idx="47">
                  <c:v>4.4999999999999998E-2</c:v>
                </c:pt>
                <c:pt idx="48">
                  <c:v>4.4999999999999998E-2</c:v>
                </c:pt>
                <c:pt idx="49">
                  <c:v>4.4999999999999998E-2</c:v>
                </c:pt>
                <c:pt idx="50">
                  <c:v>4.4999999999999998E-2</c:v>
                </c:pt>
                <c:pt idx="51">
                  <c:v>4.4999999999999998E-2</c:v>
                </c:pt>
                <c:pt idx="52">
                  <c:v>4.4999999999999998E-2</c:v>
                </c:pt>
                <c:pt idx="53">
                  <c:v>4.4999999999999998E-2</c:v>
                </c:pt>
                <c:pt idx="54">
                  <c:v>4.4999999999999998E-2</c:v>
                </c:pt>
                <c:pt idx="55">
                  <c:v>4.4999999999999998E-2</c:v>
                </c:pt>
                <c:pt idx="56">
                  <c:v>4.4999999999999998E-2</c:v>
                </c:pt>
                <c:pt idx="57">
                  <c:v>4.4999999999999998E-2</c:v>
                </c:pt>
                <c:pt idx="58">
                  <c:v>4.4999999999999998E-2</c:v>
                </c:pt>
                <c:pt idx="59">
                  <c:v>4.4999999999999998E-2</c:v>
                </c:pt>
              </c:numCache>
            </c:numRef>
          </c:val>
          <c:smooth val="0"/>
        </c:ser>
        <c:ser>
          <c:idx val="2"/>
          <c:order val="2"/>
          <c:tx>
            <c:strRef>
              <c:f>inflação!$K$1</c:f>
              <c:strCache>
                <c:ptCount val="1"/>
                <c:pt idx="0">
                  <c:v>Limit Superior</c:v>
                </c:pt>
              </c:strCache>
            </c:strRef>
          </c:tx>
          <c:marker>
            <c:symbol val="none"/>
          </c:marker>
          <c:cat>
            <c:strRef>
              <c:f>inflação!$H$2:$H$61</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inflação!$K$2:$K$61</c:f>
              <c:numCache>
                <c:formatCode>0.00%</c:formatCode>
                <c:ptCount val="60"/>
                <c:pt idx="0">
                  <c:v>6.5000000000000002E-2</c:v>
                </c:pt>
                <c:pt idx="1">
                  <c:v>6.5000000000000002E-2</c:v>
                </c:pt>
                <c:pt idx="2">
                  <c:v>6.5000000000000002E-2</c:v>
                </c:pt>
                <c:pt idx="3">
                  <c:v>6.5000000000000002E-2</c:v>
                </c:pt>
                <c:pt idx="4">
                  <c:v>6.5000000000000002E-2</c:v>
                </c:pt>
                <c:pt idx="5">
                  <c:v>6.5000000000000002E-2</c:v>
                </c:pt>
                <c:pt idx="6">
                  <c:v>6.5000000000000002E-2</c:v>
                </c:pt>
                <c:pt idx="7">
                  <c:v>6.5000000000000002E-2</c:v>
                </c:pt>
                <c:pt idx="8">
                  <c:v>6.5000000000000002E-2</c:v>
                </c:pt>
                <c:pt idx="9">
                  <c:v>6.5000000000000002E-2</c:v>
                </c:pt>
                <c:pt idx="10">
                  <c:v>6.5000000000000002E-2</c:v>
                </c:pt>
                <c:pt idx="11">
                  <c:v>6.5000000000000002E-2</c:v>
                </c:pt>
                <c:pt idx="12">
                  <c:v>6.5000000000000002E-2</c:v>
                </c:pt>
                <c:pt idx="13">
                  <c:v>6.5000000000000002E-2</c:v>
                </c:pt>
                <c:pt idx="14">
                  <c:v>6.5000000000000002E-2</c:v>
                </c:pt>
                <c:pt idx="15">
                  <c:v>6.5000000000000002E-2</c:v>
                </c:pt>
                <c:pt idx="16">
                  <c:v>6.5000000000000002E-2</c:v>
                </c:pt>
                <c:pt idx="17">
                  <c:v>6.5000000000000002E-2</c:v>
                </c:pt>
                <c:pt idx="18">
                  <c:v>6.5000000000000002E-2</c:v>
                </c:pt>
                <c:pt idx="19">
                  <c:v>6.5000000000000002E-2</c:v>
                </c:pt>
                <c:pt idx="20">
                  <c:v>6.5000000000000002E-2</c:v>
                </c:pt>
                <c:pt idx="21">
                  <c:v>6.5000000000000002E-2</c:v>
                </c:pt>
                <c:pt idx="22">
                  <c:v>6.5000000000000002E-2</c:v>
                </c:pt>
                <c:pt idx="23">
                  <c:v>6.5000000000000002E-2</c:v>
                </c:pt>
                <c:pt idx="24">
                  <c:v>6.5000000000000002E-2</c:v>
                </c:pt>
                <c:pt idx="25">
                  <c:v>6.5000000000000002E-2</c:v>
                </c:pt>
                <c:pt idx="26">
                  <c:v>6.5000000000000002E-2</c:v>
                </c:pt>
                <c:pt idx="27">
                  <c:v>6.5000000000000002E-2</c:v>
                </c:pt>
                <c:pt idx="28">
                  <c:v>6.5000000000000002E-2</c:v>
                </c:pt>
                <c:pt idx="29">
                  <c:v>6.5000000000000002E-2</c:v>
                </c:pt>
                <c:pt idx="30">
                  <c:v>6.5000000000000002E-2</c:v>
                </c:pt>
                <c:pt idx="31">
                  <c:v>6.5000000000000002E-2</c:v>
                </c:pt>
                <c:pt idx="32">
                  <c:v>6.5000000000000002E-2</c:v>
                </c:pt>
                <c:pt idx="33">
                  <c:v>6.5000000000000002E-2</c:v>
                </c:pt>
                <c:pt idx="34">
                  <c:v>6.5000000000000002E-2</c:v>
                </c:pt>
                <c:pt idx="35">
                  <c:v>6.5000000000000002E-2</c:v>
                </c:pt>
                <c:pt idx="36">
                  <c:v>6.5000000000000002E-2</c:v>
                </c:pt>
                <c:pt idx="37">
                  <c:v>6.5000000000000002E-2</c:v>
                </c:pt>
                <c:pt idx="38">
                  <c:v>6.5000000000000002E-2</c:v>
                </c:pt>
                <c:pt idx="39">
                  <c:v>6.5000000000000002E-2</c:v>
                </c:pt>
                <c:pt idx="40">
                  <c:v>6.5000000000000002E-2</c:v>
                </c:pt>
                <c:pt idx="41">
                  <c:v>6.5000000000000002E-2</c:v>
                </c:pt>
                <c:pt idx="42">
                  <c:v>6.5000000000000002E-2</c:v>
                </c:pt>
                <c:pt idx="43">
                  <c:v>6.5000000000000002E-2</c:v>
                </c:pt>
                <c:pt idx="44">
                  <c:v>6.5000000000000002E-2</c:v>
                </c:pt>
                <c:pt idx="45">
                  <c:v>6.5000000000000002E-2</c:v>
                </c:pt>
                <c:pt idx="46">
                  <c:v>6.5000000000000002E-2</c:v>
                </c:pt>
                <c:pt idx="47">
                  <c:v>6.5000000000000002E-2</c:v>
                </c:pt>
                <c:pt idx="48">
                  <c:v>6.5000000000000002E-2</c:v>
                </c:pt>
                <c:pt idx="49">
                  <c:v>6.5000000000000002E-2</c:v>
                </c:pt>
                <c:pt idx="50">
                  <c:v>6.5000000000000002E-2</c:v>
                </c:pt>
                <c:pt idx="51">
                  <c:v>6.5000000000000002E-2</c:v>
                </c:pt>
                <c:pt idx="52">
                  <c:v>6.5000000000000002E-2</c:v>
                </c:pt>
                <c:pt idx="53">
                  <c:v>6.5000000000000002E-2</c:v>
                </c:pt>
                <c:pt idx="54">
                  <c:v>6.5000000000000002E-2</c:v>
                </c:pt>
                <c:pt idx="55">
                  <c:v>6.5000000000000002E-2</c:v>
                </c:pt>
                <c:pt idx="56">
                  <c:v>6.5000000000000002E-2</c:v>
                </c:pt>
                <c:pt idx="57">
                  <c:v>6.5000000000000002E-2</c:v>
                </c:pt>
                <c:pt idx="58">
                  <c:v>6.5000000000000002E-2</c:v>
                </c:pt>
                <c:pt idx="59">
                  <c:v>6.5000000000000002E-2</c:v>
                </c:pt>
              </c:numCache>
            </c:numRef>
          </c:val>
          <c:smooth val="0"/>
        </c:ser>
        <c:ser>
          <c:idx val="3"/>
          <c:order val="3"/>
          <c:tx>
            <c:strRef>
              <c:f>inflação!$L$1</c:f>
              <c:strCache>
                <c:ptCount val="1"/>
                <c:pt idx="0">
                  <c:v>limite inferior</c:v>
                </c:pt>
              </c:strCache>
            </c:strRef>
          </c:tx>
          <c:marker>
            <c:symbol val="none"/>
          </c:marker>
          <c:cat>
            <c:strRef>
              <c:f>inflação!$H$2:$H$61</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inflação!$L$2:$L$61</c:f>
              <c:numCache>
                <c:formatCode>0.00%</c:formatCode>
                <c:ptCount val="60"/>
                <c:pt idx="0">
                  <c:v>2.5000000000000001E-2</c:v>
                </c:pt>
                <c:pt idx="1">
                  <c:v>2.5000000000000001E-2</c:v>
                </c:pt>
                <c:pt idx="2">
                  <c:v>2.5000000000000001E-2</c:v>
                </c:pt>
                <c:pt idx="3">
                  <c:v>2.5000000000000001E-2</c:v>
                </c:pt>
                <c:pt idx="4">
                  <c:v>2.5000000000000001E-2</c:v>
                </c:pt>
                <c:pt idx="5">
                  <c:v>2.5000000000000001E-2</c:v>
                </c:pt>
                <c:pt idx="6">
                  <c:v>2.5000000000000001E-2</c:v>
                </c:pt>
                <c:pt idx="7">
                  <c:v>2.5000000000000001E-2</c:v>
                </c:pt>
                <c:pt idx="8">
                  <c:v>2.5000000000000001E-2</c:v>
                </c:pt>
                <c:pt idx="9">
                  <c:v>2.5000000000000001E-2</c:v>
                </c:pt>
                <c:pt idx="10">
                  <c:v>2.5000000000000001E-2</c:v>
                </c:pt>
                <c:pt idx="11">
                  <c:v>2.5000000000000001E-2</c:v>
                </c:pt>
                <c:pt idx="12">
                  <c:v>2.5000000000000001E-2</c:v>
                </c:pt>
                <c:pt idx="13">
                  <c:v>2.5000000000000001E-2</c:v>
                </c:pt>
                <c:pt idx="14">
                  <c:v>2.5000000000000001E-2</c:v>
                </c:pt>
                <c:pt idx="15">
                  <c:v>2.5000000000000001E-2</c:v>
                </c:pt>
                <c:pt idx="16">
                  <c:v>2.5000000000000001E-2</c:v>
                </c:pt>
                <c:pt idx="17">
                  <c:v>2.5000000000000001E-2</c:v>
                </c:pt>
                <c:pt idx="18">
                  <c:v>2.5000000000000001E-2</c:v>
                </c:pt>
                <c:pt idx="19">
                  <c:v>2.5000000000000001E-2</c:v>
                </c:pt>
                <c:pt idx="20">
                  <c:v>2.5000000000000001E-2</c:v>
                </c:pt>
                <c:pt idx="21">
                  <c:v>2.5000000000000001E-2</c:v>
                </c:pt>
                <c:pt idx="22">
                  <c:v>2.5000000000000001E-2</c:v>
                </c:pt>
                <c:pt idx="23">
                  <c:v>2.5000000000000001E-2</c:v>
                </c:pt>
                <c:pt idx="24">
                  <c:v>2.5000000000000001E-2</c:v>
                </c:pt>
                <c:pt idx="25">
                  <c:v>2.5000000000000001E-2</c:v>
                </c:pt>
                <c:pt idx="26">
                  <c:v>2.5000000000000001E-2</c:v>
                </c:pt>
                <c:pt idx="27">
                  <c:v>2.5000000000000001E-2</c:v>
                </c:pt>
                <c:pt idx="28">
                  <c:v>2.5000000000000001E-2</c:v>
                </c:pt>
                <c:pt idx="29">
                  <c:v>2.5000000000000001E-2</c:v>
                </c:pt>
                <c:pt idx="30">
                  <c:v>2.5000000000000001E-2</c:v>
                </c:pt>
                <c:pt idx="31">
                  <c:v>2.5000000000000001E-2</c:v>
                </c:pt>
                <c:pt idx="32">
                  <c:v>2.5000000000000001E-2</c:v>
                </c:pt>
                <c:pt idx="33">
                  <c:v>2.5000000000000001E-2</c:v>
                </c:pt>
                <c:pt idx="34">
                  <c:v>2.5000000000000001E-2</c:v>
                </c:pt>
                <c:pt idx="35">
                  <c:v>2.5000000000000001E-2</c:v>
                </c:pt>
                <c:pt idx="36">
                  <c:v>2.5000000000000001E-2</c:v>
                </c:pt>
                <c:pt idx="37">
                  <c:v>2.5000000000000001E-2</c:v>
                </c:pt>
                <c:pt idx="38">
                  <c:v>2.5000000000000001E-2</c:v>
                </c:pt>
                <c:pt idx="39">
                  <c:v>2.5000000000000001E-2</c:v>
                </c:pt>
                <c:pt idx="40">
                  <c:v>2.5000000000000001E-2</c:v>
                </c:pt>
                <c:pt idx="41">
                  <c:v>2.5000000000000001E-2</c:v>
                </c:pt>
                <c:pt idx="42">
                  <c:v>2.5000000000000001E-2</c:v>
                </c:pt>
                <c:pt idx="43">
                  <c:v>2.5000000000000001E-2</c:v>
                </c:pt>
                <c:pt idx="44">
                  <c:v>2.5000000000000001E-2</c:v>
                </c:pt>
                <c:pt idx="45">
                  <c:v>2.5000000000000001E-2</c:v>
                </c:pt>
                <c:pt idx="46">
                  <c:v>2.5000000000000001E-2</c:v>
                </c:pt>
                <c:pt idx="47">
                  <c:v>2.5000000000000001E-2</c:v>
                </c:pt>
                <c:pt idx="48">
                  <c:v>2.5000000000000001E-2</c:v>
                </c:pt>
                <c:pt idx="49">
                  <c:v>2.5000000000000001E-2</c:v>
                </c:pt>
                <c:pt idx="50">
                  <c:v>2.5000000000000001E-2</c:v>
                </c:pt>
                <c:pt idx="51">
                  <c:v>2.5000000000000001E-2</c:v>
                </c:pt>
                <c:pt idx="52">
                  <c:v>2.5000000000000001E-2</c:v>
                </c:pt>
                <c:pt idx="53">
                  <c:v>2.5000000000000001E-2</c:v>
                </c:pt>
                <c:pt idx="54">
                  <c:v>2.5000000000000001E-2</c:v>
                </c:pt>
                <c:pt idx="55">
                  <c:v>2.5000000000000001E-2</c:v>
                </c:pt>
                <c:pt idx="56">
                  <c:v>2.5000000000000001E-2</c:v>
                </c:pt>
                <c:pt idx="57">
                  <c:v>2.5000000000000001E-2</c:v>
                </c:pt>
                <c:pt idx="58">
                  <c:v>2.5000000000000001E-2</c:v>
                </c:pt>
                <c:pt idx="59">
                  <c:v>2.5000000000000001E-2</c:v>
                </c:pt>
              </c:numCache>
            </c:numRef>
          </c:val>
          <c:smooth val="0"/>
        </c:ser>
        <c:dLbls>
          <c:showLegendKey val="0"/>
          <c:showVal val="0"/>
          <c:showCatName val="0"/>
          <c:showSerName val="0"/>
          <c:showPercent val="0"/>
          <c:showBubbleSize val="0"/>
        </c:dLbls>
        <c:marker val="1"/>
        <c:smooth val="0"/>
        <c:axId val="125012224"/>
        <c:axId val="128030592"/>
      </c:lineChart>
      <c:catAx>
        <c:axId val="125012224"/>
        <c:scaling>
          <c:orientation val="minMax"/>
        </c:scaling>
        <c:delete val="0"/>
        <c:axPos val="b"/>
        <c:majorTickMark val="none"/>
        <c:minorTickMark val="none"/>
        <c:tickLblPos val="nextTo"/>
        <c:crossAx val="128030592"/>
        <c:crosses val="autoZero"/>
        <c:auto val="1"/>
        <c:lblAlgn val="ctr"/>
        <c:lblOffset val="100"/>
        <c:noMultiLvlLbl val="0"/>
      </c:catAx>
      <c:valAx>
        <c:axId val="128030592"/>
        <c:scaling>
          <c:orientation val="minMax"/>
        </c:scaling>
        <c:delete val="0"/>
        <c:axPos val="l"/>
        <c:majorGridlines/>
        <c:numFmt formatCode="0.00%" sourceLinked="1"/>
        <c:majorTickMark val="none"/>
        <c:minorTickMark val="none"/>
        <c:tickLblPos val="nextTo"/>
        <c:spPr>
          <a:ln w="9525">
            <a:noFill/>
          </a:ln>
        </c:spPr>
        <c:crossAx val="125012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PIB - Crescimento Trimestral - Tri/Tri anterior</a:t>
            </a:r>
          </a:p>
        </c:rich>
      </c:tx>
      <c:overlay val="0"/>
    </c:title>
    <c:autoTitleDeleted val="0"/>
    <c:plotArea>
      <c:layout/>
      <c:barChart>
        <c:barDir val="col"/>
        <c:grouping val="clustered"/>
        <c:varyColors val="0"/>
        <c:ser>
          <c:idx val="0"/>
          <c:order val="0"/>
          <c:tx>
            <c:strRef>
              <c:f>'[ipeadata(26-07-2014-01-28).xls]Séries'!$B$141</c:f>
              <c:strCache>
                <c:ptCount val="1"/>
                <c:pt idx="0">
                  <c:v>Crescimento Trimestral</c:v>
                </c:pt>
              </c:strCache>
            </c:strRef>
          </c:tx>
          <c:invertIfNegative val="0"/>
          <c:cat>
            <c:strRef>
              <c:f>'[ipeadata(26-07-2014-01-28).xls]Séries'!$A$142:$A$166</c:f>
              <c:strCache>
                <c:ptCount val="25"/>
                <c:pt idx="0">
                  <c:v>2008 T1</c:v>
                </c:pt>
                <c:pt idx="1">
                  <c:v>2008 T2</c:v>
                </c:pt>
                <c:pt idx="2">
                  <c:v>2008 T3</c:v>
                </c:pt>
                <c:pt idx="3">
                  <c:v>2008 T4</c:v>
                </c:pt>
                <c:pt idx="4">
                  <c:v>2009 T1</c:v>
                </c:pt>
                <c:pt idx="5">
                  <c:v>2009 T2</c:v>
                </c:pt>
                <c:pt idx="6">
                  <c:v>2009 T3</c:v>
                </c:pt>
                <c:pt idx="7">
                  <c:v>2009 T4</c:v>
                </c:pt>
                <c:pt idx="8">
                  <c:v>2010 T1</c:v>
                </c:pt>
                <c:pt idx="9">
                  <c:v>2010 T2</c:v>
                </c:pt>
                <c:pt idx="10">
                  <c:v>2010 T3</c:v>
                </c:pt>
                <c:pt idx="11">
                  <c:v>2010 T4</c:v>
                </c:pt>
                <c:pt idx="12">
                  <c:v>2011 T1</c:v>
                </c:pt>
                <c:pt idx="13">
                  <c:v>2011 T2</c:v>
                </c:pt>
                <c:pt idx="14">
                  <c:v>2011 T3</c:v>
                </c:pt>
                <c:pt idx="15">
                  <c:v>2011 T4</c:v>
                </c:pt>
                <c:pt idx="16">
                  <c:v>2012 T1</c:v>
                </c:pt>
                <c:pt idx="17">
                  <c:v>2012 T2</c:v>
                </c:pt>
                <c:pt idx="18">
                  <c:v>2012 T3</c:v>
                </c:pt>
                <c:pt idx="19">
                  <c:v>2012 T4</c:v>
                </c:pt>
                <c:pt idx="20">
                  <c:v>2013 T1</c:v>
                </c:pt>
                <c:pt idx="21">
                  <c:v>2013 T2</c:v>
                </c:pt>
                <c:pt idx="22">
                  <c:v>2013 T3</c:v>
                </c:pt>
                <c:pt idx="23">
                  <c:v>2013 T4</c:v>
                </c:pt>
                <c:pt idx="24">
                  <c:v>2014 T1</c:v>
                </c:pt>
              </c:strCache>
            </c:strRef>
          </c:cat>
          <c:val>
            <c:numRef>
              <c:f>'[ipeadata(26-07-2014-01-28).xls]Séries'!$B$142:$B$166</c:f>
              <c:numCache>
                <c:formatCode>0.00%</c:formatCode>
                <c:ptCount val="25"/>
                <c:pt idx="0">
                  <c:v>1.7367718780822994E-2</c:v>
                </c:pt>
                <c:pt idx="1">
                  <c:v>1.8843600716793585E-2</c:v>
                </c:pt>
                <c:pt idx="2">
                  <c:v>1.5589679026605241E-2</c:v>
                </c:pt>
                <c:pt idx="3">
                  <c:v>-4.1703378100676813E-2</c:v>
                </c:pt>
                <c:pt idx="4">
                  <c:v>-1.6599496626282795E-2</c:v>
                </c:pt>
                <c:pt idx="5">
                  <c:v>1.9277422781166065E-2</c:v>
                </c:pt>
                <c:pt idx="6">
                  <c:v>2.5461759743510948E-2</c:v>
                </c:pt>
                <c:pt idx="7">
                  <c:v>2.4415863720390618E-2</c:v>
                </c:pt>
                <c:pt idx="8">
                  <c:v>1.9603623678835946E-2</c:v>
                </c:pt>
                <c:pt idx="9">
                  <c:v>1.5069849775526611E-2</c:v>
                </c:pt>
                <c:pt idx="10">
                  <c:v>9.7621245282493163E-3</c:v>
                </c:pt>
                <c:pt idx="11">
                  <c:v>8.3562141124036149E-3</c:v>
                </c:pt>
                <c:pt idx="12">
                  <c:v>7.9529121206156628E-3</c:v>
                </c:pt>
                <c:pt idx="13">
                  <c:v>5.6293739578907598E-3</c:v>
                </c:pt>
                <c:pt idx="14">
                  <c:v>1.623431831694333E-4</c:v>
                </c:pt>
                <c:pt idx="15">
                  <c:v>-1.1615835119960227E-4</c:v>
                </c:pt>
                <c:pt idx="16">
                  <c:v>2.7205329116342103E-3</c:v>
                </c:pt>
                <c:pt idx="17">
                  <c:v>1.6249770358616189E-3</c:v>
                </c:pt>
                <c:pt idx="18">
                  <c:v>5.8847360255231962E-3</c:v>
                </c:pt>
                <c:pt idx="19">
                  <c:v>7.7346499123520651E-3</c:v>
                </c:pt>
                <c:pt idx="20">
                  <c:v>3.8192235443978984E-3</c:v>
                </c:pt>
                <c:pt idx="21">
                  <c:v>1.621809294993648E-2</c:v>
                </c:pt>
                <c:pt idx="22">
                  <c:v>-3.0000800112833792E-3</c:v>
                </c:pt>
                <c:pt idx="23">
                  <c:v>4.4287684383979009E-3</c:v>
                </c:pt>
                <c:pt idx="24">
                  <c:v>1.6506301020735581E-3</c:v>
                </c:pt>
              </c:numCache>
            </c:numRef>
          </c:val>
        </c:ser>
        <c:dLbls>
          <c:showLegendKey val="0"/>
          <c:showVal val="0"/>
          <c:showCatName val="0"/>
          <c:showSerName val="0"/>
          <c:showPercent val="0"/>
          <c:showBubbleSize val="0"/>
        </c:dLbls>
        <c:gapWidth val="150"/>
        <c:axId val="161539200"/>
        <c:axId val="162350592"/>
      </c:barChart>
      <c:catAx>
        <c:axId val="161539200"/>
        <c:scaling>
          <c:orientation val="minMax"/>
        </c:scaling>
        <c:delete val="0"/>
        <c:axPos val="b"/>
        <c:majorTickMark val="out"/>
        <c:minorTickMark val="none"/>
        <c:tickLblPos val="nextTo"/>
        <c:crossAx val="162350592"/>
        <c:crosses val="autoZero"/>
        <c:auto val="1"/>
        <c:lblAlgn val="ctr"/>
        <c:lblOffset val="100"/>
        <c:noMultiLvlLbl val="0"/>
      </c:catAx>
      <c:valAx>
        <c:axId val="162350592"/>
        <c:scaling>
          <c:orientation val="minMax"/>
        </c:scaling>
        <c:delete val="0"/>
        <c:axPos val="l"/>
        <c:majorGridlines/>
        <c:numFmt formatCode="0.00%" sourceLinked="1"/>
        <c:majorTickMark val="out"/>
        <c:minorTickMark val="none"/>
        <c:tickLblPos val="nextTo"/>
        <c:crossAx val="161539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Selic %a.a. - 07/2008</a:t>
            </a:r>
            <a:r>
              <a:rPr lang="en-US" baseline="0"/>
              <a:t> - 12/2013</a:t>
            </a:r>
            <a:endParaRPr lang="en-US"/>
          </a:p>
        </c:rich>
      </c:tx>
      <c:overlay val="0"/>
    </c:title>
    <c:autoTitleDeleted val="0"/>
    <c:plotArea>
      <c:layout/>
      <c:lineChart>
        <c:grouping val="standard"/>
        <c:varyColors val="0"/>
        <c:ser>
          <c:idx val="0"/>
          <c:order val="0"/>
          <c:tx>
            <c:strRef>
              <c:f>'selic-atualizar'!$E$1</c:f>
              <c:strCache>
                <c:ptCount val="1"/>
                <c:pt idx="0">
                  <c:v>Selic %a.a.</c:v>
                </c:pt>
              </c:strCache>
            </c:strRef>
          </c:tx>
          <c:marker>
            <c:symbol val="none"/>
          </c:marker>
          <c:cat>
            <c:strRef>
              <c:f>'selic-atualizar'!$D$2:$D$2007</c:f>
              <c:strCache>
                <c:ptCount val="2006"/>
                <c:pt idx="0">
                  <c:v>01/07/2008</c:v>
                </c:pt>
                <c:pt idx="1">
                  <c:v>02/07/2008</c:v>
                </c:pt>
                <c:pt idx="2">
                  <c:v>03/07/2008</c:v>
                </c:pt>
                <c:pt idx="3">
                  <c:v>04/07/2008</c:v>
                </c:pt>
                <c:pt idx="4">
                  <c:v>05/07/2008</c:v>
                </c:pt>
                <c:pt idx="5">
                  <c:v>06/07/2008</c:v>
                </c:pt>
                <c:pt idx="6">
                  <c:v>07/07/2008</c:v>
                </c:pt>
                <c:pt idx="7">
                  <c:v>08/07/2008</c:v>
                </c:pt>
                <c:pt idx="8">
                  <c:v>09/07/2008</c:v>
                </c:pt>
                <c:pt idx="9">
                  <c:v>10/07/2008</c:v>
                </c:pt>
                <c:pt idx="10">
                  <c:v>11/07/2008</c:v>
                </c:pt>
                <c:pt idx="11">
                  <c:v>12/07/2008</c:v>
                </c:pt>
                <c:pt idx="12">
                  <c:v>13/07/2008</c:v>
                </c:pt>
                <c:pt idx="13">
                  <c:v>14/07/2008</c:v>
                </c:pt>
                <c:pt idx="14">
                  <c:v>15/07/2008</c:v>
                </c:pt>
                <c:pt idx="15">
                  <c:v>16/07/2008</c:v>
                </c:pt>
                <c:pt idx="16">
                  <c:v>17/07/2008</c:v>
                </c:pt>
                <c:pt idx="17">
                  <c:v>18/07/2008</c:v>
                </c:pt>
                <c:pt idx="18">
                  <c:v>19/07/2008</c:v>
                </c:pt>
                <c:pt idx="19">
                  <c:v>20/07/2008</c:v>
                </c:pt>
                <c:pt idx="20">
                  <c:v>21/07/2008</c:v>
                </c:pt>
                <c:pt idx="21">
                  <c:v>22/07/2008</c:v>
                </c:pt>
                <c:pt idx="22">
                  <c:v>23/07/2008</c:v>
                </c:pt>
                <c:pt idx="23">
                  <c:v>24/07/2008</c:v>
                </c:pt>
                <c:pt idx="24">
                  <c:v>25/07/2008</c:v>
                </c:pt>
                <c:pt idx="25">
                  <c:v>26/07/2008</c:v>
                </c:pt>
                <c:pt idx="26">
                  <c:v>27/07/2008</c:v>
                </c:pt>
                <c:pt idx="27">
                  <c:v>28/07/2008</c:v>
                </c:pt>
                <c:pt idx="28">
                  <c:v>29/07/2008</c:v>
                </c:pt>
                <c:pt idx="29">
                  <c:v>30/07/2008</c:v>
                </c:pt>
                <c:pt idx="30">
                  <c:v>31/07/2008</c:v>
                </c:pt>
                <c:pt idx="31">
                  <c:v>01/08/2008</c:v>
                </c:pt>
                <c:pt idx="32">
                  <c:v>02/08/2008</c:v>
                </c:pt>
                <c:pt idx="33">
                  <c:v>03/08/2008</c:v>
                </c:pt>
                <c:pt idx="34">
                  <c:v>04/08/2008</c:v>
                </c:pt>
                <c:pt idx="35">
                  <c:v>05/08/2008</c:v>
                </c:pt>
                <c:pt idx="36">
                  <c:v>06/08/2008</c:v>
                </c:pt>
                <c:pt idx="37">
                  <c:v>07/08/2008</c:v>
                </c:pt>
                <c:pt idx="38">
                  <c:v>08/08/2008</c:v>
                </c:pt>
                <c:pt idx="39">
                  <c:v>09/08/2008</c:v>
                </c:pt>
                <c:pt idx="40">
                  <c:v>10/08/2008</c:v>
                </c:pt>
                <c:pt idx="41">
                  <c:v>11/08/2008</c:v>
                </c:pt>
                <c:pt idx="42">
                  <c:v>12/08/2008</c:v>
                </c:pt>
                <c:pt idx="43">
                  <c:v>13/08/2008</c:v>
                </c:pt>
                <c:pt idx="44">
                  <c:v>14/08/2008</c:v>
                </c:pt>
                <c:pt idx="45">
                  <c:v>15/08/2008</c:v>
                </c:pt>
                <c:pt idx="46">
                  <c:v>16/08/2008</c:v>
                </c:pt>
                <c:pt idx="47">
                  <c:v>17/08/2008</c:v>
                </c:pt>
                <c:pt idx="48">
                  <c:v>18/08/2008</c:v>
                </c:pt>
                <c:pt idx="49">
                  <c:v>19/08/2008</c:v>
                </c:pt>
                <c:pt idx="50">
                  <c:v>20/08/2008</c:v>
                </c:pt>
                <c:pt idx="51">
                  <c:v>21/08/2008</c:v>
                </c:pt>
                <c:pt idx="52">
                  <c:v>22/08/2008</c:v>
                </c:pt>
                <c:pt idx="53">
                  <c:v>23/08/2008</c:v>
                </c:pt>
                <c:pt idx="54">
                  <c:v>24/08/2008</c:v>
                </c:pt>
                <c:pt idx="55">
                  <c:v>25/08/2008</c:v>
                </c:pt>
                <c:pt idx="56">
                  <c:v>26/08/2008</c:v>
                </c:pt>
                <c:pt idx="57">
                  <c:v>27/08/2008</c:v>
                </c:pt>
                <c:pt idx="58">
                  <c:v>28/08/2008</c:v>
                </c:pt>
                <c:pt idx="59">
                  <c:v>29/08/2008</c:v>
                </c:pt>
                <c:pt idx="60">
                  <c:v>30/08/2008</c:v>
                </c:pt>
                <c:pt idx="61">
                  <c:v>31/08/2008</c:v>
                </c:pt>
                <c:pt idx="62">
                  <c:v>01/09/2008</c:v>
                </c:pt>
                <c:pt idx="63">
                  <c:v>02/09/2008</c:v>
                </c:pt>
                <c:pt idx="64">
                  <c:v>03/09/2008</c:v>
                </c:pt>
                <c:pt idx="65">
                  <c:v>04/09/2008</c:v>
                </c:pt>
                <c:pt idx="66">
                  <c:v>05/09/2008</c:v>
                </c:pt>
                <c:pt idx="67">
                  <c:v>06/09/2008</c:v>
                </c:pt>
                <c:pt idx="68">
                  <c:v>07/09/2008</c:v>
                </c:pt>
                <c:pt idx="69">
                  <c:v>08/09/2008</c:v>
                </c:pt>
                <c:pt idx="70">
                  <c:v>09/09/2008</c:v>
                </c:pt>
                <c:pt idx="71">
                  <c:v>10/09/2008</c:v>
                </c:pt>
                <c:pt idx="72">
                  <c:v>11/09/2008</c:v>
                </c:pt>
                <c:pt idx="73">
                  <c:v>12/09/2008</c:v>
                </c:pt>
                <c:pt idx="74">
                  <c:v>13/09/2008</c:v>
                </c:pt>
                <c:pt idx="75">
                  <c:v>14/09/2008</c:v>
                </c:pt>
                <c:pt idx="76">
                  <c:v>15/09/2008</c:v>
                </c:pt>
                <c:pt idx="77">
                  <c:v>16/09/2008</c:v>
                </c:pt>
                <c:pt idx="78">
                  <c:v>17/09/2008</c:v>
                </c:pt>
                <c:pt idx="79">
                  <c:v>18/09/2008</c:v>
                </c:pt>
                <c:pt idx="80">
                  <c:v>19/09/2008</c:v>
                </c:pt>
                <c:pt idx="81">
                  <c:v>20/09/2008</c:v>
                </c:pt>
                <c:pt idx="82">
                  <c:v>21/09/2008</c:v>
                </c:pt>
                <c:pt idx="83">
                  <c:v>22/09/2008</c:v>
                </c:pt>
                <c:pt idx="84">
                  <c:v>23/09/2008</c:v>
                </c:pt>
                <c:pt idx="85">
                  <c:v>24/09/2008</c:v>
                </c:pt>
                <c:pt idx="86">
                  <c:v>25/09/2008</c:v>
                </c:pt>
                <c:pt idx="87">
                  <c:v>26/09/2008</c:v>
                </c:pt>
                <c:pt idx="88">
                  <c:v>27/09/2008</c:v>
                </c:pt>
                <c:pt idx="89">
                  <c:v>28/09/2008</c:v>
                </c:pt>
                <c:pt idx="90">
                  <c:v>29/09/2008</c:v>
                </c:pt>
                <c:pt idx="91">
                  <c:v>30/09/2008</c:v>
                </c:pt>
                <c:pt idx="92">
                  <c:v>01/10/2008</c:v>
                </c:pt>
                <c:pt idx="93">
                  <c:v>02/10/2008</c:v>
                </c:pt>
                <c:pt idx="94">
                  <c:v>03/10/2008</c:v>
                </c:pt>
                <c:pt idx="95">
                  <c:v>04/10/2008</c:v>
                </c:pt>
                <c:pt idx="96">
                  <c:v>05/10/2008</c:v>
                </c:pt>
                <c:pt idx="97">
                  <c:v>06/10/2008</c:v>
                </c:pt>
                <c:pt idx="98">
                  <c:v>07/10/2008</c:v>
                </c:pt>
                <c:pt idx="99">
                  <c:v>08/10/2008</c:v>
                </c:pt>
                <c:pt idx="100">
                  <c:v>09/10/2008</c:v>
                </c:pt>
                <c:pt idx="101">
                  <c:v>10/10/2008</c:v>
                </c:pt>
                <c:pt idx="102">
                  <c:v>11/10/2008</c:v>
                </c:pt>
                <c:pt idx="103">
                  <c:v>12/10/2008</c:v>
                </c:pt>
                <c:pt idx="104">
                  <c:v>13/10/2008</c:v>
                </c:pt>
                <c:pt idx="105">
                  <c:v>14/10/2008</c:v>
                </c:pt>
                <c:pt idx="106">
                  <c:v>15/10/2008</c:v>
                </c:pt>
                <c:pt idx="107">
                  <c:v>16/10/2008</c:v>
                </c:pt>
                <c:pt idx="108">
                  <c:v>17/10/2008</c:v>
                </c:pt>
                <c:pt idx="109">
                  <c:v>18/10/2008</c:v>
                </c:pt>
                <c:pt idx="110">
                  <c:v>19/10/2008</c:v>
                </c:pt>
                <c:pt idx="111">
                  <c:v>20/10/2008</c:v>
                </c:pt>
                <c:pt idx="112">
                  <c:v>21/10/2008</c:v>
                </c:pt>
                <c:pt idx="113">
                  <c:v>22/10/2008</c:v>
                </c:pt>
                <c:pt idx="114">
                  <c:v>23/10/2008</c:v>
                </c:pt>
                <c:pt idx="115">
                  <c:v>24/10/2008</c:v>
                </c:pt>
                <c:pt idx="116">
                  <c:v>25/10/2008</c:v>
                </c:pt>
                <c:pt idx="117">
                  <c:v>26/10/2008</c:v>
                </c:pt>
                <c:pt idx="118">
                  <c:v>27/10/2008</c:v>
                </c:pt>
                <c:pt idx="119">
                  <c:v>28/10/2008</c:v>
                </c:pt>
                <c:pt idx="120">
                  <c:v>29/10/2008</c:v>
                </c:pt>
                <c:pt idx="121">
                  <c:v>30/10/2008</c:v>
                </c:pt>
                <c:pt idx="122">
                  <c:v>31/10/2008</c:v>
                </c:pt>
                <c:pt idx="123">
                  <c:v>01/11/2008</c:v>
                </c:pt>
                <c:pt idx="124">
                  <c:v>02/11/2008</c:v>
                </c:pt>
                <c:pt idx="125">
                  <c:v>03/11/2008</c:v>
                </c:pt>
                <c:pt idx="126">
                  <c:v>04/11/2008</c:v>
                </c:pt>
                <c:pt idx="127">
                  <c:v>05/11/2008</c:v>
                </c:pt>
                <c:pt idx="128">
                  <c:v>06/11/2008</c:v>
                </c:pt>
                <c:pt idx="129">
                  <c:v>07/11/2008</c:v>
                </c:pt>
                <c:pt idx="130">
                  <c:v>08/11/2008</c:v>
                </c:pt>
                <c:pt idx="131">
                  <c:v>09/11/2008</c:v>
                </c:pt>
                <c:pt idx="132">
                  <c:v>10/11/2008</c:v>
                </c:pt>
                <c:pt idx="133">
                  <c:v>11/11/2008</c:v>
                </c:pt>
                <c:pt idx="134">
                  <c:v>12/11/2008</c:v>
                </c:pt>
                <c:pt idx="135">
                  <c:v>13/11/2008</c:v>
                </c:pt>
                <c:pt idx="136">
                  <c:v>14/11/2008</c:v>
                </c:pt>
                <c:pt idx="137">
                  <c:v>15/11/2008</c:v>
                </c:pt>
                <c:pt idx="138">
                  <c:v>16/11/2008</c:v>
                </c:pt>
                <c:pt idx="139">
                  <c:v>17/11/2008</c:v>
                </c:pt>
                <c:pt idx="140">
                  <c:v>18/11/2008</c:v>
                </c:pt>
                <c:pt idx="141">
                  <c:v>19/11/2008</c:v>
                </c:pt>
                <c:pt idx="142">
                  <c:v>20/11/2008</c:v>
                </c:pt>
                <c:pt idx="143">
                  <c:v>21/11/2008</c:v>
                </c:pt>
                <c:pt idx="144">
                  <c:v>22/11/2008</c:v>
                </c:pt>
                <c:pt idx="145">
                  <c:v>23/11/2008</c:v>
                </c:pt>
                <c:pt idx="146">
                  <c:v>24/11/2008</c:v>
                </c:pt>
                <c:pt idx="147">
                  <c:v>25/11/2008</c:v>
                </c:pt>
                <c:pt idx="148">
                  <c:v>26/11/2008</c:v>
                </c:pt>
                <c:pt idx="149">
                  <c:v>27/11/2008</c:v>
                </c:pt>
                <c:pt idx="150">
                  <c:v>28/11/2008</c:v>
                </c:pt>
                <c:pt idx="151">
                  <c:v>29/11/2008</c:v>
                </c:pt>
                <c:pt idx="152">
                  <c:v>30/11/2008</c:v>
                </c:pt>
                <c:pt idx="153">
                  <c:v>01/12/2008</c:v>
                </c:pt>
                <c:pt idx="154">
                  <c:v>02/12/2008</c:v>
                </c:pt>
                <c:pt idx="155">
                  <c:v>03/12/2008</c:v>
                </c:pt>
                <c:pt idx="156">
                  <c:v>04/12/2008</c:v>
                </c:pt>
                <c:pt idx="157">
                  <c:v>05/12/2008</c:v>
                </c:pt>
                <c:pt idx="158">
                  <c:v>06/12/2008</c:v>
                </c:pt>
                <c:pt idx="159">
                  <c:v>07/12/2008</c:v>
                </c:pt>
                <c:pt idx="160">
                  <c:v>08/12/2008</c:v>
                </c:pt>
                <c:pt idx="161">
                  <c:v>09/12/2008</c:v>
                </c:pt>
                <c:pt idx="162">
                  <c:v>10/12/2008</c:v>
                </c:pt>
                <c:pt idx="163">
                  <c:v>11/12/2008</c:v>
                </c:pt>
                <c:pt idx="164">
                  <c:v>12/12/2008</c:v>
                </c:pt>
                <c:pt idx="165">
                  <c:v>13/12/2008</c:v>
                </c:pt>
                <c:pt idx="166">
                  <c:v>14/12/2008</c:v>
                </c:pt>
                <c:pt idx="167">
                  <c:v>15/12/2008</c:v>
                </c:pt>
                <c:pt idx="168">
                  <c:v>16/12/2008</c:v>
                </c:pt>
                <c:pt idx="169">
                  <c:v>17/12/2008</c:v>
                </c:pt>
                <c:pt idx="170">
                  <c:v>18/12/2008</c:v>
                </c:pt>
                <c:pt idx="171">
                  <c:v>19/12/2008</c:v>
                </c:pt>
                <c:pt idx="172">
                  <c:v>20/12/2008</c:v>
                </c:pt>
                <c:pt idx="173">
                  <c:v>21/12/2008</c:v>
                </c:pt>
                <c:pt idx="174">
                  <c:v>22/12/2008</c:v>
                </c:pt>
                <c:pt idx="175">
                  <c:v>23/12/2008</c:v>
                </c:pt>
                <c:pt idx="176">
                  <c:v>24/12/2008</c:v>
                </c:pt>
                <c:pt idx="177">
                  <c:v>25/12/2008</c:v>
                </c:pt>
                <c:pt idx="178">
                  <c:v>26/12/2008</c:v>
                </c:pt>
                <c:pt idx="179">
                  <c:v>27/12/2008</c:v>
                </c:pt>
                <c:pt idx="180">
                  <c:v>28/12/2008</c:v>
                </c:pt>
                <c:pt idx="181">
                  <c:v>29/12/2008</c:v>
                </c:pt>
                <c:pt idx="182">
                  <c:v>30/12/2008</c:v>
                </c:pt>
                <c:pt idx="183">
                  <c:v>31/12/2008</c:v>
                </c:pt>
                <c:pt idx="184">
                  <c:v>01/01/2009</c:v>
                </c:pt>
                <c:pt idx="185">
                  <c:v>02/01/2009</c:v>
                </c:pt>
                <c:pt idx="186">
                  <c:v>03/01/2009</c:v>
                </c:pt>
                <c:pt idx="187">
                  <c:v>04/01/2009</c:v>
                </c:pt>
                <c:pt idx="188">
                  <c:v>05/01/2009</c:v>
                </c:pt>
                <c:pt idx="189">
                  <c:v>06/01/2009</c:v>
                </c:pt>
                <c:pt idx="190">
                  <c:v>07/01/2009</c:v>
                </c:pt>
                <c:pt idx="191">
                  <c:v>08/01/2009</c:v>
                </c:pt>
                <c:pt idx="192">
                  <c:v>09/01/2009</c:v>
                </c:pt>
                <c:pt idx="193">
                  <c:v>10/01/2009</c:v>
                </c:pt>
                <c:pt idx="194">
                  <c:v>11/01/2009</c:v>
                </c:pt>
                <c:pt idx="195">
                  <c:v>12/01/2009</c:v>
                </c:pt>
                <c:pt idx="196">
                  <c:v>13/01/2009</c:v>
                </c:pt>
                <c:pt idx="197">
                  <c:v>14/01/2009</c:v>
                </c:pt>
                <c:pt idx="198">
                  <c:v>15/01/2009</c:v>
                </c:pt>
                <c:pt idx="199">
                  <c:v>16/01/2009</c:v>
                </c:pt>
                <c:pt idx="200">
                  <c:v>17/01/2009</c:v>
                </c:pt>
                <c:pt idx="201">
                  <c:v>18/01/2009</c:v>
                </c:pt>
                <c:pt idx="202">
                  <c:v>19/01/2009</c:v>
                </c:pt>
                <c:pt idx="203">
                  <c:v>20/01/2009</c:v>
                </c:pt>
                <c:pt idx="204">
                  <c:v>21/01/2009</c:v>
                </c:pt>
                <c:pt idx="205">
                  <c:v>22/01/2009</c:v>
                </c:pt>
                <c:pt idx="206">
                  <c:v>23/01/2009</c:v>
                </c:pt>
                <c:pt idx="207">
                  <c:v>24/01/2009</c:v>
                </c:pt>
                <c:pt idx="208">
                  <c:v>25/01/2009</c:v>
                </c:pt>
                <c:pt idx="209">
                  <c:v>26/01/2009</c:v>
                </c:pt>
                <c:pt idx="210">
                  <c:v>27/01/2009</c:v>
                </c:pt>
                <c:pt idx="211">
                  <c:v>28/01/2009</c:v>
                </c:pt>
                <c:pt idx="212">
                  <c:v>29/01/2009</c:v>
                </c:pt>
                <c:pt idx="213">
                  <c:v>30/01/2009</c:v>
                </c:pt>
                <c:pt idx="214">
                  <c:v>31/01/2009</c:v>
                </c:pt>
                <c:pt idx="215">
                  <c:v>01/02/2009</c:v>
                </c:pt>
                <c:pt idx="216">
                  <c:v>02/02/2009</c:v>
                </c:pt>
                <c:pt idx="217">
                  <c:v>03/02/2009</c:v>
                </c:pt>
                <c:pt idx="218">
                  <c:v>04/02/2009</c:v>
                </c:pt>
                <c:pt idx="219">
                  <c:v>05/02/2009</c:v>
                </c:pt>
                <c:pt idx="220">
                  <c:v>06/02/2009</c:v>
                </c:pt>
                <c:pt idx="221">
                  <c:v>07/02/2009</c:v>
                </c:pt>
                <c:pt idx="222">
                  <c:v>08/02/2009</c:v>
                </c:pt>
                <c:pt idx="223">
                  <c:v>09/02/2009</c:v>
                </c:pt>
                <c:pt idx="224">
                  <c:v>10/02/2009</c:v>
                </c:pt>
                <c:pt idx="225">
                  <c:v>11/02/2009</c:v>
                </c:pt>
                <c:pt idx="226">
                  <c:v>12/02/2009</c:v>
                </c:pt>
                <c:pt idx="227">
                  <c:v>13/02/2009</c:v>
                </c:pt>
                <c:pt idx="228">
                  <c:v>14/02/2009</c:v>
                </c:pt>
                <c:pt idx="229">
                  <c:v>15/02/2009</c:v>
                </c:pt>
                <c:pt idx="230">
                  <c:v>16/02/2009</c:v>
                </c:pt>
                <c:pt idx="231">
                  <c:v>17/02/2009</c:v>
                </c:pt>
                <c:pt idx="232">
                  <c:v>18/02/2009</c:v>
                </c:pt>
                <c:pt idx="233">
                  <c:v>19/02/2009</c:v>
                </c:pt>
                <c:pt idx="234">
                  <c:v>20/02/2009</c:v>
                </c:pt>
                <c:pt idx="235">
                  <c:v>21/02/2009</c:v>
                </c:pt>
                <c:pt idx="236">
                  <c:v>22/02/2009</c:v>
                </c:pt>
                <c:pt idx="237">
                  <c:v>23/02/2009</c:v>
                </c:pt>
                <c:pt idx="238">
                  <c:v>24/02/2009</c:v>
                </c:pt>
                <c:pt idx="239">
                  <c:v>25/02/2009</c:v>
                </c:pt>
                <c:pt idx="240">
                  <c:v>26/02/2009</c:v>
                </c:pt>
                <c:pt idx="241">
                  <c:v>27/02/2009</c:v>
                </c:pt>
                <c:pt idx="242">
                  <c:v>28/02/2009</c:v>
                </c:pt>
                <c:pt idx="243">
                  <c:v>01/03/2009</c:v>
                </c:pt>
                <c:pt idx="244">
                  <c:v>02/03/2009</c:v>
                </c:pt>
                <c:pt idx="245">
                  <c:v>03/03/2009</c:v>
                </c:pt>
                <c:pt idx="246">
                  <c:v>04/03/2009</c:v>
                </c:pt>
                <c:pt idx="247">
                  <c:v>05/03/2009</c:v>
                </c:pt>
                <c:pt idx="248">
                  <c:v>06/03/2009</c:v>
                </c:pt>
                <c:pt idx="249">
                  <c:v>07/03/2009</c:v>
                </c:pt>
                <c:pt idx="250">
                  <c:v>08/03/2009</c:v>
                </c:pt>
                <c:pt idx="251">
                  <c:v>09/03/2009</c:v>
                </c:pt>
                <c:pt idx="252">
                  <c:v>10/03/2009</c:v>
                </c:pt>
                <c:pt idx="253">
                  <c:v>11/03/2009</c:v>
                </c:pt>
                <c:pt idx="254">
                  <c:v>12/03/2009</c:v>
                </c:pt>
                <c:pt idx="255">
                  <c:v>13/03/2009</c:v>
                </c:pt>
                <c:pt idx="256">
                  <c:v>14/03/2009</c:v>
                </c:pt>
                <c:pt idx="257">
                  <c:v>15/03/2009</c:v>
                </c:pt>
                <c:pt idx="258">
                  <c:v>16/03/2009</c:v>
                </c:pt>
                <c:pt idx="259">
                  <c:v>17/03/2009</c:v>
                </c:pt>
                <c:pt idx="260">
                  <c:v>18/03/2009</c:v>
                </c:pt>
                <c:pt idx="261">
                  <c:v>19/03/2009</c:v>
                </c:pt>
                <c:pt idx="262">
                  <c:v>20/03/2009</c:v>
                </c:pt>
                <c:pt idx="263">
                  <c:v>21/03/2009</c:v>
                </c:pt>
                <c:pt idx="264">
                  <c:v>22/03/2009</c:v>
                </c:pt>
                <c:pt idx="265">
                  <c:v>23/03/2009</c:v>
                </c:pt>
                <c:pt idx="266">
                  <c:v>24/03/2009</c:v>
                </c:pt>
                <c:pt idx="267">
                  <c:v>25/03/2009</c:v>
                </c:pt>
                <c:pt idx="268">
                  <c:v>26/03/2009</c:v>
                </c:pt>
                <c:pt idx="269">
                  <c:v>27/03/2009</c:v>
                </c:pt>
                <c:pt idx="270">
                  <c:v>28/03/2009</c:v>
                </c:pt>
                <c:pt idx="271">
                  <c:v>29/03/2009</c:v>
                </c:pt>
                <c:pt idx="272">
                  <c:v>30/03/2009</c:v>
                </c:pt>
                <c:pt idx="273">
                  <c:v>31/03/2009</c:v>
                </c:pt>
                <c:pt idx="274">
                  <c:v>01/04/2009</c:v>
                </c:pt>
                <c:pt idx="275">
                  <c:v>02/04/2009</c:v>
                </c:pt>
                <c:pt idx="276">
                  <c:v>03/04/2009</c:v>
                </c:pt>
                <c:pt idx="277">
                  <c:v>04/04/2009</c:v>
                </c:pt>
                <c:pt idx="278">
                  <c:v>05/04/2009</c:v>
                </c:pt>
                <c:pt idx="279">
                  <c:v>06/04/2009</c:v>
                </c:pt>
                <c:pt idx="280">
                  <c:v>07/04/2009</c:v>
                </c:pt>
                <c:pt idx="281">
                  <c:v>08/04/2009</c:v>
                </c:pt>
                <c:pt idx="282">
                  <c:v>09/04/2009</c:v>
                </c:pt>
                <c:pt idx="283">
                  <c:v>10/04/2009</c:v>
                </c:pt>
                <c:pt idx="284">
                  <c:v>11/04/2009</c:v>
                </c:pt>
                <c:pt idx="285">
                  <c:v>12/04/2009</c:v>
                </c:pt>
                <c:pt idx="286">
                  <c:v>13/04/2009</c:v>
                </c:pt>
                <c:pt idx="287">
                  <c:v>14/04/2009</c:v>
                </c:pt>
                <c:pt idx="288">
                  <c:v>15/04/2009</c:v>
                </c:pt>
                <c:pt idx="289">
                  <c:v>16/04/2009</c:v>
                </c:pt>
                <c:pt idx="290">
                  <c:v>17/04/2009</c:v>
                </c:pt>
                <c:pt idx="291">
                  <c:v>18/04/2009</c:v>
                </c:pt>
                <c:pt idx="292">
                  <c:v>19/04/2009</c:v>
                </c:pt>
                <c:pt idx="293">
                  <c:v>20/04/2009</c:v>
                </c:pt>
                <c:pt idx="294">
                  <c:v>21/04/2009</c:v>
                </c:pt>
                <c:pt idx="295">
                  <c:v>22/04/2009</c:v>
                </c:pt>
                <c:pt idx="296">
                  <c:v>23/04/2009</c:v>
                </c:pt>
                <c:pt idx="297">
                  <c:v>24/04/2009</c:v>
                </c:pt>
                <c:pt idx="298">
                  <c:v>25/04/2009</c:v>
                </c:pt>
                <c:pt idx="299">
                  <c:v>26/04/2009</c:v>
                </c:pt>
                <c:pt idx="300">
                  <c:v>27/04/2009</c:v>
                </c:pt>
                <c:pt idx="301">
                  <c:v>28/04/2009</c:v>
                </c:pt>
                <c:pt idx="302">
                  <c:v>29/04/2009</c:v>
                </c:pt>
                <c:pt idx="303">
                  <c:v>30/04/2009</c:v>
                </c:pt>
                <c:pt idx="304">
                  <c:v>01/05/2009</c:v>
                </c:pt>
                <c:pt idx="305">
                  <c:v>02/05/2009</c:v>
                </c:pt>
                <c:pt idx="306">
                  <c:v>03/05/2009</c:v>
                </c:pt>
                <c:pt idx="307">
                  <c:v>04/05/2009</c:v>
                </c:pt>
                <c:pt idx="308">
                  <c:v>05/05/2009</c:v>
                </c:pt>
                <c:pt idx="309">
                  <c:v>06/05/2009</c:v>
                </c:pt>
                <c:pt idx="310">
                  <c:v>07/05/2009</c:v>
                </c:pt>
                <c:pt idx="311">
                  <c:v>08/05/2009</c:v>
                </c:pt>
                <c:pt idx="312">
                  <c:v>09/05/2009</c:v>
                </c:pt>
                <c:pt idx="313">
                  <c:v>10/05/2009</c:v>
                </c:pt>
                <c:pt idx="314">
                  <c:v>11/05/2009</c:v>
                </c:pt>
                <c:pt idx="315">
                  <c:v>12/05/2009</c:v>
                </c:pt>
                <c:pt idx="316">
                  <c:v>13/05/2009</c:v>
                </c:pt>
                <c:pt idx="317">
                  <c:v>14/05/2009</c:v>
                </c:pt>
                <c:pt idx="318">
                  <c:v>15/05/2009</c:v>
                </c:pt>
                <c:pt idx="319">
                  <c:v>16/05/2009</c:v>
                </c:pt>
                <c:pt idx="320">
                  <c:v>17/05/2009</c:v>
                </c:pt>
                <c:pt idx="321">
                  <c:v>18/05/2009</c:v>
                </c:pt>
                <c:pt idx="322">
                  <c:v>19/05/2009</c:v>
                </c:pt>
                <c:pt idx="323">
                  <c:v>20/05/2009</c:v>
                </c:pt>
                <c:pt idx="324">
                  <c:v>21/05/2009</c:v>
                </c:pt>
                <c:pt idx="325">
                  <c:v>22/05/2009</c:v>
                </c:pt>
                <c:pt idx="326">
                  <c:v>23/05/2009</c:v>
                </c:pt>
                <c:pt idx="327">
                  <c:v>24/05/2009</c:v>
                </c:pt>
                <c:pt idx="328">
                  <c:v>25/05/2009</c:v>
                </c:pt>
                <c:pt idx="329">
                  <c:v>26/05/2009</c:v>
                </c:pt>
                <c:pt idx="330">
                  <c:v>27/05/2009</c:v>
                </c:pt>
                <c:pt idx="331">
                  <c:v>28/05/2009</c:v>
                </c:pt>
                <c:pt idx="332">
                  <c:v>29/05/2009</c:v>
                </c:pt>
                <c:pt idx="333">
                  <c:v>30/05/2009</c:v>
                </c:pt>
                <c:pt idx="334">
                  <c:v>31/05/2009</c:v>
                </c:pt>
                <c:pt idx="335">
                  <c:v>01/06/2009</c:v>
                </c:pt>
                <c:pt idx="336">
                  <c:v>02/06/2009</c:v>
                </c:pt>
                <c:pt idx="337">
                  <c:v>03/06/2009</c:v>
                </c:pt>
                <c:pt idx="338">
                  <c:v>04/06/2009</c:v>
                </c:pt>
                <c:pt idx="339">
                  <c:v>05/06/2009</c:v>
                </c:pt>
                <c:pt idx="340">
                  <c:v>06/06/2009</c:v>
                </c:pt>
                <c:pt idx="341">
                  <c:v>07/06/2009</c:v>
                </c:pt>
                <c:pt idx="342">
                  <c:v>08/06/2009</c:v>
                </c:pt>
                <c:pt idx="343">
                  <c:v>09/06/2009</c:v>
                </c:pt>
                <c:pt idx="344">
                  <c:v>10/06/2009</c:v>
                </c:pt>
                <c:pt idx="345">
                  <c:v>11/06/2009</c:v>
                </c:pt>
                <c:pt idx="346">
                  <c:v>12/06/2009</c:v>
                </c:pt>
                <c:pt idx="347">
                  <c:v>13/06/2009</c:v>
                </c:pt>
                <c:pt idx="348">
                  <c:v>14/06/2009</c:v>
                </c:pt>
                <c:pt idx="349">
                  <c:v>15/06/2009</c:v>
                </c:pt>
                <c:pt idx="350">
                  <c:v>16/06/2009</c:v>
                </c:pt>
                <c:pt idx="351">
                  <c:v>17/06/2009</c:v>
                </c:pt>
                <c:pt idx="352">
                  <c:v>18/06/2009</c:v>
                </c:pt>
                <c:pt idx="353">
                  <c:v>19/06/2009</c:v>
                </c:pt>
                <c:pt idx="354">
                  <c:v>20/06/2009</c:v>
                </c:pt>
                <c:pt idx="355">
                  <c:v>21/06/2009</c:v>
                </c:pt>
                <c:pt idx="356">
                  <c:v>22/06/2009</c:v>
                </c:pt>
                <c:pt idx="357">
                  <c:v>23/06/2009</c:v>
                </c:pt>
                <c:pt idx="358">
                  <c:v>24/06/2009</c:v>
                </c:pt>
                <c:pt idx="359">
                  <c:v>25/06/2009</c:v>
                </c:pt>
                <c:pt idx="360">
                  <c:v>26/06/2009</c:v>
                </c:pt>
                <c:pt idx="361">
                  <c:v>27/06/2009</c:v>
                </c:pt>
                <c:pt idx="362">
                  <c:v>28/06/2009</c:v>
                </c:pt>
                <c:pt idx="363">
                  <c:v>29/06/2009</c:v>
                </c:pt>
                <c:pt idx="364">
                  <c:v>30/06/2009</c:v>
                </c:pt>
                <c:pt idx="365">
                  <c:v>01/07/2009</c:v>
                </c:pt>
                <c:pt idx="366">
                  <c:v>02/07/2009</c:v>
                </c:pt>
                <c:pt idx="367">
                  <c:v>03/07/2009</c:v>
                </c:pt>
                <c:pt idx="368">
                  <c:v>04/07/2009</c:v>
                </c:pt>
                <c:pt idx="369">
                  <c:v>05/07/2009</c:v>
                </c:pt>
                <c:pt idx="370">
                  <c:v>06/07/2009</c:v>
                </c:pt>
                <c:pt idx="371">
                  <c:v>07/07/2009</c:v>
                </c:pt>
                <c:pt idx="372">
                  <c:v>08/07/2009</c:v>
                </c:pt>
                <c:pt idx="373">
                  <c:v>09/07/2009</c:v>
                </c:pt>
                <c:pt idx="374">
                  <c:v>10/07/2009</c:v>
                </c:pt>
                <c:pt idx="375">
                  <c:v>11/07/2009</c:v>
                </c:pt>
                <c:pt idx="376">
                  <c:v>12/07/2009</c:v>
                </c:pt>
                <c:pt idx="377">
                  <c:v>13/07/2009</c:v>
                </c:pt>
                <c:pt idx="378">
                  <c:v>14/07/2009</c:v>
                </c:pt>
                <c:pt idx="379">
                  <c:v>15/07/2009</c:v>
                </c:pt>
                <c:pt idx="380">
                  <c:v>16/07/2009</c:v>
                </c:pt>
                <c:pt idx="381">
                  <c:v>17/07/2009</c:v>
                </c:pt>
                <c:pt idx="382">
                  <c:v>18/07/2009</c:v>
                </c:pt>
                <c:pt idx="383">
                  <c:v>19/07/2009</c:v>
                </c:pt>
                <c:pt idx="384">
                  <c:v>20/07/2009</c:v>
                </c:pt>
                <c:pt idx="385">
                  <c:v>21/07/2009</c:v>
                </c:pt>
                <c:pt idx="386">
                  <c:v>22/07/2009</c:v>
                </c:pt>
                <c:pt idx="387">
                  <c:v>23/07/2009</c:v>
                </c:pt>
                <c:pt idx="388">
                  <c:v>24/07/2009</c:v>
                </c:pt>
                <c:pt idx="389">
                  <c:v>25/07/2009</c:v>
                </c:pt>
                <c:pt idx="390">
                  <c:v>26/07/2009</c:v>
                </c:pt>
                <c:pt idx="391">
                  <c:v>27/07/2009</c:v>
                </c:pt>
                <c:pt idx="392">
                  <c:v>28/07/2009</c:v>
                </c:pt>
                <c:pt idx="393">
                  <c:v>29/07/2009</c:v>
                </c:pt>
                <c:pt idx="394">
                  <c:v>30/07/2009</c:v>
                </c:pt>
                <c:pt idx="395">
                  <c:v>31/07/2009</c:v>
                </c:pt>
                <c:pt idx="396">
                  <c:v>01/08/2009</c:v>
                </c:pt>
                <c:pt idx="397">
                  <c:v>02/08/2009</c:v>
                </c:pt>
                <c:pt idx="398">
                  <c:v>03/08/2009</c:v>
                </c:pt>
                <c:pt idx="399">
                  <c:v>04/08/2009</c:v>
                </c:pt>
                <c:pt idx="400">
                  <c:v>05/08/2009</c:v>
                </c:pt>
                <c:pt idx="401">
                  <c:v>06/08/2009</c:v>
                </c:pt>
                <c:pt idx="402">
                  <c:v>07/08/2009</c:v>
                </c:pt>
                <c:pt idx="403">
                  <c:v>08/08/2009</c:v>
                </c:pt>
                <c:pt idx="404">
                  <c:v>09/08/2009</c:v>
                </c:pt>
                <c:pt idx="405">
                  <c:v>10/08/2009</c:v>
                </c:pt>
                <c:pt idx="406">
                  <c:v>11/08/2009</c:v>
                </c:pt>
                <c:pt idx="407">
                  <c:v>12/08/2009</c:v>
                </c:pt>
                <c:pt idx="408">
                  <c:v>13/08/2009</c:v>
                </c:pt>
                <c:pt idx="409">
                  <c:v>14/08/2009</c:v>
                </c:pt>
                <c:pt idx="410">
                  <c:v>15/08/2009</c:v>
                </c:pt>
                <c:pt idx="411">
                  <c:v>16/08/2009</c:v>
                </c:pt>
                <c:pt idx="412">
                  <c:v>17/08/2009</c:v>
                </c:pt>
                <c:pt idx="413">
                  <c:v>18/08/2009</c:v>
                </c:pt>
                <c:pt idx="414">
                  <c:v>19/08/2009</c:v>
                </c:pt>
                <c:pt idx="415">
                  <c:v>20/08/2009</c:v>
                </c:pt>
                <c:pt idx="416">
                  <c:v>21/08/2009</c:v>
                </c:pt>
                <c:pt idx="417">
                  <c:v>22/08/2009</c:v>
                </c:pt>
                <c:pt idx="418">
                  <c:v>23/08/2009</c:v>
                </c:pt>
                <c:pt idx="419">
                  <c:v>24/08/2009</c:v>
                </c:pt>
                <c:pt idx="420">
                  <c:v>25/08/2009</c:v>
                </c:pt>
                <c:pt idx="421">
                  <c:v>26/08/2009</c:v>
                </c:pt>
                <c:pt idx="422">
                  <c:v>27/08/2009</c:v>
                </c:pt>
                <c:pt idx="423">
                  <c:v>28/08/2009</c:v>
                </c:pt>
                <c:pt idx="424">
                  <c:v>29/08/2009</c:v>
                </c:pt>
                <c:pt idx="425">
                  <c:v>30/08/2009</c:v>
                </c:pt>
                <c:pt idx="426">
                  <c:v>31/08/2009</c:v>
                </c:pt>
                <c:pt idx="427">
                  <c:v>01/09/2009</c:v>
                </c:pt>
                <c:pt idx="428">
                  <c:v>02/09/2009</c:v>
                </c:pt>
                <c:pt idx="429">
                  <c:v>03/09/2009</c:v>
                </c:pt>
                <c:pt idx="430">
                  <c:v>04/09/2009</c:v>
                </c:pt>
                <c:pt idx="431">
                  <c:v>05/09/2009</c:v>
                </c:pt>
                <c:pt idx="432">
                  <c:v>06/09/2009</c:v>
                </c:pt>
                <c:pt idx="433">
                  <c:v>07/09/2009</c:v>
                </c:pt>
                <c:pt idx="434">
                  <c:v>08/09/2009</c:v>
                </c:pt>
                <c:pt idx="435">
                  <c:v>09/09/2009</c:v>
                </c:pt>
                <c:pt idx="436">
                  <c:v>10/09/2009</c:v>
                </c:pt>
                <c:pt idx="437">
                  <c:v>11/09/2009</c:v>
                </c:pt>
                <c:pt idx="438">
                  <c:v>12/09/2009</c:v>
                </c:pt>
                <c:pt idx="439">
                  <c:v>13/09/2009</c:v>
                </c:pt>
                <c:pt idx="440">
                  <c:v>14/09/2009</c:v>
                </c:pt>
                <c:pt idx="441">
                  <c:v>15/09/2009</c:v>
                </c:pt>
                <c:pt idx="442">
                  <c:v>16/09/2009</c:v>
                </c:pt>
                <c:pt idx="443">
                  <c:v>17/09/2009</c:v>
                </c:pt>
                <c:pt idx="444">
                  <c:v>18/09/2009</c:v>
                </c:pt>
                <c:pt idx="445">
                  <c:v>19/09/2009</c:v>
                </c:pt>
                <c:pt idx="446">
                  <c:v>20/09/2009</c:v>
                </c:pt>
                <c:pt idx="447">
                  <c:v>21/09/2009</c:v>
                </c:pt>
                <c:pt idx="448">
                  <c:v>22/09/2009</c:v>
                </c:pt>
                <c:pt idx="449">
                  <c:v>23/09/2009</c:v>
                </c:pt>
                <c:pt idx="450">
                  <c:v>24/09/2009</c:v>
                </c:pt>
                <c:pt idx="451">
                  <c:v>25/09/2009</c:v>
                </c:pt>
                <c:pt idx="452">
                  <c:v>26/09/2009</c:v>
                </c:pt>
                <c:pt idx="453">
                  <c:v>27/09/2009</c:v>
                </c:pt>
                <c:pt idx="454">
                  <c:v>28/09/2009</c:v>
                </c:pt>
                <c:pt idx="455">
                  <c:v>29/09/2009</c:v>
                </c:pt>
                <c:pt idx="456">
                  <c:v>30/09/2009</c:v>
                </c:pt>
                <c:pt idx="457">
                  <c:v>01/10/2009</c:v>
                </c:pt>
                <c:pt idx="458">
                  <c:v>02/10/2009</c:v>
                </c:pt>
                <c:pt idx="459">
                  <c:v>03/10/2009</c:v>
                </c:pt>
                <c:pt idx="460">
                  <c:v>04/10/2009</c:v>
                </c:pt>
                <c:pt idx="461">
                  <c:v>05/10/2009</c:v>
                </c:pt>
                <c:pt idx="462">
                  <c:v>06/10/2009</c:v>
                </c:pt>
                <c:pt idx="463">
                  <c:v>07/10/2009</c:v>
                </c:pt>
                <c:pt idx="464">
                  <c:v>08/10/2009</c:v>
                </c:pt>
                <c:pt idx="465">
                  <c:v>09/10/2009</c:v>
                </c:pt>
                <c:pt idx="466">
                  <c:v>10/10/2009</c:v>
                </c:pt>
                <c:pt idx="467">
                  <c:v>11/10/2009</c:v>
                </c:pt>
                <c:pt idx="468">
                  <c:v>12/10/2009</c:v>
                </c:pt>
                <c:pt idx="469">
                  <c:v>13/10/2009</c:v>
                </c:pt>
                <c:pt idx="470">
                  <c:v>14/10/2009</c:v>
                </c:pt>
                <c:pt idx="471">
                  <c:v>15/10/2009</c:v>
                </c:pt>
                <c:pt idx="472">
                  <c:v>16/10/2009</c:v>
                </c:pt>
                <c:pt idx="473">
                  <c:v>17/10/2009</c:v>
                </c:pt>
                <c:pt idx="474">
                  <c:v>18/10/2009</c:v>
                </c:pt>
                <c:pt idx="475">
                  <c:v>19/10/2009</c:v>
                </c:pt>
                <c:pt idx="476">
                  <c:v>20/10/2009</c:v>
                </c:pt>
                <c:pt idx="477">
                  <c:v>21/10/2009</c:v>
                </c:pt>
                <c:pt idx="478">
                  <c:v>22/10/2009</c:v>
                </c:pt>
                <c:pt idx="479">
                  <c:v>23/10/2009</c:v>
                </c:pt>
                <c:pt idx="480">
                  <c:v>24/10/2009</c:v>
                </c:pt>
                <c:pt idx="481">
                  <c:v>25/10/2009</c:v>
                </c:pt>
                <c:pt idx="482">
                  <c:v>26/10/2009</c:v>
                </c:pt>
                <c:pt idx="483">
                  <c:v>27/10/2009</c:v>
                </c:pt>
                <c:pt idx="484">
                  <c:v>28/10/2009</c:v>
                </c:pt>
                <c:pt idx="485">
                  <c:v>29/10/2009</c:v>
                </c:pt>
                <c:pt idx="486">
                  <c:v>30/10/2009</c:v>
                </c:pt>
                <c:pt idx="487">
                  <c:v>31/10/2009</c:v>
                </c:pt>
                <c:pt idx="488">
                  <c:v>01/11/2009</c:v>
                </c:pt>
                <c:pt idx="489">
                  <c:v>02/11/2009</c:v>
                </c:pt>
                <c:pt idx="490">
                  <c:v>03/11/2009</c:v>
                </c:pt>
                <c:pt idx="491">
                  <c:v>04/11/2009</c:v>
                </c:pt>
                <c:pt idx="492">
                  <c:v>05/11/2009</c:v>
                </c:pt>
                <c:pt idx="493">
                  <c:v>06/11/2009</c:v>
                </c:pt>
                <c:pt idx="494">
                  <c:v>07/11/2009</c:v>
                </c:pt>
                <c:pt idx="495">
                  <c:v>08/11/2009</c:v>
                </c:pt>
                <c:pt idx="496">
                  <c:v>09/11/2009</c:v>
                </c:pt>
                <c:pt idx="497">
                  <c:v>10/11/2009</c:v>
                </c:pt>
                <c:pt idx="498">
                  <c:v>11/11/2009</c:v>
                </c:pt>
                <c:pt idx="499">
                  <c:v>12/11/2009</c:v>
                </c:pt>
                <c:pt idx="500">
                  <c:v>13/11/2009</c:v>
                </c:pt>
                <c:pt idx="501">
                  <c:v>14/11/2009</c:v>
                </c:pt>
                <c:pt idx="502">
                  <c:v>15/11/2009</c:v>
                </c:pt>
                <c:pt idx="503">
                  <c:v>16/11/2009</c:v>
                </c:pt>
                <c:pt idx="504">
                  <c:v>17/11/2009</c:v>
                </c:pt>
                <c:pt idx="505">
                  <c:v>18/11/2009</c:v>
                </c:pt>
                <c:pt idx="506">
                  <c:v>19/11/2009</c:v>
                </c:pt>
                <c:pt idx="507">
                  <c:v>20/11/2009</c:v>
                </c:pt>
                <c:pt idx="508">
                  <c:v>21/11/2009</c:v>
                </c:pt>
                <c:pt idx="509">
                  <c:v>22/11/2009</c:v>
                </c:pt>
                <c:pt idx="510">
                  <c:v>23/11/2009</c:v>
                </c:pt>
                <c:pt idx="511">
                  <c:v>24/11/2009</c:v>
                </c:pt>
                <c:pt idx="512">
                  <c:v>25/11/2009</c:v>
                </c:pt>
                <c:pt idx="513">
                  <c:v>26/11/2009</c:v>
                </c:pt>
                <c:pt idx="514">
                  <c:v>27/11/2009</c:v>
                </c:pt>
                <c:pt idx="515">
                  <c:v>28/11/2009</c:v>
                </c:pt>
                <c:pt idx="516">
                  <c:v>29/11/2009</c:v>
                </c:pt>
                <c:pt idx="517">
                  <c:v>30/11/2009</c:v>
                </c:pt>
                <c:pt idx="518">
                  <c:v>01/12/2009</c:v>
                </c:pt>
                <c:pt idx="519">
                  <c:v>02/12/2009</c:v>
                </c:pt>
                <c:pt idx="520">
                  <c:v>03/12/2009</c:v>
                </c:pt>
                <c:pt idx="521">
                  <c:v>04/12/2009</c:v>
                </c:pt>
                <c:pt idx="522">
                  <c:v>05/12/2009</c:v>
                </c:pt>
                <c:pt idx="523">
                  <c:v>06/12/2009</c:v>
                </c:pt>
                <c:pt idx="524">
                  <c:v>07/12/2009</c:v>
                </c:pt>
                <c:pt idx="525">
                  <c:v>08/12/2009</c:v>
                </c:pt>
                <c:pt idx="526">
                  <c:v>09/12/2009</c:v>
                </c:pt>
                <c:pt idx="527">
                  <c:v>10/12/2009</c:v>
                </c:pt>
                <c:pt idx="528">
                  <c:v>11/12/2009</c:v>
                </c:pt>
                <c:pt idx="529">
                  <c:v>12/12/2009</c:v>
                </c:pt>
                <c:pt idx="530">
                  <c:v>13/12/2009</c:v>
                </c:pt>
                <c:pt idx="531">
                  <c:v>14/12/2009</c:v>
                </c:pt>
                <c:pt idx="532">
                  <c:v>15/12/2009</c:v>
                </c:pt>
                <c:pt idx="533">
                  <c:v>16/12/2009</c:v>
                </c:pt>
                <c:pt idx="534">
                  <c:v>17/12/2009</c:v>
                </c:pt>
                <c:pt idx="535">
                  <c:v>18/12/2009</c:v>
                </c:pt>
                <c:pt idx="536">
                  <c:v>19/12/2009</c:v>
                </c:pt>
                <c:pt idx="537">
                  <c:v>20/12/2009</c:v>
                </c:pt>
                <c:pt idx="538">
                  <c:v>21/12/2009</c:v>
                </c:pt>
                <c:pt idx="539">
                  <c:v>22/12/2009</c:v>
                </c:pt>
                <c:pt idx="540">
                  <c:v>23/12/2009</c:v>
                </c:pt>
                <c:pt idx="541">
                  <c:v>24/12/2009</c:v>
                </c:pt>
                <c:pt idx="542">
                  <c:v>25/12/2009</c:v>
                </c:pt>
                <c:pt idx="543">
                  <c:v>26/12/2009</c:v>
                </c:pt>
                <c:pt idx="544">
                  <c:v>27/12/2009</c:v>
                </c:pt>
                <c:pt idx="545">
                  <c:v>28/12/2009</c:v>
                </c:pt>
                <c:pt idx="546">
                  <c:v>29/12/2009</c:v>
                </c:pt>
                <c:pt idx="547">
                  <c:v>30/12/2009</c:v>
                </c:pt>
                <c:pt idx="548">
                  <c:v>31/12/2009</c:v>
                </c:pt>
                <c:pt idx="549">
                  <c:v>01/01/2010</c:v>
                </c:pt>
                <c:pt idx="550">
                  <c:v>02/01/2010</c:v>
                </c:pt>
                <c:pt idx="551">
                  <c:v>03/01/2010</c:v>
                </c:pt>
                <c:pt idx="552">
                  <c:v>04/01/2010</c:v>
                </c:pt>
                <c:pt idx="553">
                  <c:v>05/01/2010</c:v>
                </c:pt>
                <c:pt idx="554">
                  <c:v>06/01/2010</c:v>
                </c:pt>
                <c:pt idx="555">
                  <c:v>07/01/2010</c:v>
                </c:pt>
                <c:pt idx="556">
                  <c:v>08/01/2010</c:v>
                </c:pt>
                <c:pt idx="557">
                  <c:v>09/01/2010</c:v>
                </c:pt>
                <c:pt idx="558">
                  <c:v>10/01/2010</c:v>
                </c:pt>
                <c:pt idx="559">
                  <c:v>11/01/2010</c:v>
                </c:pt>
                <c:pt idx="560">
                  <c:v>12/01/2010</c:v>
                </c:pt>
                <c:pt idx="561">
                  <c:v>13/01/2010</c:v>
                </c:pt>
                <c:pt idx="562">
                  <c:v>14/01/2010</c:v>
                </c:pt>
                <c:pt idx="563">
                  <c:v>15/01/2010</c:v>
                </c:pt>
                <c:pt idx="564">
                  <c:v>16/01/2010</c:v>
                </c:pt>
                <c:pt idx="565">
                  <c:v>17/01/2010</c:v>
                </c:pt>
                <c:pt idx="566">
                  <c:v>18/01/2010</c:v>
                </c:pt>
                <c:pt idx="567">
                  <c:v>19/01/2010</c:v>
                </c:pt>
                <c:pt idx="568">
                  <c:v>20/01/2010</c:v>
                </c:pt>
                <c:pt idx="569">
                  <c:v>21/01/2010</c:v>
                </c:pt>
                <c:pt idx="570">
                  <c:v>22/01/2010</c:v>
                </c:pt>
                <c:pt idx="571">
                  <c:v>23/01/2010</c:v>
                </c:pt>
                <c:pt idx="572">
                  <c:v>24/01/2010</c:v>
                </c:pt>
                <c:pt idx="573">
                  <c:v>25/01/2010</c:v>
                </c:pt>
                <c:pt idx="574">
                  <c:v>26/01/2010</c:v>
                </c:pt>
                <c:pt idx="575">
                  <c:v>27/01/2010</c:v>
                </c:pt>
                <c:pt idx="576">
                  <c:v>28/01/2010</c:v>
                </c:pt>
                <c:pt idx="577">
                  <c:v>29/01/2010</c:v>
                </c:pt>
                <c:pt idx="578">
                  <c:v>30/01/2010</c:v>
                </c:pt>
                <c:pt idx="579">
                  <c:v>31/01/2010</c:v>
                </c:pt>
                <c:pt idx="580">
                  <c:v>01/02/2010</c:v>
                </c:pt>
                <c:pt idx="581">
                  <c:v>02/02/2010</c:v>
                </c:pt>
                <c:pt idx="582">
                  <c:v>03/02/2010</c:v>
                </c:pt>
                <c:pt idx="583">
                  <c:v>04/02/2010</c:v>
                </c:pt>
                <c:pt idx="584">
                  <c:v>05/02/2010</c:v>
                </c:pt>
                <c:pt idx="585">
                  <c:v>06/02/2010</c:v>
                </c:pt>
                <c:pt idx="586">
                  <c:v>07/02/2010</c:v>
                </c:pt>
                <c:pt idx="587">
                  <c:v>08/02/2010</c:v>
                </c:pt>
                <c:pt idx="588">
                  <c:v>09/02/2010</c:v>
                </c:pt>
                <c:pt idx="589">
                  <c:v>10/02/2010</c:v>
                </c:pt>
                <c:pt idx="590">
                  <c:v>11/02/2010</c:v>
                </c:pt>
                <c:pt idx="591">
                  <c:v>12/02/2010</c:v>
                </c:pt>
                <c:pt idx="592">
                  <c:v>13/02/2010</c:v>
                </c:pt>
                <c:pt idx="593">
                  <c:v>14/02/2010</c:v>
                </c:pt>
                <c:pt idx="594">
                  <c:v>15/02/2010</c:v>
                </c:pt>
                <c:pt idx="595">
                  <c:v>16/02/2010</c:v>
                </c:pt>
                <c:pt idx="596">
                  <c:v>17/02/2010</c:v>
                </c:pt>
                <c:pt idx="597">
                  <c:v>18/02/2010</c:v>
                </c:pt>
                <c:pt idx="598">
                  <c:v>19/02/2010</c:v>
                </c:pt>
                <c:pt idx="599">
                  <c:v>20/02/2010</c:v>
                </c:pt>
                <c:pt idx="600">
                  <c:v>21/02/2010</c:v>
                </c:pt>
                <c:pt idx="601">
                  <c:v>22/02/2010</c:v>
                </c:pt>
                <c:pt idx="602">
                  <c:v>23/02/2010</c:v>
                </c:pt>
                <c:pt idx="603">
                  <c:v>24/02/2010</c:v>
                </c:pt>
                <c:pt idx="604">
                  <c:v>25/02/2010</c:v>
                </c:pt>
                <c:pt idx="605">
                  <c:v>26/02/2010</c:v>
                </c:pt>
                <c:pt idx="606">
                  <c:v>27/02/2010</c:v>
                </c:pt>
                <c:pt idx="607">
                  <c:v>28/02/2010</c:v>
                </c:pt>
                <c:pt idx="608">
                  <c:v>01/03/2010</c:v>
                </c:pt>
                <c:pt idx="609">
                  <c:v>02/03/2010</c:v>
                </c:pt>
                <c:pt idx="610">
                  <c:v>03/03/2010</c:v>
                </c:pt>
                <c:pt idx="611">
                  <c:v>04/03/2010</c:v>
                </c:pt>
                <c:pt idx="612">
                  <c:v>05/03/2010</c:v>
                </c:pt>
                <c:pt idx="613">
                  <c:v>06/03/2010</c:v>
                </c:pt>
                <c:pt idx="614">
                  <c:v>07/03/2010</c:v>
                </c:pt>
                <c:pt idx="615">
                  <c:v>08/03/2010</c:v>
                </c:pt>
                <c:pt idx="616">
                  <c:v>09/03/2010</c:v>
                </c:pt>
                <c:pt idx="617">
                  <c:v>10/03/2010</c:v>
                </c:pt>
                <c:pt idx="618">
                  <c:v>11/03/2010</c:v>
                </c:pt>
                <c:pt idx="619">
                  <c:v>12/03/2010</c:v>
                </c:pt>
                <c:pt idx="620">
                  <c:v>13/03/2010</c:v>
                </c:pt>
                <c:pt idx="621">
                  <c:v>14/03/2010</c:v>
                </c:pt>
                <c:pt idx="622">
                  <c:v>15/03/2010</c:v>
                </c:pt>
                <c:pt idx="623">
                  <c:v>16/03/2010</c:v>
                </c:pt>
                <c:pt idx="624">
                  <c:v>17/03/2010</c:v>
                </c:pt>
                <c:pt idx="625">
                  <c:v>18/03/2010</c:v>
                </c:pt>
                <c:pt idx="626">
                  <c:v>19/03/2010</c:v>
                </c:pt>
                <c:pt idx="627">
                  <c:v>20/03/2010</c:v>
                </c:pt>
                <c:pt idx="628">
                  <c:v>21/03/2010</c:v>
                </c:pt>
                <c:pt idx="629">
                  <c:v>22/03/2010</c:v>
                </c:pt>
                <c:pt idx="630">
                  <c:v>23/03/2010</c:v>
                </c:pt>
                <c:pt idx="631">
                  <c:v>24/03/2010</c:v>
                </c:pt>
                <c:pt idx="632">
                  <c:v>25/03/2010</c:v>
                </c:pt>
                <c:pt idx="633">
                  <c:v>26/03/2010</c:v>
                </c:pt>
                <c:pt idx="634">
                  <c:v>27/03/2010</c:v>
                </c:pt>
                <c:pt idx="635">
                  <c:v>28/03/2010</c:v>
                </c:pt>
                <c:pt idx="636">
                  <c:v>29/03/2010</c:v>
                </c:pt>
                <c:pt idx="637">
                  <c:v>30/03/2010</c:v>
                </c:pt>
                <c:pt idx="638">
                  <c:v>31/03/2010</c:v>
                </c:pt>
                <c:pt idx="639">
                  <c:v>01/04/2010</c:v>
                </c:pt>
                <c:pt idx="640">
                  <c:v>02/04/2010</c:v>
                </c:pt>
                <c:pt idx="641">
                  <c:v>03/04/2010</c:v>
                </c:pt>
                <c:pt idx="642">
                  <c:v>04/04/2010</c:v>
                </c:pt>
                <c:pt idx="643">
                  <c:v>05/04/2010</c:v>
                </c:pt>
                <c:pt idx="644">
                  <c:v>06/04/2010</c:v>
                </c:pt>
                <c:pt idx="645">
                  <c:v>07/04/2010</c:v>
                </c:pt>
                <c:pt idx="646">
                  <c:v>08/04/2010</c:v>
                </c:pt>
                <c:pt idx="647">
                  <c:v>09/04/2010</c:v>
                </c:pt>
                <c:pt idx="648">
                  <c:v>10/04/2010</c:v>
                </c:pt>
                <c:pt idx="649">
                  <c:v>11/04/2010</c:v>
                </c:pt>
                <c:pt idx="650">
                  <c:v>12/04/2010</c:v>
                </c:pt>
                <c:pt idx="651">
                  <c:v>13/04/2010</c:v>
                </c:pt>
                <c:pt idx="652">
                  <c:v>14/04/2010</c:v>
                </c:pt>
                <c:pt idx="653">
                  <c:v>15/04/2010</c:v>
                </c:pt>
                <c:pt idx="654">
                  <c:v>16/04/2010</c:v>
                </c:pt>
                <c:pt idx="655">
                  <c:v>17/04/2010</c:v>
                </c:pt>
                <c:pt idx="656">
                  <c:v>18/04/2010</c:v>
                </c:pt>
                <c:pt idx="657">
                  <c:v>19/04/2010</c:v>
                </c:pt>
                <c:pt idx="658">
                  <c:v>20/04/2010</c:v>
                </c:pt>
                <c:pt idx="659">
                  <c:v>21/04/2010</c:v>
                </c:pt>
                <c:pt idx="660">
                  <c:v>22/04/2010</c:v>
                </c:pt>
                <c:pt idx="661">
                  <c:v>23/04/2010</c:v>
                </c:pt>
                <c:pt idx="662">
                  <c:v>24/04/2010</c:v>
                </c:pt>
                <c:pt idx="663">
                  <c:v>25/04/2010</c:v>
                </c:pt>
                <c:pt idx="664">
                  <c:v>26/04/2010</c:v>
                </c:pt>
                <c:pt idx="665">
                  <c:v>27/04/2010</c:v>
                </c:pt>
                <c:pt idx="666">
                  <c:v>28/04/2010</c:v>
                </c:pt>
                <c:pt idx="667">
                  <c:v>29/04/2010</c:v>
                </c:pt>
                <c:pt idx="668">
                  <c:v>30/04/2010</c:v>
                </c:pt>
                <c:pt idx="669">
                  <c:v>01/05/2010</c:v>
                </c:pt>
                <c:pt idx="670">
                  <c:v>02/05/2010</c:v>
                </c:pt>
                <c:pt idx="671">
                  <c:v>03/05/2010</c:v>
                </c:pt>
                <c:pt idx="672">
                  <c:v>04/05/2010</c:v>
                </c:pt>
                <c:pt idx="673">
                  <c:v>05/05/2010</c:v>
                </c:pt>
                <c:pt idx="674">
                  <c:v>06/05/2010</c:v>
                </c:pt>
                <c:pt idx="675">
                  <c:v>07/05/2010</c:v>
                </c:pt>
                <c:pt idx="676">
                  <c:v>08/05/2010</c:v>
                </c:pt>
                <c:pt idx="677">
                  <c:v>09/05/2010</c:v>
                </c:pt>
                <c:pt idx="678">
                  <c:v>10/05/2010</c:v>
                </c:pt>
                <c:pt idx="679">
                  <c:v>11/05/2010</c:v>
                </c:pt>
                <c:pt idx="680">
                  <c:v>12/05/2010</c:v>
                </c:pt>
                <c:pt idx="681">
                  <c:v>13/05/2010</c:v>
                </c:pt>
                <c:pt idx="682">
                  <c:v>14/05/2010</c:v>
                </c:pt>
                <c:pt idx="683">
                  <c:v>15/05/2010</c:v>
                </c:pt>
                <c:pt idx="684">
                  <c:v>16/05/2010</c:v>
                </c:pt>
                <c:pt idx="685">
                  <c:v>17/05/2010</c:v>
                </c:pt>
                <c:pt idx="686">
                  <c:v>18/05/2010</c:v>
                </c:pt>
                <c:pt idx="687">
                  <c:v>19/05/2010</c:v>
                </c:pt>
                <c:pt idx="688">
                  <c:v>20/05/2010</c:v>
                </c:pt>
                <c:pt idx="689">
                  <c:v>21/05/2010</c:v>
                </c:pt>
                <c:pt idx="690">
                  <c:v>22/05/2010</c:v>
                </c:pt>
                <c:pt idx="691">
                  <c:v>23/05/2010</c:v>
                </c:pt>
                <c:pt idx="692">
                  <c:v>24/05/2010</c:v>
                </c:pt>
                <c:pt idx="693">
                  <c:v>25/05/2010</c:v>
                </c:pt>
                <c:pt idx="694">
                  <c:v>26/05/2010</c:v>
                </c:pt>
                <c:pt idx="695">
                  <c:v>27/05/2010</c:v>
                </c:pt>
                <c:pt idx="696">
                  <c:v>28/05/2010</c:v>
                </c:pt>
                <c:pt idx="697">
                  <c:v>29/05/2010</c:v>
                </c:pt>
                <c:pt idx="698">
                  <c:v>30/05/2010</c:v>
                </c:pt>
                <c:pt idx="699">
                  <c:v>31/05/2010</c:v>
                </c:pt>
                <c:pt idx="700">
                  <c:v>01/06/2010</c:v>
                </c:pt>
                <c:pt idx="701">
                  <c:v>02/06/2010</c:v>
                </c:pt>
                <c:pt idx="702">
                  <c:v>03/06/2010</c:v>
                </c:pt>
                <c:pt idx="703">
                  <c:v>04/06/2010</c:v>
                </c:pt>
                <c:pt idx="704">
                  <c:v>05/06/2010</c:v>
                </c:pt>
                <c:pt idx="705">
                  <c:v>06/06/2010</c:v>
                </c:pt>
                <c:pt idx="706">
                  <c:v>07/06/2010</c:v>
                </c:pt>
                <c:pt idx="707">
                  <c:v>08/06/2010</c:v>
                </c:pt>
                <c:pt idx="708">
                  <c:v>09/06/2010</c:v>
                </c:pt>
                <c:pt idx="709">
                  <c:v>10/06/2010</c:v>
                </c:pt>
                <c:pt idx="710">
                  <c:v>11/06/2010</c:v>
                </c:pt>
                <c:pt idx="711">
                  <c:v>12/06/2010</c:v>
                </c:pt>
                <c:pt idx="712">
                  <c:v>13/06/2010</c:v>
                </c:pt>
                <c:pt idx="713">
                  <c:v>14/06/2010</c:v>
                </c:pt>
                <c:pt idx="714">
                  <c:v>15/06/2010</c:v>
                </c:pt>
                <c:pt idx="715">
                  <c:v>16/06/2010</c:v>
                </c:pt>
                <c:pt idx="716">
                  <c:v>17/06/2010</c:v>
                </c:pt>
                <c:pt idx="717">
                  <c:v>18/06/2010</c:v>
                </c:pt>
                <c:pt idx="718">
                  <c:v>19/06/2010</c:v>
                </c:pt>
                <c:pt idx="719">
                  <c:v>20/06/2010</c:v>
                </c:pt>
                <c:pt idx="720">
                  <c:v>21/06/2010</c:v>
                </c:pt>
                <c:pt idx="721">
                  <c:v>22/06/2010</c:v>
                </c:pt>
                <c:pt idx="722">
                  <c:v>23/06/2010</c:v>
                </c:pt>
                <c:pt idx="723">
                  <c:v>24/06/2010</c:v>
                </c:pt>
                <c:pt idx="724">
                  <c:v>25/06/2010</c:v>
                </c:pt>
                <c:pt idx="725">
                  <c:v>26/06/2010</c:v>
                </c:pt>
                <c:pt idx="726">
                  <c:v>27/06/2010</c:v>
                </c:pt>
                <c:pt idx="727">
                  <c:v>28/06/2010</c:v>
                </c:pt>
                <c:pt idx="728">
                  <c:v>29/06/2010</c:v>
                </c:pt>
                <c:pt idx="729">
                  <c:v>30/06/2010</c:v>
                </c:pt>
                <c:pt idx="730">
                  <c:v>01/07/2010</c:v>
                </c:pt>
                <c:pt idx="731">
                  <c:v>02/07/2010</c:v>
                </c:pt>
                <c:pt idx="732">
                  <c:v>03/07/2010</c:v>
                </c:pt>
                <c:pt idx="733">
                  <c:v>04/07/2010</c:v>
                </c:pt>
                <c:pt idx="734">
                  <c:v>05/07/2010</c:v>
                </c:pt>
                <c:pt idx="735">
                  <c:v>06/07/2010</c:v>
                </c:pt>
                <c:pt idx="736">
                  <c:v>07/07/2010</c:v>
                </c:pt>
                <c:pt idx="737">
                  <c:v>08/07/2010</c:v>
                </c:pt>
                <c:pt idx="738">
                  <c:v>09/07/2010</c:v>
                </c:pt>
                <c:pt idx="739">
                  <c:v>10/07/2010</c:v>
                </c:pt>
                <c:pt idx="740">
                  <c:v>11/07/2010</c:v>
                </c:pt>
                <c:pt idx="741">
                  <c:v>12/07/2010</c:v>
                </c:pt>
                <c:pt idx="742">
                  <c:v>13/07/2010</c:v>
                </c:pt>
                <c:pt idx="743">
                  <c:v>14/07/2010</c:v>
                </c:pt>
                <c:pt idx="744">
                  <c:v>15/07/2010</c:v>
                </c:pt>
                <c:pt idx="745">
                  <c:v>16/07/2010</c:v>
                </c:pt>
                <c:pt idx="746">
                  <c:v>17/07/2010</c:v>
                </c:pt>
                <c:pt idx="747">
                  <c:v>18/07/2010</c:v>
                </c:pt>
                <c:pt idx="748">
                  <c:v>19/07/2010</c:v>
                </c:pt>
                <c:pt idx="749">
                  <c:v>20/07/2010</c:v>
                </c:pt>
                <c:pt idx="750">
                  <c:v>21/07/2010</c:v>
                </c:pt>
                <c:pt idx="751">
                  <c:v>22/07/2010</c:v>
                </c:pt>
                <c:pt idx="752">
                  <c:v>23/07/2010</c:v>
                </c:pt>
                <c:pt idx="753">
                  <c:v>24/07/2010</c:v>
                </c:pt>
                <c:pt idx="754">
                  <c:v>25/07/2010</c:v>
                </c:pt>
                <c:pt idx="755">
                  <c:v>26/07/2010</c:v>
                </c:pt>
                <c:pt idx="756">
                  <c:v>27/07/2010</c:v>
                </c:pt>
                <c:pt idx="757">
                  <c:v>28/07/2010</c:v>
                </c:pt>
                <c:pt idx="758">
                  <c:v>29/07/2010</c:v>
                </c:pt>
                <c:pt idx="759">
                  <c:v>30/07/2010</c:v>
                </c:pt>
                <c:pt idx="760">
                  <c:v>31/07/2010</c:v>
                </c:pt>
                <c:pt idx="761">
                  <c:v>01/08/2010</c:v>
                </c:pt>
                <c:pt idx="762">
                  <c:v>02/08/2010</c:v>
                </c:pt>
                <c:pt idx="763">
                  <c:v>03/08/2010</c:v>
                </c:pt>
                <c:pt idx="764">
                  <c:v>04/08/2010</c:v>
                </c:pt>
                <c:pt idx="765">
                  <c:v>05/08/2010</c:v>
                </c:pt>
                <c:pt idx="766">
                  <c:v>06/08/2010</c:v>
                </c:pt>
                <c:pt idx="767">
                  <c:v>07/08/2010</c:v>
                </c:pt>
                <c:pt idx="768">
                  <c:v>08/08/2010</c:v>
                </c:pt>
                <c:pt idx="769">
                  <c:v>09/08/2010</c:v>
                </c:pt>
                <c:pt idx="770">
                  <c:v>10/08/2010</c:v>
                </c:pt>
                <c:pt idx="771">
                  <c:v>11/08/2010</c:v>
                </c:pt>
                <c:pt idx="772">
                  <c:v>12/08/2010</c:v>
                </c:pt>
                <c:pt idx="773">
                  <c:v>13/08/2010</c:v>
                </c:pt>
                <c:pt idx="774">
                  <c:v>14/08/2010</c:v>
                </c:pt>
                <c:pt idx="775">
                  <c:v>15/08/2010</c:v>
                </c:pt>
                <c:pt idx="776">
                  <c:v>16/08/2010</c:v>
                </c:pt>
                <c:pt idx="777">
                  <c:v>17/08/2010</c:v>
                </c:pt>
                <c:pt idx="778">
                  <c:v>18/08/2010</c:v>
                </c:pt>
                <c:pt idx="779">
                  <c:v>19/08/2010</c:v>
                </c:pt>
                <c:pt idx="780">
                  <c:v>20/08/2010</c:v>
                </c:pt>
                <c:pt idx="781">
                  <c:v>21/08/2010</c:v>
                </c:pt>
                <c:pt idx="782">
                  <c:v>22/08/2010</c:v>
                </c:pt>
                <c:pt idx="783">
                  <c:v>23/08/2010</c:v>
                </c:pt>
                <c:pt idx="784">
                  <c:v>24/08/2010</c:v>
                </c:pt>
                <c:pt idx="785">
                  <c:v>25/08/2010</c:v>
                </c:pt>
                <c:pt idx="786">
                  <c:v>26/08/2010</c:v>
                </c:pt>
                <c:pt idx="787">
                  <c:v>27/08/2010</c:v>
                </c:pt>
                <c:pt idx="788">
                  <c:v>28/08/2010</c:v>
                </c:pt>
                <c:pt idx="789">
                  <c:v>29/08/2010</c:v>
                </c:pt>
                <c:pt idx="790">
                  <c:v>30/08/2010</c:v>
                </c:pt>
                <c:pt idx="791">
                  <c:v>31/08/2010</c:v>
                </c:pt>
                <c:pt idx="792">
                  <c:v>01/09/2010</c:v>
                </c:pt>
                <c:pt idx="793">
                  <c:v>02/09/2010</c:v>
                </c:pt>
                <c:pt idx="794">
                  <c:v>03/09/2010</c:v>
                </c:pt>
                <c:pt idx="795">
                  <c:v>04/09/2010</c:v>
                </c:pt>
                <c:pt idx="796">
                  <c:v>05/09/2010</c:v>
                </c:pt>
                <c:pt idx="797">
                  <c:v>06/09/2010</c:v>
                </c:pt>
                <c:pt idx="798">
                  <c:v>07/09/2010</c:v>
                </c:pt>
                <c:pt idx="799">
                  <c:v>08/09/2010</c:v>
                </c:pt>
                <c:pt idx="800">
                  <c:v>09/09/2010</c:v>
                </c:pt>
                <c:pt idx="801">
                  <c:v>10/09/2010</c:v>
                </c:pt>
                <c:pt idx="802">
                  <c:v>11/09/2010</c:v>
                </c:pt>
                <c:pt idx="803">
                  <c:v>12/09/2010</c:v>
                </c:pt>
                <c:pt idx="804">
                  <c:v>13/09/2010</c:v>
                </c:pt>
                <c:pt idx="805">
                  <c:v>14/09/2010</c:v>
                </c:pt>
                <c:pt idx="806">
                  <c:v>15/09/2010</c:v>
                </c:pt>
                <c:pt idx="807">
                  <c:v>16/09/2010</c:v>
                </c:pt>
                <c:pt idx="808">
                  <c:v>17/09/2010</c:v>
                </c:pt>
                <c:pt idx="809">
                  <c:v>18/09/2010</c:v>
                </c:pt>
                <c:pt idx="810">
                  <c:v>19/09/2010</c:v>
                </c:pt>
                <c:pt idx="811">
                  <c:v>20/09/2010</c:v>
                </c:pt>
                <c:pt idx="812">
                  <c:v>21/09/2010</c:v>
                </c:pt>
                <c:pt idx="813">
                  <c:v>22/09/2010</c:v>
                </c:pt>
                <c:pt idx="814">
                  <c:v>23/09/2010</c:v>
                </c:pt>
                <c:pt idx="815">
                  <c:v>24/09/2010</c:v>
                </c:pt>
                <c:pt idx="816">
                  <c:v>25/09/2010</c:v>
                </c:pt>
                <c:pt idx="817">
                  <c:v>26/09/2010</c:v>
                </c:pt>
                <c:pt idx="818">
                  <c:v>27/09/2010</c:v>
                </c:pt>
                <c:pt idx="819">
                  <c:v>28/09/2010</c:v>
                </c:pt>
                <c:pt idx="820">
                  <c:v>29/09/2010</c:v>
                </c:pt>
                <c:pt idx="821">
                  <c:v>30/09/2010</c:v>
                </c:pt>
                <c:pt idx="822">
                  <c:v>01/10/2010</c:v>
                </c:pt>
                <c:pt idx="823">
                  <c:v>02/10/2010</c:v>
                </c:pt>
                <c:pt idx="824">
                  <c:v>03/10/2010</c:v>
                </c:pt>
                <c:pt idx="825">
                  <c:v>04/10/2010</c:v>
                </c:pt>
                <c:pt idx="826">
                  <c:v>05/10/2010</c:v>
                </c:pt>
                <c:pt idx="827">
                  <c:v>06/10/2010</c:v>
                </c:pt>
                <c:pt idx="828">
                  <c:v>07/10/2010</c:v>
                </c:pt>
                <c:pt idx="829">
                  <c:v>08/10/2010</c:v>
                </c:pt>
                <c:pt idx="830">
                  <c:v>09/10/2010</c:v>
                </c:pt>
                <c:pt idx="831">
                  <c:v>10/10/2010</c:v>
                </c:pt>
                <c:pt idx="832">
                  <c:v>11/10/2010</c:v>
                </c:pt>
                <c:pt idx="833">
                  <c:v>12/10/2010</c:v>
                </c:pt>
                <c:pt idx="834">
                  <c:v>13/10/2010</c:v>
                </c:pt>
                <c:pt idx="835">
                  <c:v>14/10/2010</c:v>
                </c:pt>
                <c:pt idx="836">
                  <c:v>15/10/2010</c:v>
                </c:pt>
                <c:pt idx="837">
                  <c:v>16/10/2010</c:v>
                </c:pt>
                <c:pt idx="838">
                  <c:v>17/10/2010</c:v>
                </c:pt>
                <c:pt idx="839">
                  <c:v>18/10/2010</c:v>
                </c:pt>
                <c:pt idx="840">
                  <c:v>19/10/2010</c:v>
                </c:pt>
                <c:pt idx="841">
                  <c:v>20/10/2010</c:v>
                </c:pt>
                <c:pt idx="842">
                  <c:v>21/10/2010</c:v>
                </c:pt>
                <c:pt idx="843">
                  <c:v>22/10/2010</c:v>
                </c:pt>
                <c:pt idx="844">
                  <c:v>23/10/2010</c:v>
                </c:pt>
                <c:pt idx="845">
                  <c:v>24/10/2010</c:v>
                </c:pt>
                <c:pt idx="846">
                  <c:v>25/10/2010</c:v>
                </c:pt>
                <c:pt idx="847">
                  <c:v>26/10/2010</c:v>
                </c:pt>
                <c:pt idx="848">
                  <c:v>27/10/2010</c:v>
                </c:pt>
                <c:pt idx="849">
                  <c:v>28/10/2010</c:v>
                </c:pt>
                <c:pt idx="850">
                  <c:v>29/10/2010</c:v>
                </c:pt>
                <c:pt idx="851">
                  <c:v>30/10/2010</c:v>
                </c:pt>
                <c:pt idx="852">
                  <c:v>31/10/2010</c:v>
                </c:pt>
                <c:pt idx="853">
                  <c:v>01/11/2010</c:v>
                </c:pt>
                <c:pt idx="854">
                  <c:v>02/11/2010</c:v>
                </c:pt>
                <c:pt idx="855">
                  <c:v>03/11/2010</c:v>
                </c:pt>
                <c:pt idx="856">
                  <c:v>04/11/2010</c:v>
                </c:pt>
                <c:pt idx="857">
                  <c:v>05/11/2010</c:v>
                </c:pt>
                <c:pt idx="858">
                  <c:v>06/11/2010</c:v>
                </c:pt>
                <c:pt idx="859">
                  <c:v>07/11/2010</c:v>
                </c:pt>
                <c:pt idx="860">
                  <c:v>08/11/2010</c:v>
                </c:pt>
                <c:pt idx="861">
                  <c:v>09/11/2010</c:v>
                </c:pt>
                <c:pt idx="862">
                  <c:v>10/11/2010</c:v>
                </c:pt>
                <c:pt idx="863">
                  <c:v>11/11/2010</c:v>
                </c:pt>
                <c:pt idx="864">
                  <c:v>12/11/2010</c:v>
                </c:pt>
                <c:pt idx="865">
                  <c:v>13/11/2010</c:v>
                </c:pt>
                <c:pt idx="866">
                  <c:v>14/11/2010</c:v>
                </c:pt>
                <c:pt idx="867">
                  <c:v>15/11/2010</c:v>
                </c:pt>
                <c:pt idx="868">
                  <c:v>16/11/2010</c:v>
                </c:pt>
                <c:pt idx="869">
                  <c:v>17/11/2010</c:v>
                </c:pt>
                <c:pt idx="870">
                  <c:v>18/11/2010</c:v>
                </c:pt>
                <c:pt idx="871">
                  <c:v>19/11/2010</c:v>
                </c:pt>
                <c:pt idx="872">
                  <c:v>20/11/2010</c:v>
                </c:pt>
                <c:pt idx="873">
                  <c:v>21/11/2010</c:v>
                </c:pt>
                <c:pt idx="874">
                  <c:v>22/11/2010</c:v>
                </c:pt>
                <c:pt idx="875">
                  <c:v>23/11/2010</c:v>
                </c:pt>
                <c:pt idx="876">
                  <c:v>24/11/2010</c:v>
                </c:pt>
                <c:pt idx="877">
                  <c:v>25/11/2010</c:v>
                </c:pt>
                <c:pt idx="878">
                  <c:v>26/11/2010</c:v>
                </c:pt>
                <c:pt idx="879">
                  <c:v>27/11/2010</c:v>
                </c:pt>
                <c:pt idx="880">
                  <c:v>28/11/2010</c:v>
                </c:pt>
                <c:pt idx="881">
                  <c:v>29/11/2010</c:v>
                </c:pt>
                <c:pt idx="882">
                  <c:v>30/11/2010</c:v>
                </c:pt>
                <c:pt idx="883">
                  <c:v>01/12/2010</c:v>
                </c:pt>
                <c:pt idx="884">
                  <c:v>02/12/2010</c:v>
                </c:pt>
                <c:pt idx="885">
                  <c:v>03/12/2010</c:v>
                </c:pt>
                <c:pt idx="886">
                  <c:v>04/12/2010</c:v>
                </c:pt>
                <c:pt idx="887">
                  <c:v>05/12/2010</c:v>
                </c:pt>
                <c:pt idx="888">
                  <c:v>06/12/2010</c:v>
                </c:pt>
                <c:pt idx="889">
                  <c:v>07/12/2010</c:v>
                </c:pt>
                <c:pt idx="890">
                  <c:v>08/12/2010</c:v>
                </c:pt>
                <c:pt idx="891">
                  <c:v>09/12/2010</c:v>
                </c:pt>
                <c:pt idx="892">
                  <c:v>10/12/2010</c:v>
                </c:pt>
                <c:pt idx="893">
                  <c:v>11/12/2010</c:v>
                </c:pt>
                <c:pt idx="894">
                  <c:v>12/12/2010</c:v>
                </c:pt>
                <c:pt idx="895">
                  <c:v>13/12/2010</c:v>
                </c:pt>
                <c:pt idx="896">
                  <c:v>14/12/2010</c:v>
                </c:pt>
                <c:pt idx="897">
                  <c:v>15/12/2010</c:v>
                </c:pt>
                <c:pt idx="898">
                  <c:v>16/12/2010</c:v>
                </c:pt>
                <c:pt idx="899">
                  <c:v>17/12/2010</c:v>
                </c:pt>
                <c:pt idx="900">
                  <c:v>18/12/2010</c:v>
                </c:pt>
                <c:pt idx="901">
                  <c:v>19/12/2010</c:v>
                </c:pt>
                <c:pt idx="902">
                  <c:v>20/12/2010</c:v>
                </c:pt>
                <c:pt idx="903">
                  <c:v>21/12/2010</c:v>
                </c:pt>
                <c:pt idx="904">
                  <c:v>22/12/2010</c:v>
                </c:pt>
                <c:pt idx="905">
                  <c:v>23/12/2010</c:v>
                </c:pt>
                <c:pt idx="906">
                  <c:v>24/12/2010</c:v>
                </c:pt>
                <c:pt idx="907">
                  <c:v>25/12/2010</c:v>
                </c:pt>
                <c:pt idx="908">
                  <c:v>26/12/2010</c:v>
                </c:pt>
                <c:pt idx="909">
                  <c:v>27/12/2010</c:v>
                </c:pt>
                <c:pt idx="910">
                  <c:v>28/12/2010</c:v>
                </c:pt>
                <c:pt idx="911">
                  <c:v>29/12/2010</c:v>
                </c:pt>
                <c:pt idx="912">
                  <c:v>30/12/2010</c:v>
                </c:pt>
                <c:pt idx="913">
                  <c:v>31/12/2010</c:v>
                </c:pt>
                <c:pt idx="914">
                  <c:v>01/01/2011</c:v>
                </c:pt>
                <c:pt idx="915">
                  <c:v>02/01/2011</c:v>
                </c:pt>
                <c:pt idx="916">
                  <c:v>03/01/2011</c:v>
                </c:pt>
                <c:pt idx="917">
                  <c:v>04/01/2011</c:v>
                </c:pt>
                <c:pt idx="918">
                  <c:v>05/01/2011</c:v>
                </c:pt>
                <c:pt idx="919">
                  <c:v>06/01/2011</c:v>
                </c:pt>
                <c:pt idx="920">
                  <c:v>07/01/2011</c:v>
                </c:pt>
                <c:pt idx="921">
                  <c:v>08/01/2011</c:v>
                </c:pt>
                <c:pt idx="922">
                  <c:v>09/01/2011</c:v>
                </c:pt>
                <c:pt idx="923">
                  <c:v>10/01/2011</c:v>
                </c:pt>
                <c:pt idx="924">
                  <c:v>11/01/2011</c:v>
                </c:pt>
                <c:pt idx="925">
                  <c:v>12/01/2011</c:v>
                </c:pt>
                <c:pt idx="926">
                  <c:v>13/01/2011</c:v>
                </c:pt>
                <c:pt idx="927">
                  <c:v>14/01/2011</c:v>
                </c:pt>
                <c:pt idx="928">
                  <c:v>15/01/2011</c:v>
                </c:pt>
                <c:pt idx="929">
                  <c:v>16/01/2011</c:v>
                </c:pt>
                <c:pt idx="930">
                  <c:v>17/01/2011</c:v>
                </c:pt>
                <c:pt idx="931">
                  <c:v>18/01/2011</c:v>
                </c:pt>
                <c:pt idx="932">
                  <c:v>19/01/2011</c:v>
                </c:pt>
                <c:pt idx="933">
                  <c:v>20/01/2011</c:v>
                </c:pt>
                <c:pt idx="934">
                  <c:v>21/01/2011</c:v>
                </c:pt>
                <c:pt idx="935">
                  <c:v>22/01/2011</c:v>
                </c:pt>
                <c:pt idx="936">
                  <c:v>23/01/2011</c:v>
                </c:pt>
                <c:pt idx="937">
                  <c:v>24/01/2011</c:v>
                </c:pt>
                <c:pt idx="938">
                  <c:v>25/01/2011</c:v>
                </c:pt>
                <c:pt idx="939">
                  <c:v>26/01/2011</c:v>
                </c:pt>
                <c:pt idx="940">
                  <c:v>27/01/2011</c:v>
                </c:pt>
                <c:pt idx="941">
                  <c:v>28/01/2011</c:v>
                </c:pt>
                <c:pt idx="942">
                  <c:v>29/01/2011</c:v>
                </c:pt>
                <c:pt idx="943">
                  <c:v>30/01/2011</c:v>
                </c:pt>
                <c:pt idx="944">
                  <c:v>31/01/2011</c:v>
                </c:pt>
                <c:pt idx="945">
                  <c:v>01/02/2011</c:v>
                </c:pt>
                <c:pt idx="946">
                  <c:v>02/02/2011</c:v>
                </c:pt>
                <c:pt idx="947">
                  <c:v>03/02/2011</c:v>
                </c:pt>
                <c:pt idx="948">
                  <c:v>04/02/2011</c:v>
                </c:pt>
                <c:pt idx="949">
                  <c:v>05/02/2011</c:v>
                </c:pt>
                <c:pt idx="950">
                  <c:v>06/02/2011</c:v>
                </c:pt>
                <c:pt idx="951">
                  <c:v>07/02/2011</c:v>
                </c:pt>
                <c:pt idx="952">
                  <c:v>08/02/2011</c:v>
                </c:pt>
                <c:pt idx="953">
                  <c:v>09/02/2011</c:v>
                </c:pt>
                <c:pt idx="954">
                  <c:v>10/02/2011</c:v>
                </c:pt>
                <c:pt idx="955">
                  <c:v>11/02/2011</c:v>
                </c:pt>
                <c:pt idx="956">
                  <c:v>12/02/2011</c:v>
                </c:pt>
                <c:pt idx="957">
                  <c:v>13/02/2011</c:v>
                </c:pt>
                <c:pt idx="958">
                  <c:v>14/02/2011</c:v>
                </c:pt>
                <c:pt idx="959">
                  <c:v>15/02/2011</c:v>
                </c:pt>
                <c:pt idx="960">
                  <c:v>16/02/2011</c:v>
                </c:pt>
                <c:pt idx="961">
                  <c:v>17/02/2011</c:v>
                </c:pt>
                <c:pt idx="962">
                  <c:v>18/02/2011</c:v>
                </c:pt>
                <c:pt idx="963">
                  <c:v>19/02/2011</c:v>
                </c:pt>
                <c:pt idx="964">
                  <c:v>20/02/2011</c:v>
                </c:pt>
                <c:pt idx="965">
                  <c:v>21/02/2011</c:v>
                </c:pt>
                <c:pt idx="966">
                  <c:v>22/02/2011</c:v>
                </c:pt>
                <c:pt idx="967">
                  <c:v>23/02/2011</c:v>
                </c:pt>
                <c:pt idx="968">
                  <c:v>24/02/2011</c:v>
                </c:pt>
                <c:pt idx="969">
                  <c:v>25/02/2011</c:v>
                </c:pt>
                <c:pt idx="970">
                  <c:v>26/02/2011</c:v>
                </c:pt>
                <c:pt idx="971">
                  <c:v>27/02/2011</c:v>
                </c:pt>
                <c:pt idx="972">
                  <c:v>28/02/2011</c:v>
                </c:pt>
                <c:pt idx="973">
                  <c:v>01/03/2011</c:v>
                </c:pt>
                <c:pt idx="974">
                  <c:v>02/03/2011</c:v>
                </c:pt>
                <c:pt idx="975">
                  <c:v>03/03/2011</c:v>
                </c:pt>
                <c:pt idx="976">
                  <c:v>04/03/2011</c:v>
                </c:pt>
                <c:pt idx="977">
                  <c:v>05/03/2011</c:v>
                </c:pt>
                <c:pt idx="978">
                  <c:v>06/03/2011</c:v>
                </c:pt>
                <c:pt idx="979">
                  <c:v>07/03/2011</c:v>
                </c:pt>
                <c:pt idx="980">
                  <c:v>08/03/2011</c:v>
                </c:pt>
                <c:pt idx="981">
                  <c:v>09/03/2011</c:v>
                </c:pt>
                <c:pt idx="982">
                  <c:v>10/03/2011</c:v>
                </c:pt>
                <c:pt idx="983">
                  <c:v>11/03/2011</c:v>
                </c:pt>
                <c:pt idx="984">
                  <c:v>12/03/2011</c:v>
                </c:pt>
                <c:pt idx="985">
                  <c:v>13/03/2011</c:v>
                </c:pt>
                <c:pt idx="986">
                  <c:v>14/03/2011</c:v>
                </c:pt>
                <c:pt idx="987">
                  <c:v>15/03/2011</c:v>
                </c:pt>
                <c:pt idx="988">
                  <c:v>16/03/2011</c:v>
                </c:pt>
                <c:pt idx="989">
                  <c:v>17/03/2011</c:v>
                </c:pt>
                <c:pt idx="990">
                  <c:v>18/03/2011</c:v>
                </c:pt>
                <c:pt idx="991">
                  <c:v>19/03/2011</c:v>
                </c:pt>
                <c:pt idx="992">
                  <c:v>20/03/2011</c:v>
                </c:pt>
                <c:pt idx="993">
                  <c:v>21/03/2011</c:v>
                </c:pt>
                <c:pt idx="994">
                  <c:v>22/03/2011</c:v>
                </c:pt>
                <c:pt idx="995">
                  <c:v>23/03/2011</c:v>
                </c:pt>
                <c:pt idx="996">
                  <c:v>24/03/2011</c:v>
                </c:pt>
                <c:pt idx="997">
                  <c:v>25/03/2011</c:v>
                </c:pt>
                <c:pt idx="998">
                  <c:v>26/03/2011</c:v>
                </c:pt>
                <c:pt idx="999">
                  <c:v>27/03/2011</c:v>
                </c:pt>
                <c:pt idx="1000">
                  <c:v>28/03/2011</c:v>
                </c:pt>
                <c:pt idx="1001">
                  <c:v>29/03/2011</c:v>
                </c:pt>
                <c:pt idx="1002">
                  <c:v>30/03/2011</c:v>
                </c:pt>
                <c:pt idx="1003">
                  <c:v>31/03/2011</c:v>
                </c:pt>
                <c:pt idx="1004">
                  <c:v>01/04/2011</c:v>
                </c:pt>
                <c:pt idx="1005">
                  <c:v>02/04/2011</c:v>
                </c:pt>
                <c:pt idx="1006">
                  <c:v>03/04/2011</c:v>
                </c:pt>
                <c:pt idx="1007">
                  <c:v>04/04/2011</c:v>
                </c:pt>
                <c:pt idx="1008">
                  <c:v>05/04/2011</c:v>
                </c:pt>
                <c:pt idx="1009">
                  <c:v>06/04/2011</c:v>
                </c:pt>
                <c:pt idx="1010">
                  <c:v>07/04/2011</c:v>
                </c:pt>
                <c:pt idx="1011">
                  <c:v>08/04/2011</c:v>
                </c:pt>
                <c:pt idx="1012">
                  <c:v>09/04/2011</c:v>
                </c:pt>
                <c:pt idx="1013">
                  <c:v>10/04/2011</c:v>
                </c:pt>
                <c:pt idx="1014">
                  <c:v>11/04/2011</c:v>
                </c:pt>
                <c:pt idx="1015">
                  <c:v>12/04/2011</c:v>
                </c:pt>
                <c:pt idx="1016">
                  <c:v>13/04/2011</c:v>
                </c:pt>
                <c:pt idx="1017">
                  <c:v>14/04/2011</c:v>
                </c:pt>
                <c:pt idx="1018">
                  <c:v>15/04/2011</c:v>
                </c:pt>
                <c:pt idx="1019">
                  <c:v>16/04/2011</c:v>
                </c:pt>
                <c:pt idx="1020">
                  <c:v>17/04/2011</c:v>
                </c:pt>
                <c:pt idx="1021">
                  <c:v>18/04/2011</c:v>
                </c:pt>
                <c:pt idx="1022">
                  <c:v>19/04/2011</c:v>
                </c:pt>
                <c:pt idx="1023">
                  <c:v>20/04/2011</c:v>
                </c:pt>
                <c:pt idx="1024">
                  <c:v>21/04/2011</c:v>
                </c:pt>
                <c:pt idx="1025">
                  <c:v>22/04/2011</c:v>
                </c:pt>
                <c:pt idx="1026">
                  <c:v>23/04/2011</c:v>
                </c:pt>
                <c:pt idx="1027">
                  <c:v>24/04/2011</c:v>
                </c:pt>
                <c:pt idx="1028">
                  <c:v>25/04/2011</c:v>
                </c:pt>
                <c:pt idx="1029">
                  <c:v>26/04/2011</c:v>
                </c:pt>
                <c:pt idx="1030">
                  <c:v>27/04/2011</c:v>
                </c:pt>
                <c:pt idx="1031">
                  <c:v>28/04/2011</c:v>
                </c:pt>
                <c:pt idx="1032">
                  <c:v>29/04/2011</c:v>
                </c:pt>
                <c:pt idx="1033">
                  <c:v>30/04/2011</c:v>
                </c:pt>
                <c:pt idx="1034">
                  <c:v>01/05/2011</c:v>
                </c:pt>
                <c:pt idx="1035">
                  <c:v>02/05/2011</c:v>
                </c:pt>
                <c:pt idx="1036">
                  <c:v>03/05/2011</c:v>
                </c:pt>
                <c:pt idx="1037">
                  <c:v>04/05/2011</c:v>
                </c:pt>
                <c:pt idx="1038">
                  <c:v>05/05/2011</c:v>
                </c:pt>
                <c:pt idx="1039">
                  <c:v>06/05/2011</c:v>
                </c:pt>
                <c:pt idx="1040">
                  <c:v>07/05/2011</c:v>
                </c:pt>
                <c:pt idx="1041">
                  <c:v>08/05/2011</c:v>
                </c:pt>
                <c:pt idx="1042">
                  <c:v>09/05/2011</c:v>
                </c:pt>
                <c:pt idx="1043">
                  <c:v>10/05/2011</c:v>
                </c:pt>
                <c:pt idx="1044">
                  <c:v>11/05/2011</c:v>
                </c:pt>
                <c:pt idx="1045">
                  <c:v>12/05/2011</c:v>
                </c:pt>
                <c:pt idx="1046">
                  <c:v>13/05/2011</c:v>
                </c:pt>
                <c:pt idx="1047">
                  <c:v>14/05/2011</c:v>
                </c:pt>
                <c:pt idx="1048">
                  <c:v>15/05/2011</c:v>
                </c:pt>
                <c:pt idx="1049">
                  <c:v>16/05/2011</c:v>
                </c:pt>
                <c:pt idx="1050">
                  <c:v>17/05/2011</c:v>
                </c:pt>
                <c:pt idx="1051">
                  <c:v>18/05/2011</c:v>
                </c:pt>
                <c:pt idx="1052">
                  <c:v>19/05/2011</c:v>
                </c:pt>
                <c:pt idx="1053">
                  <c:v>20/05/2011</c:v>
                </c:pt>
                <c:pt idx="1054">
                  <c:v>21/05/2011</c:v>
                </c:pt>
                <c:pt idx="1055">
                  <c:v>22/05/2011</c:v>
                </c:pt>
                <c:pt idx="1056">
                  <c:v>23/05/2011</c:v>
                </c:pt>
                <c:pt idx="1057">
                  <c:v>24/05/2011</c:v>
                </c:pt>
                <c:pt idx="1058">
                  <c:v>25/05/2011</c:v>
                </c:pt>
                <c:pt idx="1059">
                  <c:v>26/05/2011</c:v>
                </c:pt>
                <c:pt idx="1060">
                  <c:v>27/05/2011</c:v>
                </c:pt>
                <c:pt idx="1061">
                  <c:v>28/05/2011</c:v>
                </c:pt>
                <c:pt idx="1062">
                  <c:v>29/05/2011</c:v>
                </c:pt>
                <c:pt idx="1063">
                  <c:v>30/05/2011</c:v>
                </c:pt>
                <c:pt idx="1064">
                  <c:v>31/05/2011</c:v>
                </c:pt>
                <c:pt idx="1065">
                  <c:v>01/06/2011</c:v>
                </c:pt>
                <c:pt idx="1066">
                  <c:v>02/06/2011</c:v>
                </c:pt>
                <c:pt idx="1067">
                  <c:v>03/06/2011</c:v>
                </c:pt>
                <c:pt idx="1068">
                  <c:v>04/06/2011</c:v>
                </c:pt>
                <c:pt idx="1069">
                  <c:v>05/06/2011</c:v>
                </c:pt>
                <c:pt idx="1070">
                  <c:v>06/06/2011</c:v>
                </c:pt>
                <c:pt idx="1071">
                  <c:v>07/06/2011</c:v>
                </c:pt>
                <c:pt idx="1072">
                  <c:v>08/06/2011</c:v>
                </c:pt>
                <c:pt idx="1073">
                  <c:v>09/06/2011</c:v>
                </c:pt>
                <c:pt idx="1074">
                  <c:v>10/06/2011</c:v>
                </c:pt>
                <c:pt idx="1075">
                  <c:v>11/06/2011</c:v>
                </c:pt>
                <c:pt idx="1076">
                  <c:v>12/06/2011</c:v>
                </c:pt>
                <c:pt idx="1077">
                  <c:v>13/06/2011</c:v>
                </c:pt>
                <c:pt idx="1078">
                  <c:v>14/06/2011</c:v>
                </c:pt>
                <c:pt idx="1079">
                  <c:v>15/06/2011</c:v>
                </c:pt>
                <c:pt idx="1080">
                  <c:v>16/06/2011</c:v>
                </c:pt>
                <c:pt idx="1081">
                  <c:v>17/06/2011</c:v>
                </c:pt>
                <c:pt idx="1082">
                  <c:v>18/06/2011</c:v>
                </c:pt>
                <c:pt idx="1083">
                  <c:v>19/06/2011</c:v>
                </c:pt>
                <c:pt idx="1084">
                  <c:v>20/06/2011</c:v>
                </c:pt>
                <c:pt idx="1085">
                  <c:v>21/06/2011</c:v>
                </c:pt>
                <c:pt idx="1086">
                  <c:v>22/06/2011</c:v>
                </c:pt>
                <c:pt idx="1087">
                  <c:v>23/06/2011</c:v>
                </c:pt>
                <c:pt idx="1088">
                  <c:v>24/06/2011</c:v>
                </c:pt>
                <c:pt idx="1089">
                  <c:v>25/06/2011</c:v>
                </c:pt>
                <c:pt idx="1090">
                  <c:v>26/06/2011</c:v>
                </c:pt>
                <c:pt idx="1091">
                  <c:v>27/06/2011</c:v>
                </c:pt>
                <c:pt idx="1092">
                  <c:v>28/06/2011</c:v>
                </c:pt>
                <c:pt idx="1093">
                  <c:v>29/06/2011</c:v>
                </c:pt>
                <c:pt idx="1094">
                  <c:v>30/06/2011</c:v>
                </c:pt>
                <c:pt idx="1095">
                  <c:v>01/07/2011</c:v>
                </c:pt>
                <c:pt idx="1096">
                  <c:v>02/07/2011</c:v>
                </c:pt>
                <c:pt idx="1097">
                  <c:v>03/07/2011</c:v>
                </c:pt>
                <c:pt idx="1098">
                  <c:v>04/07/2011</c:v>
                </c:pt>
                <c:pt idx="1099">
                  <c:v>05/07/2011</c:v>
                </c:pt>
                <c:pt idx="1100">
                  <c:v>06/07/2011</c:v>
                </c:pt>
                <c:pt idx="1101">
                  <c:v>07/07/2011</c:v>
                </c:pt>
                <c:pt idx="1102">
                  <c:v>08/07/2011</c:v>
                </c:pt>
                <c:pt idx="1103">
                  <c:v>09/07/2011</c:v>
                </c:pt>
                <c:pt idx="1104">
                  <c:v>10/07/2011</c:v>
                </c:pt>
                <c:pt idx="1105">
                  <c:v>11/07/2011</c:v>
                </c:pt>
                <c:pt idx="1106">
                  <c:v>12/07/2011</c:v>
                </c:pt>
                <c:pt idx="1107">
                  <c:v>13/07/2011</c:v>
                </c:pt>
                <c:pt idx="1108">
                  <c:v>14/07/2011</c:v>
                </c:pt>
                <c:pt idx="1109">
                  <c:v>15/07/2011</c:v>
                </c:pt>
                <c:pt idx="1110">
                  <c:v>16/07/2011</c:v>
                </c:pt>
                <c:pt idx="1111">
                  <c:v>17/07/2011</c:v>
                </c:pt>
                <c:pt idx="1112">
                  <c:v>18/07/2011</c:v>
                </c:pt>
                <c:pt idx="1113">
                  <c:v>19/07/2011</c:v>
                </c:pt>
                <c:pt idx="1114">
                  <c:v>20/07/2011</c:v>
                </c:pt>
                <c:pt idx="1115">
                  <c:v>21/07/2011</c:v>
                </c:pt>
                <c:pt idx="1116">
                  <c:v>22/07/2011</c:v>
                </c:pt>
                <c:pt idx="1117">
                  <c:v>23/07/2011</c:v>
                </c:pt>
                <c:pt idx="1118">
                  <c:v>24/07/2011</c:v>
                </c:pt>
                <c:pt idx="1119">
                  <c:v>25/07/2011</c:v>
                </c:pt>
                <c:pt idx="1120">
                  <c:v>26/07/2011</c:v>
                </c:pt>
                <c:pt idx="1121">
                  <c:v>27/07/2011</c:v>
                </c:pt>
                <c:pt idx="1122">
                  <c:v>28/07/2011</c:v>
                </c:pt>
                <c:pt idx="1123">
                  <c:v>29/07/2011</c:v>
                </c:pt>
                <c:pt idx="1124">
                  <c:v>30/07/2011</c:v>
                </c:pt>
                <c:pt idx="1125">
                  <c:v>31/07/2011</c:v>
                </c:pt>
                <c:pt idx="1126">
                  <c:v>01/08/2011</c:v>
                </c:pt>
                <c:pt idx="1127">
                  <c:v>02/08/2011</c:v>
                </c:pt>
                <c:pt idx="1128">
                  <c:v>03/08/2011</c:v>
                </c:pt>
                <c:pt idx="1129">
                  <c:v>04/08/2011</c:v>
                </c:pt>
                <c:pt idx="1130">
                  <c:v>05/08/2011</c:v>
                </c:pt>
                <c:pt idx="1131">
                  <c:v>06/08/2011</c:v>
                </c:pt>
                <c:pt idx="1132">
                  <c:v>07/08/2011</c:v>
                </c:pt>
                <c:pt idx="1133">
                  <c:v>08/08/2011</c:v>
                </c:pt>
                <c:pt idx="1134">
                  <c:v>09/08/2011</c:v>
                </c:pt>
                <c:pt idx="1135">
                  <c:v>10/08/2011</c:v>
                </c:pt>
                <c:pt idx="1136">
                  <c:v>11/08/2011</c:v>
                </c:pt>
                <c:pt idx="1137">
                  <c:v>12/08/2011</c:v>
                </c:pt>
                <c:pt idx="1138">
                  <c:v>15/08/2011</c:v>
                </c:pt>
                <c:pt idx="1139">
                  <c:v>16/08/2011</c:v>
                </c:pt>
                <c:pt idx="1140">
                  <c:v>17/08/2011</c:v>
                </c:pt>
                <c:pt idx="1141">
                  <c:v>18/08/2011</c:v>
                </c:pt>
                <c:pt idx="1142">
                  <c:v>19/08/2011</c:v>
                </c:pt>
                <c:pt idx="1143">
                  <c:v>22/08/2011</c:v>
                </c:pt>
                <c:pt idx="1144">
                  <c:v>23/08/2011</c:v>
                </c:pt>
                <c:pt idx="1145">
                  <c:v>24/08/2011</c:v>
                </c:pt>
                <c:pt idx="1146">
                  <c:v>25/08/2011</c:v>
                </c:pt>
                <c:pt idx="1147">
                  <c:v>26/08/2011</c:v>
                </c:pt>
                <c:pt idx="1148">
                  <c:v>27/08/2011</c:v>
                </c:pt>
                <c:pt idx="1149">
                  <c:v>28/08/2011</c:v>
                </c:pt>
                <c:pt idx="1150">
                  <c:v>29/08/2011</c:v>
                </c:pt>
                <c:pt idx="1151">
                  <c:v>30/08/2011</c:v>
                </c:pt>
                <c:pt idx="1152">
                  <c:v>31/08/2011</c:v>
                </c:pt>
                <c:pt idx="1153">
                  <c:v>01/09/2011</c:v>
                </c:pt>
                <c:pt idx="1154">
                  <c:v>02/09/2011</c:v>
                </c:pt>
                <c:pt idx="1155">
                  <c:v>03/09/2011</c:v>
                </c:pt>
                <c:pt idx="1156">
                  <c:v>04/09/2011</c:v>
                </c:pt>
                <c:pt idx="1157">
                  <c:v>05/09/2011</c:v>
                </c:pt>
                <c:pt idx="1158">
                  <c:v>06/09/2011</c:v>
                </c:pt>
                <c:pt idx="1159">
                  <c:v>07/09/2011</c:v>
                </c:pt>
                <c:pt idx="1160">
                  <c:v>08/09/2011</c:v>
                </c:pt>
                <c:pt idx="1161">
                  <c:v>09/09/2011</c:v>
                </c:pt>
                <c:pt idx="1162">
                  <c:v>10/09/2011</c:v>
                </c:pt>
                <c:pt idx="1163">
                  <c:v>11/09/2011</c:v>
                </c:pt>
                <c:pt idx="1164">
                  <c:v>12/09/2011</c:v>
                </c:pt>
                <c:pt idx="1165">
                  <c:v>13/09/2011</c:v>
                </c:pt>
                <c:pt idx="1166">
                  <c:v>14/09/2011</c:v>
                </c:pt>
                <c:pt idx="1167">
                  <c:v>15/09/2011</c:v>
                </c:pt>
                <c:pt idx="1168">
                  <c:v>16/09/2011</c:v>
                </c:pt>
                <c:pt idx="1169">
                  <c:v>17/09/2011</c:v>
                </c:pt>
                <c:pt idx="1170">
                  <c:v>18/09/2011</c:v>
                </c:pt>
                <c:pt idx="1171">
                  <c:v>19/09/2011</c:v>
                </c:pt>
                <c:pt idx="1172">
                  <c:v>20/09/2011</c:v>
                </c:pt>
                <c:pt idx="1173">
                  <c:v>21/09/2011</c:v>
                </c:pt>
                <c:pt idx="1174">
                  <c:v>22/09/2011</c:v>
                </c:pt>
                <c:pt idx="1175">
                  <c:v>23/09/2011</c:v>
                </c:pt>
                <c:pt idx="1176">
                  <c:v>24/09/2011</c:v>
                </c:pt>
                <c:pt idx="1177">
                  <c:v>25/09/2011</c:v>
                </c:pt>
                <c:pt idx="1178">
                  <c:v>26/09/2011</c:v>
                </c:pt>
                <c:pt idx="1179">
                  <c:v>27/09/2011</c:v>
                </c:pt>
                <c:pt idx="1180">
                  <c:v>28/09/2011</c:v>
                </c:pt>
                <c:pt idx="1181">
                  <c:v>29/09/2011</c:v>
                </c:pt>
                <c:pt idx="1182">
                  <c:v>30/09/2011</c:v>
                </c:pt>
                <c:pt idx="1183">
                  <c:v>01/10/2011</c:v>
                </c:pt>
                <c:pt idx="1184">
                  <c:v>02/10/2011</c:v>
                </c:pt>
                <c:pt idx="1185">
                  <c:v>03/10/2011</c:v>
                </c:pt>
                <c:pt idx="1186">
                  <c:v>04/10/2011</c:v>
                </c:pt>
                <c:pt idx="1187">
                  <c:v>05/10/2011</c:v>
                </c:pt>
                <c:pt idx="1188">
                  <c:v>06/10/2011</c:v>
                </c:pt>
                <c:pt idx="1189">
                  <c:v>07/10/2011</c:v>
                </c:pt>
                <c:pt idx="1190">
                  <c:v>08/10/2011</c:v>
                </c:pt>
                <c:pt idx="1191">
                  <c:v>09/10/2011</c:v>
                </c:pt>
                <c:pt idx="1192">
                  <c:v>10/10/2011</c:v>
                </c:pt>
                <c:pt idx="1193">
                  <c:v>11/10/2011</c:v>
                </c:pt>
                <c:pt idx="1194">
                  <c:v>12/10/2011</c:v>
                </c:pt>
                <c:pt idx="1195">
                  <c:v>13/10/2011</c:v>
                </c:pt>
                <c:pt idx="1196">
                  <c:v>14/10/2011</c:v>
                </c:pt>
                <c:pt idx="1197">
                  <c:v>15/10/2011</c:v>
                </c:pt>
                <c:pt idx="1198">
                  <c:v>16/10/2011</c:v>
                </c:pt>
                <c:pt idx="1199">
                  <c:v>17/10/2011</c:v>
                </c:pt>
                <c:pt idx="1200">
                  <c:v>18/10/2011</c:v>
                </c:pt>
                <c:pt idx="1201">
                  <c:v>19/10/2011</c:v>
                </c:pt>
                <c:pt idx="1202">
                  <c:v>20/10/2011</c:v>
                </c:pt>
                <c:pt idx="1203">
                  <c:v>21/10/2011</c:v>
                </c:pt>
                <c:pt idx="1204">
                  <c:v>22/10/2011</c:v>
                </c:pt>
                <c:pt idx="1205">
                  <c:v>23/10/2011</c:v>
                </c:pt>
                <c:pt idx="1206">
                  <c:v>24/10/2011</c:v>
                </c:pt>
                <c:pt idx="1207">
                  <c:v>25/10/2011</c:v>
                </c:pt>
                <c:pt idx="1208">
                  <c:v>26/10/2011</c:v>
                </c:pt>
                <c:pt idx="1209">
                  <c:v>27/10/2011</c:v>
                </c:pt>
                <c:pt idx="1210">
                  <c:v>28/10/2011</c:v>
                </c:pt>
                <c:pt idx="1211">
                  <c:v>29/10/2011</c:v>
                </c:pt>
                <c:pt idx="1212">
                  <c:v>30/10/2011</c:v>
                </c:pt>
                <c:pt idx="1213">
                  <c:v>31/10/2011</c:v>
                </c:pt>
                <c:pt idx="1214">
                  <c:v>01/11/2011</c:v>
                </c:pt>
                <c:pt idx="1215">
                  <c:v>02/11/2011</c:v>
                </c:pt>
                <c:pt idx="1216">
                  <c:v>03/11/2011</c:v>
                </c:pt>
                <c:pt idx="1217">
                  <c:v>04/11/2011</c:v>
                </c:pt>
                <c:pt idx="1218">
                  <c:v>05/11/2011</c:v>
                </c:pt>
                <c:pt idx="1219">
                  <c:v>06/11/2011</c:v>
                </c:pt>
                <c:pt idx="1220">
                  <c:v>07/11/2011</c:v>
                </c:pt>
                <c:pt idx="1221">
                  <c:v>08/11/2011</c:v>
                </c:pt>
                <c:pt idx="1222">
                  <c:v>09/11/2011</c:v>
                </c:pt>
                <c:pt idx="1223">
                  <c:v>10/11/2011</c:v>
                </c:pt>
                <c:pt idx="1224">
                  <c:v>11/11/2011</c:v>
                </c:pt>
                <c:pt idx="1225">
                  <c:v>12/11/2011</c:v>
                </c:pt>
                <c:pt idx="1226">
                  <c:v>13/11/2011</c:v>
                </c:pt>
                <c:pt idx="1227">
                  <c:v>14/11/2011</c:v>
                </c:pt>
                <c:pt idx="1228">
                  <c:v>15/11/2011</c:v>
                </c:pt>
                <c:pt idx="1229">
                  <c:v>16/11/2011</c:v>
                </c:pt>
                <c:pt idx="1230">
                  <c:v>17/11/2011</c:v>
                </c:pt>
                <c:pt idx="1231">
                  <c:v>18/11/2011</c:v>
                </c:pt>
                <c:pt idx="1232">
                  <c:v>19/11/2011</c:v>
                </c:pt>
                <c:pt idx="1233">
                  <c:v>20/11/2011</c:v>
                </c:pt>
                <c:pt idx="1234">
                  <c:v>21/11/2011</c:v>
                </c:pt>
                <c:pt idx="1235">
                  <c:v>22/11/2011</c:v>
                </c:pt>
                <c:pt idx="1236">
                  <c:v>23/11/2011</c:v>
                </c:pt>
                <c:pt idx="1237">
                  <c:v>24/11/2011</c:v>
                </c:pt>
                <c:pt idx="1238">
                  <c:v>25/11/2011</c:v>
                </c:pt>
                <c:pt idx="1239">
                  <c:v>26/11/2011</c:v>
                </c:pt>
                <c:pt idx="1240">
                  <c:v>27/11/2011</c:v>
                </c:pt>
                <c:pt idx="1241">
                  <c:v>28/11/2011</c:v>
                </c:pt>
                <c:pt idx="1242">
                  <c:v>29/11/2011</c:v>
                </c:pt>
                <c:pt idx="1243">
                  <c:v>30/11/2011</c:v>
                </c:pt>
                <c:pt idx="1244">
                  <c:v>01/12/2011</c:v>
                </c:pt>
                <c:pt idx="1245">
                  <c:v>02/12/2011</c:v>
                </c:pt>
                <c:pt idx="1246">
                  <c:v>03/12/2011</c:v>
                </c:pt>
                <c:pt idx="1247">
                  <c:v>04/12/2011</c:v>
                </c:pt>
                <c:pt idx="1248">
                  <c:v>05/12/2011</c:v>
                </c:pt>
                <c:pt idx="1249">
                  <c:v>06/12/2011</c:v>
                </c:pt>
                <c:pt idx="1250">
                  <c:v>07/12/2011</c:v>
                </c:pt>
                <c:pt idx="1251">
                  <c:v>08/12/2011</c:v>
                </c:pt>
                <c:pt idx="1252">
                  <c:v>09/12/2011</c:v>
                </c:pt>
                <c:pt idx="1253">
                  <c:v>10/12/2011</c:v>
                </c:pt>
                <c:pt idx="1254">
                  <c:v>11/12/2011</c:v>
                </c:pt>
                <c:pt idx="1255">
                  <c:v>12/12/2011</c:v>
                </c:pt>
                <c:pt idx="1256">
                  <c:v>13/12/2011</c:v>
                </c:pt>
                <c:pt idx="1257">
                  <c:v>14/12/2011</c:v>
                </c:pt>
                <c:pt idx="1258">
                  <c:v>15/12/2011</c:v>
                </c:pt>
                <c:pt idx="1259">
                  <c:v>16/12/2011</c:v>
                </c:pt>
                <c:pt idx="1260">
                  <c:v>17/12/2011</c:v>
                </c:pt>
                <c:pt idx="1261">
                  <c:v>18/12/2011</c:v>
                </c:pt>
                <c:pt idx="1262">
                  <c:v>19/12/2011</c:v>
                </c:pt>
                <c:pt idx="1263">
                  <c:v>20/12/2011</c:v>
                </c:pt>
                <c:pt idx="1264">
                  <c:v>21/12/2011</c:v>
                </c:pt>
                <c:pt idx="1265">
                  <c:v>22/12/2011</c:v>
                </c:pt>
                <c:pt idx="1266">
                  <c:v>23/12/2011</c:v>
                </c:pt>
                <c:pt idx="1267">
                  <c:v>24/12/2011</c:v>
                </c:pt>
                <c:pt idx="1268">
                  <c:v>25/12/2011</c:v>
                </c:pt>
                <c:pt idx="1269">
                  <c:v>26/12/2011</c:v>
                </c:pt>
                <c:pt idx="1270">
                  <c:v>27/12/2011</c:v>
                </c:pt>
                <c:pt idx="1271">
                  <c:v>28/12/2011</c:v>
                </c:pt>
                <c:pt idx="1272">
                  <c:v>29/12/2011</c:v>
                </c:pt>
                <c:pt idx="1273">
                  <c:v>30/12/2011</c:v>
                </c:pt>
                <c:pt idx="1274">
                  <c:v>31/12/2011</c:v>
                </c:pt>
                <c:pt idx="1275">
                  <c:v>01/01/2012</c:v>
                </c:pt>
                <c:pt idx="1276">
                  <c:v>02/01/2012</c:v>
                </c:pt>
                <c:pt idx="1277">
                  <c:v>03/01/2012</c:v>
                </c:pt>
                <c:pt idx="1278">
                  <c:v>04/01/2012</c:v>
                </c:pt>
                <c:pt idx="1279">
                  <c:v>05/01/2012</c:v>
                </c:pt>
                <c:pt idx="1280">
                  <c:v>06/01/2012</c:v>
                </c:pt>
                <c:pt idx="1281">
                  <c:v>07/01/2012</c:v>
                </c:pt>
                <c:pt idx="1282">
                  <c:v>08/01/2012</c:v>
                </c:pt>
                <c:pt idx="1283">
                  <c:v>09/01/2012</c:v>
                </c:pt>
                <c:pt idx="1284">
                  <c:v>10/01/2012</c:v>
                </c:pt>
                <c:pt idx="1285">
                  <c:v>11/01/2012</c:v>
                </c:pt>
                <c:pt idx="1286">
                  <c:v>12/01/2012</c:v>
                </c:pt>
                <c:pt idx="1287">
                  <c:v>13/01/2012</c:v>
                </c:pt>
                <c:pt idx="1288">
                  <c:v>14/01/2012</c:v>
                </c:pt>
                <c:pt idx="1289">
                  <c:v>15/01/2012</c:v>
                </c:pt>
                <c:pt idx="1290">
                  <c:v>16/01/2012</c:v>
                </c:pt>
                <c:pt idx="1291">
                  <c:v>17/01/2012</c:v>
                </c:pt>
                <c:pt idx="1292">
                  <c:v>18/01/2012</c:v>
                </c:pt>
                <c:pt idx="1293">
                  <c:v>19/01/2012</c:v>
                </c:pt>
                <c:pt idx="1294">
                  <c:v>20/01/2012</c:v>
                </c:pt>
                <c:pt idx="1295">
                  <c:v>21/01/2012</c:v>
                </c:pt>
                <c:pt idx="1296">
                  <c:v>22/01/2012</c:v>
                </c:pt>
                <c:pt idx="1297">
                  <c:v>23/01/2012</c:v>
                </c:pt>
                <c:pt idx="1298">
                  <c:v>24/01/2012</c:v>
                </c:pt>
                <c:pt idx="1299">
                  <c:v>25/01/2012</c:v>
                </c:pt>
                <c:pt idx="1300">
                  <c:v>26/01/2012</c:v>
                </c:pt>
                <c:pt idx="1301">
                  <c:v>27/01/2012</c:v>
                </c:pt>
                <c:pt idx="1302">
                  <c:v>28/01/2012</c:v>
                </c:pt>
                <c:pt idx="1303">
                  <c:v>29/01/2012</c:v>
                </c:pt>
                <c:pt idx="1304">
                  <c:v>30/01/2012</c:v>
                </c:pt>
                <c:pt idx="1305">
                  <c:v>31/01/2012</c:v>
                </c:pt>
                <c:pt idx="1306">
                  <c:v>01/02/2012</c:v>
                </c:pt>
                <c:pt idx="1307">
                  <c:v>02/02/2012</c:v>
                </c:pt>
                <c:pt idx="1308">
                  <c:v>03/02/2012</c:v>
                </c:pt>
                <c:pt idx="1309">
                  <c:v>04/02/2012</c:v>
                </c:pt>
                <c:pt idx="1310">
                  <c:v>05/02/2012</c:v>
                </c:pt>
                <c:pt idx="1311">
                  <c:v>06/02/2012</c:v>
                </c:pt>
                <c:pt idx="1312">
                  <c:v>07/02/2012</c:v>
                </c:pt>
                <c:pt idx="1313">
                  <c:v>08/02/2012</c:v>
                </c:pt>
                <c:pt idx="1314">
                  <c:v>09/02/2012</c:v>
                </c:pt>
                <c:pt idx="1315">
                  <c:v>10/02/2012</c:v>
                </c:pt>
                <c:pt idx="1316">
                  <c:v>11/02/2012</c:v>
                </c:pt>
                <c:pt idx="1317">
                  <c:v>12/02/2012</c:v>
                </c:pt>
                <c:pt idx="1318">
                  <c:v>13/02/2012</c:v>
                </c:pt>
                <c:pt idx="1319">
                  <c:v>14/02/2012</c:v>
                </c:pt>
                <c:pt idx="1320">
                  <c:v>15/02/2012</c:v>
                </c:pt>
                <c:pt idx="1321">
                  <c:v>16/02/2012</c:v>
                </c:pt>
                <c:pt idx="1322">
                  <c:v>17/02/2012</c:v>
                </c:pt>
                <c:pt idx="1323">
                  <c:v>18/02/2012</c:v>
                </c:pt>
                <c:pt idx="1324">
                  <c:v>19/02/2012</c:v>
                </c:pt>
                <c:pt idx="1325">
                  <c:v>20/02/2012</c:v>
                </c:pt>
                <c:pt idx="1326">
                  <c:v>21/02/2012</c:v>
                </c:pt>
                <c:pt idx="1327">
                  <c:v>22/02/2012</c:v>
                </c:pt>
                <c:pt idx="1328">
                  <c:v>23/02/2012</c:v>
                </c:pt>
                <c:pt idx="1329">
                  <c:v>24/02/2012</c:v>
                </c:pt>
                <c:pt idx="1330">
                  <c:v>25/02/2012</c:v>
                </c:pt>
                <c:pt idx="1331">
                  <c:v>26/02/2012</c:v>
                </c:pt>
                <c:pt idx="1332">
                  <c:v>27/02/2012</c:v>
                </c:pt>
                <c:pt idx="1333">
                  <c:v>28/02/2012</c:v>
                </c:pt>
                <c:pt idx="1334">
                  <c:v>29/02/2012</c:v>
                </c:pt>
                <c:pt idx="1335">
                  <c:v>01/03/2012</c:v>
                </c:pt>
                <c:pt idx="1336">
                  <c:v>02/03/2012</c:v>
                </c:pt>
                <c:pt idx="1337">
                  <c:v>03/03/2012</c:v>
                </c:pt>
                <c:pt idx="1338">
                  <c:v>04/03/2012</c:v>
                </c:pt>
                <c:pt idx="1339">
                  <c:v>05/03/2012</c:v>
                </c:pt>
                <c:pt idx="1340">
                  <c:v>06/03/2012</c:v>
                </c:pt>
                <c:pt idx="1341">
                  <c:v>07/03/2012</c:v>
                </c:pt>
                <c:pt idx="1342">
                  <c:v>08/03/2012</c:v>
                </c:pt>
                <c:pt idx="1343">
                  <c:v>09/03/2012</c:v>
                </c:pt>
                <c:pt idx="1344">
                  <c:v>10/03/2012</c:v>
                </c:pt>
                <c:pt idx="1345">
                  <c:v>11/03/2012</c:v>
                </c:pt>
                <c:pt idx="1346">
                  <c:v>12/03/2012</c:v>
                </c:pt>
                <c:pt idx="1347">
                  <c:v>13/03/2012</c:v>
                </c:pt>
                <c:pt idx="1348">
                  <c:v>14/03/2012</c:v>
                </c:pt>
                <c:pt idx="1349">
                  <c:v>15/03/2012</c:v>
                </c:pt>
                <c:pt idx="1350">
                  <c:v>16/03/2012</c:v>
                </c:pt>
                <c:pt idx="1351">
                  <c:v>17/03/2012</c:v>
                </c:pt>
                <c:pt idx="1352">
                  <c:v>18/03/2012</c:v>
                </c:pt>
                <c:pt idx="1353">
                  <c:v>19/03/2012</c:v>
                </c:pt>
                <c:pt idx="1354">
                  <c:v>20/03/2012</c:v>
                </c:pt>
                <c:pt idx="1355">
                  <c:v>21/03/2012</c:v>
                </c:pt>
                <c:pt idx="1356">
                  <c:v>22/03/2012</c:v>
                </c:pt>
                <c:pt idx="1357">
                  <c:v>23/03/2012</c:v>
                </c:pt>
                <c:pt idx="1358">
                  <c:v>24/03/2012</c:v>
                </c:pt>
                <c:pt idx="1359">
                  <c:v>25/03/2012</c:v>
                </c:pt>
                <c:pt idx="1360">
                  <c:v>26/03/2012</c:v>
                </c:pt>
                <c:pt idx="1361">
                  <c:v>27/03/2012</c:v>
                </c:pt>
                <c:pt idx="1362">
                  <c:v>28/03/2012</c:v>
                </c:pt>
                <c:pt idx="1363">
                  <c:v>29/03/2012</c:v>
                </c:pt>
                <c:pt idx="1364">
                  <c:v>30/03/2012</c:v>
                </c:pt>
                <c:pt idx="1365">
                  <c:v>31/03/2012</c:v>
                </c:pt>
                <c:pt idx="1366">
                  <c:v>01/04/2012</c:v>
                </c:pt>
                <c:pt idx="1367">
                  <c:v>02/04/2012</c:v>
                </c:pt>
                <c:pt idx="1368">
                  <c:v>03/04/2012</c:v>
                </c:pt>
                <c:pt idx="1369">
                  <c:v>04/04/2012</c:v>
                </c:pt>
                <c:pt idx="1370">
                  <c:v>05/04/2012</c:v>
                </c:pt>
                <c:pt idx="1371">
                  <c:v>06/04/2012</c:v>
                </c:pt>
                <c:pt idx="1372">
                  <c:v>07/04/2012</c:v>
                </c:pt>
                <c:pt idx="1373">
                  <c:v>08/04/2012</c:v>
                </c:pt>
                <c:pt idx="1374">
                  <c:v>09/04/2012</c:v>
                </c:pt>
                <c:pt idx="1375">
                  <c:v>10/04/2012</c:v>
                </c:pt>
                <c:pt idx="1376">
                  <c:v>11/04/2012</c:v>
                </c:pt>
                <c:pt idx="1377">
                  <c:v>12/04/2012</c:v>
                </c:pt>
                <c:pt idx="1378">
                  <c:v>13/04/2012</c:v>
                </c:pt>
                <c:pt idx="1379">
                  <c:v>14/04/2012</c:v>
                </c:pt>
                <c:pt idx="1380">
                  <c:v>15/04/2012</c:v>
                </c:pt>
                <c:pt idx="1381">
                  <c:v>16/04/2012</c:v>
                </c:pt>
                <c:pt idx="1382">
                  <c:v>17/04/2012</c:v>
                </c:pt>
                <c:pt idx="1383">
                  <c:v>18/04/2012</c:v>
                </c:pt>
                <c:pt idx="1384">
                  <c:v>19/04/2012</c:v>
                </c:pt>
                <c:pt idx="1385">
                  <c:v>20/04/2012</c:v>
                </c:pt>
                <c:pt idx="1386">
                  <c:v>21/04/2012</c:v>
                </c:pt>
                <c:pt idx="1387">
                  <c:v>22/04/2012</c:v>
                </c:pt>
                <c:pt idx="1388">
                  <c:v>23/04/2012</c:v>
                </c:pt>
                <c:pt idx="1389">
                  <c:v>24/04/2012</c:v>
                </c:pt>
                <c:pt idx="1390">
                  <c:v>25/04/2012</c:v>
                </c:pt>
                <c:pt idx="1391">
                  <c:v>26/04/2012</c:v>
                </c:pt>
                <c:pt idx="1392">
                  <c:v>27/04/2012</c:v>
                </c:pt>
                <c:pt idx="1393">
                  <c:v>28/04/2012</c:v>
                </c:pt>
                <c:pt idx="1394">
                  <c:v>29/04/2012</c:v>
                </c:pt>
                <c:pt idx="1395">
                  <c:v>30/04/2012</c:v>
                </c:pt>
                <c:pt idx="1396">
                  <c:v>01/05/2012</c:v>
                </c:pt>
                <c:pt idx="1397">
                  <c:v>02/05/2012</c:v>
                </c:pt>
                <c:pt idx="1398">
                  <c:v>03/05/2012</c:v>
                </c:pt>
                <c:pt idx="1399">
                  <c:v>04/05/2012</c:v>
                </c:pt>
                <c:pt idx="1400">
                  <c:v>05/05/2012</c:v>
                </c:pt>
                <c:pt idx="1401">
                  <c:v>06/05/2012</c:v>
                </c:pt>
                <c:pt idx="1402">
                  <c:v>07/05/2012</c:v>
                </c:pt>
                <c:pt idx="1403">
                  <c:v>08/05/2012</c:v>
                </c:pt>
                <c:pt idx="1404">
                  <c:v>09/05/2012</c:v>
                </c:pt>
                <c:pt idx="1405">
                  <c:v>10/05/2012</c:v>
                </c:pt>
                <c:pt idx="1406">
                  <c:v>11/05/2012</c:v>
                </c:pt>
                <c:pt idx="1407">
                  <c:v>12/05/2012</c:v>
                </c:pt>
                <c:pt idx="1408">
                  <c:v>13/05/2012</c:v>
                </c:pt>
                <c:pt idx="1409">
                  <c:v>14/05/2012</c:v>
                </c:pt>
                <c:pt idx="1410">
                  <c:v>15/05/2012</c:v>
                </c:pt>
                <c:pt idx="1411">
                  <c:v>16/05/2012</c:v>
                </c:pt>
                <c:pt idx="1412">
                  <c:v>17/05/2012</c:v>
                </c:pt>
                <c:pt idx="1413">
                  <c:v>18/05/2012</c:v>
                </c:pt>
                <c:pt idx="1414">
                  <c:v>19/05/2012</c:v>
                </c:pt>
                <c:pt idx="1415">
                  <c:v>20/05/2012</c:v>
                </c:pt>
                <c:pt idx="1416">
                  <c:v>21/05/2012</c:v>
                </c:pt>
                <c:pt idx="1417">
                  <c:v>22/05/2012</c:v>
                </c:pt>
                <c:pt idx="1418">
                  <c:v>23/05/2012</c:v>
                </c:pt>
                <c:pt idx="1419">
                  <c:v>24/05/2012</c:v>
                </c:pt>
                <c:pt idx="1420">
                  <c:v>25/05/2012</c:v>
                </c:pt>
                <c:pt idx="1421">
                  <c:v>26/05/2012</c:v>
                </c:pt>
                <c:pt idx="1422">
                  <c:v>27/05/2012</c:v>
                </c:pt>
                <c:pt idx="1423">
                  <c:v>28/05/2012</c:v>
                </c:pt>
                <c:pt idx="1424">
                  <c:v>29/05/2012</c:v>
                </c:pt>
                <c:pt idx="1425">
                  <c:v>30/05/2012</c:v>
                </c:pt>
                <c:pt idx="1426">
                  <c:v>31/05/2012</c:v>
                </c:pt>
                <c:pt idx="1427">
                  <c:v>01/06/2012</c:v>
                </c:pt>
                <c:pt idx="1428">
                  <c:v>02/06/2012</c:v>
                </c:pt>
                <c:pt idx="1429">
                  <c:v>03/06/2012</c:v>
                </c:pt>
                <c:pt idx="1430">
                  <c:v>04/06/2012</c:v>
                </c:pt>
                <c:pt idx="1431">
                  <c:v>05/06/2012</c:v>
                </c:pt>
                <c:pt idx="1432">
                  <c:v>06/06/2012</c:v>
                </c:pt>
                <c:pt idx="1433">
                  <c:v>07/06/2012</c:v>
                </c:pt>
                <c:pt idx="1434">
                  <c:v>08/06/2012</c:v>
                </c:pt>
                <c:pt idx="1435">
                  <c:v>09/06/2012</c:v>
                </c:pt>
                <c:pt idx="1436">
                  <c:v>10/06/2012</c:v>
                </c:pt>
                <c:pt idx="1437">
                  <c:v>11/06/2012</c:v>
                </c:pt>
                <c:pt idx="1438">
                  <c:v>12/06/2012</c:v>
                </c:pt>
                <c:pt idx="1439">
                  <c:v>13/06/2012</c:v>
                </c:pt>
                <c:pt idx="1440">
                  <c:v>14/06/2012</c:v>
                </c:pt>
                <c:pt idx="1441">
                  <c:v>15/06/2012</c:v>
                </c:pt>
                <c:pt idx="1442">
                  <c:v>16/06/2012</c:v>
                </c:pt>
                <c:pt idx="1443">
                  <c:v>17/06/2012</c:v>
                </c:pt>
                <c:pt idx="1444">
                  <c:v>18/06/2012</c:v>
                </c:pt>
                <c:pt idx="1445">
                  <c:v>19/06/2012</c:v>
                </c:pt>
                <c:pt idx="1446">
                  <c:v>20/06/2012</c:v>
                </c:pt>
                <c:pt idx="1447">
                  <c:v>21/06/2012</c:v>
                </c:pt>
                <c:pt idx="1448">
                  <c:v>22/06/2012</c:v>
                </c:pt>
                <c:pt idx="1449">
                  <c:v>23/06/2012</c:v>
                </c:pt>
                <c:pt idx="1450">
                  <c:v>24/06/2012</c:v>
                </c:pt>
                <c:pt idx="1451">
                  <c:v>25/06/2012</c:v>
                </c:pt>
                <c:pt idx="1452">
                  <c:v>26/06/2012</c:v>
                </c:pt>
                <c:pt idx="1453">
                  <c:v>27/06/2012</c:v>
                </c:pt>
                <c:pt idx="1454">
                  <c:v>28/06/2012</c:v>
                </c:pt>
                <c:pt idx="1455">
                  <c:v>29/06/2012</c:v>
                </c:pt>
                <c:pt idx="1456">
                  <c:v>30/06/2012</c:v>
                </c:pt>
                <c:pt idx="1457">
                  <c:v>01/07/2012</c:v>
                </c:pt>
                <c:pt idx="1458">
                  <c:v>02/07/2012</c:v>
                </c:pt>
                <c:pt idx="1459">
                  <c:v>03/07/2012</c:v>
                </c:pt>
                <c:pt idx="1460">
                  <c:v>04/07/2012</c:v>
                </c:pt>
                <c:pt idx="1461">
                  <c:v>05/07/2012</c:v>
                </c:pt>
                <c:pt idx="1462">
                  <c:v>06/07/2012</c:v>
                </c:pt>
                <c:pt idx="1463">
                  <c:v>07/07/2012</c:v>
                </c:pt>
                <c:pt idx="1464">
                  <c:v>08/07/2012</c:v>
                </c:pt>
                <c:pt idx="1465">
                  <c:v>09/07/2012</c:v>
                </c:pt>
                <c:pt idx="1466">
                  <c:v>10/07/2012</c:v>
                </c:pt>
                <c:pt idx="1467">
                  <c:v>11/07/2012</c:v>
                </c:pt>
                <c:pt idx="1468">
                  <c:v>12/07/2012</c:v>
                </c:pt>
                <c:pt idx="1469">
                  <c:v>13/07/2012</c:v>
                </c:pt>
                <c:pt idx="1470">
                  <c:v>14/07/2012</c:v>
                </c:pt>
                <c:pt idx="1471">
                  <c:v>15/07/2012</c:v>
                </c:pt>
                <c:pt idx="1472">
                  <c:v>16/07/2012</c:v>
                </c:pt>
                <c:pt idx="1473">
                  <c:v>17/07/2012</c:v>
                </c:pt>
                <c:pt idx="1474">
                  <c:v>18/07/2012</c:v>
                </c:pt>
                <c:pt idx="1475">
                  <c:v>19/07/2012</c:v>
                </c:pt>
                <c:pt idx="1476">
                  <c:v>20/07/2012</c:v>
                </c:pt>
                <c:pt idx="1477">
                  <c:v>21/07/2012</c:v>
                </c:pt>
                <c:pt idx="1478">
                  <c:v>22/07/2012</c:v>
                </c:pt>
                <c:pt idx="1479">
                  <c:v>23/07/2012</c:v>
                </c:pt>
                <c:pt idx="1480">
                  <c:v>24/07/2012</c:v>
                </c:pt>
                <c:pt idx="1481">
                  <c:v>25/07/2012</c:v>
                </c:pt>
                <c:pt idx="1482">
                  <c:v>26/07/2012</c:v>
                </c:pt>
                <c:pt idx="1483">
                  <c:v>27/07/2012</c:v>
                </c:pt>
                <c:pt idx="1484">
                  <c:v>28/07/2012</c:v>
                </c:pt>
                <c:pt idx="1485">
                  <c:v>29/07/2012</c:v>
                </c:pt>
                <c:pt idx="1486">
                  <c:v>30/07/2012</c:v>
                </c:pt>
                <c:pt idx="1487">
                  <c:v>31/07/2012</c:v>
                </c:pt>
                <c:pt idx="1488">
                  <c:v>01/08/2012</c:v>
                </c:pt>
                <c:pt idx="1489">
                  <c:v>02/08/2012</c:v>
                </c:pt>
                <c:pt idx="1490">
                  <c:v>03/08/2012</c:v>
                </c:pt>
                <c:pt idx="1491">
                  <c:v>04/08/2012</c:v>
                </c:pt>
                <c:pt idx="1492">
                  <c:v>05/08/2012</c:v>
                </c:pt>
                <c:pt idx="1493">
                  <c:v>06/08/2012</c:v>
                </c:pt>
                <c:pt idx="1494">
                  <c:v>07/08/2012</c:v>
                </c:pt>
                <c:pt idx="1495">
                  <c:v>08/08/2012</c:v>
                </c:pt>
                <c:pt idx="1496">
                  <c:v>09/08/2012</c:v>
                </c:pt>
                <c:pt idx="1497">
                  <c:v>10/08/2012</c:v>
                </c:pt>
                <c:pt idx="1498">
                  <c:v>11/08/2012</c:v>
                </c:pt>
                <c:pt idx="1499">
                  <c:v>12/08/2012</c:v>
                </c:pt>
                <c:pt idx="1500">
                  <c:v>13/08/2012</c:v>
                </c:pt>
                <c:pt idx="1501">
                  <c:v>14/08/2012</c:v>
                </c:pt>
                <c:pt idx="1502">
                  <c:v>15/08/2012</c:v>
                </c:pt>
                <c:pt idx="1503">
                  <c:v>16/08/2012</c:v>
                </c:pt>
                <c:pt idx="1504">
                  <c:v>17/08/2012</c:v>
                </c:pt>
                <c:pt idx="1505">
                  <c:v>18/08/2012</c:v>
                </c:pt>
                <c:pt idx="1506">
                  <c:v>19/08/2012</c:v>
                </c:pt>
                <c:pt idx="1507">
                  <c:v>20/08/2012</c:v>
                </c:pt>
                <c:pt idx="1508">
                  <c:v>21/08/2012</c:v>
                </c:pt>
                <c:pt idx="1509">
                  <c:v>22/08/2012</c:v>
                </c:pt>
                <c:pt idx="1510">
                  <c:v>23/08/2012</c:v>
                </c:pt>
                <c:pt idx="1511">
                  <c:v>24/08/2012</c:v>
                </c:pt>
                <c:pt idx="1512">
                  <c:v>25/08/2012</c:v>
                </c:pt>
                <c:pt idx="1513">
                  <c:v>26/08/2012</c:v>
                </c:pt>
                <c:pt idx="1514">
                  <c:v>27/08/2012</c:v>
                </c:pt>
                <c:pt idx="1515">
                  <c:v>28/08/2012</c:v>
                </c:pt>
                <c:pt idx="1516">
                  <c:v>29/08/2012</c:v>
                </c:pt>
                <c:pt idx="1517">
                  <c:v>30/08/2012</c:v>
                </c:pt>
                <c:pt idx="1518">
                  <c:v>31/08/2012</c:v>
                </c:pt>
                <c:pt idx="1519">
                  <c:v>01/09/2012</c:v>
                </c:pt>
                <c:pt idx="1520">
                  <c:v>02/09/2012</c:v>
                </c:pt>
                <c:pt idx="1521">
                  <c:v>03/09/2012</c:v>
                </c:pt>
                <c:pt idx="1522">
                  <c:v>04/09/2012</c:v>
                </c:pt>
                <c:pt idx="1523">
                  <c:v>05/09/2012</c:v>
                </c:pt>
                <c:pt idx="1524">
                  <c:v>06/09/2012</c:v>
                </c:pt>
                <c:pt idx="1525">
                  <c:v>07/09/2012</c:v>
                </c:pt>
                <c:pt idx="1526">
                  <c:v>08/09/2012</c:v>
                </c:pt>
                <c:pt idx="1527">
                  <c:v>09/09/2012</c:v>
                </c:pt>
                <c:pt idx="1528">
                  <c:v>10/09/2012</c:v>
                </c:pt>
                <c:pt idx="1529">
                  <c:v>11/09/2012</c:v>
                </c:pt>
                <c:pt idx="1530">
                  <c:v>12/09/2012</c:v>
                </c:pt>
                <c:pt idx="1531">
                  <c:v>13/09/2012</c:v>
                </c:pt>
                <c:pt idx="1532">
                  <c:v>14/09/2012</c:v>
                </c:pt>
                <c:pt idx="1533">
                  <c:v>15/09/2012</c:v>
                </c:pt>
                <c:pt idx="1534">
                  <c:v>16/09/2012</c:v>
                </c:pt>
                <c:pt idx="1535">
                  <c:v>17/09/2012</c:v>
                </c:pt>
                <c:pt idx="1536">
                  <c:v>18/09/2012</c:v>
                </c:pt>
                <c:pt idx="1537">
                  <c:v>19/09/2012</c:v>
                </c:pt>
                <c:pt idx="1538">
                  <c:v>20/09/2012</c:v>
                </c:pt>
                <c:pt idx="1539">
                  <c:v>21/09/2012</c:v>
                </c:pt>
                <c:pt idx="1540">
                  <c:v>22/09/2012</c:v>
                </c:pt>
                <c:pt idx="1541">
                  <c:v>23/09/2012</c:v>
                </c:pt>
                <c:pt idx="1542">
                  <c:v>24/09/2012</c:v>
                </c:pt>
                <c:pt idx="1543">
                  <c:v>25/09/2012</c:v>
                </c:pt>
                <c:pt idx="1544">
                  <c:v>26/09/2012</c:v>
                </c:pt>
                <c:pt idx="1545">
                  <c:v>27/09/2012</c:v>
                </c:pt>
                <c:pt idx="1546">
                  <c:v>28/09/2012</c:v>
                </c:pt>
                <c:pt idx="1547">
                  <c:v>29/09/2012</c:v>
                </c:pt>
                <c:pt idx="1548">
                  <c:v>30/09/2012</c:v>
                </c:pt>
                <c:pt idx="1549">
                  <c:v>01/10/2012</c:v>
                </c:pt>
                <c:pt idx="1550">
                  <c:v>02/10/2012</c:v>
                </c:pt>
                <c:pt idx="1551">
                  <c:v>03/10/2012</c:v>
                </c:pt>
                <c:pt idx="1552">
                  <c:v>04/10/2012</c:v>
                </c:pt>
                <c:pt idx="1553">
                  <c:v>05/10/2012</c:v>
                </c:pt>
                <c:pt idx="1554">
                  <c:v>06/10/2012</c:v>
                </c:pt>
                <c:pt idx="1555">
                  <c:v>07/10/2012</c:v>
                </c:pt>
                <c:pt idx="1556">
                  <c:v>08/10/2012</c:v>
                </c:pt>
                <c:pt idx="1557">
                  <c:v>09/10/2012</c:v>
                </c:pt>
                <c:pt idx="1558">
                  <c:v>10/10/2012</c:v>
                </c:pt>
                <c:pt idx="1559">
                  <c:v>11/10/2012</c:v>
                </c:pt>
                <c:pt idx="1560">
                  <c:v>12/10/2012</c:v>
                </c:pt>
                <c:pt idx="1561">
                  <c:v>13/10/2012</c:v>
                </c:pt>
                <c:pt idx="1562">
                  <c:v>14/10/2012</c:v>
                </c:pt>
                <c:pt idx="1563">
                  <c:v>15/10/2012</c:v>
                </c:pt>
                <c:pt idx="1564">
                  <c:v>16/10/2012</c:v>
                </c:pt>
                <c:pt idx="1565">
                  <c:v>17/10/2012</c:v>
                </c:pt>
                <c:pt idx="1566">
                  <c:v>18/10/2012</c:v>
                </c:pt>
                <c:pt idx="1567">
                  <c:v>19/10/2012</c:v>
                </c:pt>
                <c:pt idx="1568">
                  <c:v>20/10/2012</c:v>
                </c:pt>
                <c:pt idx="1569">
                  <c:v>21/10/2012</c:v>
                </c:pt>
                <c:pt idx="1570">
                  <c:v>22/10/2012</c:v>
                </c:pt>
                <c:pt idx="1571">
                  <c:v>23/10/2012</c:v>
                </c:pt>
                <c:pt idx="1572">
                  <c:v>24/10/2012</c:v>
                </c:pt>
                <c:pt idx="1573">
                  <c:v>25/10/2012</c:v>
                </c:pt>
                <c:pt idx="1574">
                  <c:v>26/10/2012</c:v>
                </c:pt>
                <c:pt idx="1575">
                  <c:v>27/10/2012</c:v>
                </c:pt>
                <c:pt idx="1576">
                  <c:v>28/10/2012</c:v>
                </c:pt>
                <c:pt idx="1577">
                  <c:v>29/10/2012</c:v>
                </c:pt>
                <c:pt idx="1578">
                  <c:v>30/10/2012</c:v>
                </c:pt>
                <c:pt idx="1579">
                  <c:v>31/10/2012</c:v>
                </c:pt>
                <c:pt idx="1580">
                  <c:v>01/11/2012</c:v>
                </c:pt>
                <c:pt idx="1581">
                  <c:v>02/11/2012</c:v>
                </c:pt>
                <c:pt idx="1582">
                  <c:v>03/11/2012</c:v>
                </c:pt>
                <c:pt idx="1583">
                  <c:v>04/11/2012</c:v>
                </c:pt>
                <c:pt idx="1584">
                  <c:v>05/11/2012</c:v>
                </c:pt>
                <c:pt idx="1585">
                  <c:v>06/11/2012</c:v>
                </c:pt>
                <c:pt idx="1586">
                  <c:v>07/11/2012</c:v>
                </c:pt>
                <c:pt idx="1587">
                  <c:v>08/11/2012</c:v>
                </c:pt>
                <c:pt idx="1588">
                  <c:v>09/11/2012</c:v>
                </c:pt>
                <c:pt idx="1589">
                  <c:v>10/11/2012</c:v>
                </c:pt>
                <c:pt idx="1590">
                  <c:v>11/11/2012</c:v>
                </c:pt>
                <c:pt idx="1591">
                  <c:v>12/11/2012</c:v>
                </c:pt>
                <c:pt idx="1592">
                  <c:v>13/11/2012</c:v>
                </c:pt>
                <c:pt idx="1593">
                  <c:v>14/11/2012</c:v>
                </c:pt>
                <c:pt idx="1594">
                  <c:v>15/11/2012</c:v>
                </c:pt>
                <c:pt idx="1595">
                  <c:v>16/11/2012</c:v>
                </c:pt>
                <c:pt idx="1596">
                  <c:v>17/11/2012</c:v>
                </c:pt>
                <c:pt idx="1597">
                  <c:v>18/11/2012</c:v>
                </c:pt>
                <c:pt idx="1598">
                  <c:v>19/11/2012</c:v>
                </c:pt>
                <c:pt idx="1599">
                  <c:v>20/11/2012</c:v>
                </c:pt>
                <c:pt idx="1600">
                  <c:v>21/11/2012</c:v>
                </c:pt>
                <c:pt idx="1601">
                  <c:v>22/11/2012</c:v>
                </c:pt>
                <c:pt idx="1602">
                  <c:v>23/11/2012</c:v>
                </c:pt>
                <c:pt idx="1603">
                  <c:v>24/11/2012</c:v>
                </c:pt>
                <c:pt idx="1604">
                  <c:v>25/11/2012</c:v>
                </c:pt>
                <c:pt idx="1605">
                  <c:v>26/11/2012</c:v>
                </c:pt>
                <c:pt idx="1606">
                  <c:v>27/11/2012</c:v>
                </c:pt>
                <c:pt idx="1607">
                  <c:v>28/11/2012</c:v>
                </c:pt>
                <c:pt idx="1608">
                  <c:v>29/11/2012</c:v>
                </c:pt>
                <c:pt idx="1609">
                  <c:v>30/11/2012</c:v>
                </c:pt>
                <c:pt idx="1610">
                  <c:v>01/12/2012</c:v>
                </c:pt>
                <c:pt idx="1611">
                  <c:v>02/12/2012</c:v>
                </c:pt>
                <c:pt idx="1612">
                  <c:v>03/12/2012</c:v>
                </c:pt>
                <c:pt idx="1613">
                  <c:v>04/12/2012</c:v>
                </c:pt>
                <c:pt idx="1614">
                  <c:v>05/12/2012</c:v>
                </c:pt>
                <c:pt idx="1615">
                  <c:v>06/12/2012</c:v>
                </c:pt>
                <c:pt idx="1616">
                  <c:v>07/12/2012</c:v>
                </c:pt>
                <c:pt idx="1617">
                  <c:v>08/12/2012</c:v>
                </c:pt>
                <c:pt idx="1618">
                  <c:v>09/12/2012</c:v>
                </c:pt>
                <c:pt idx="1619">
                  <c:v>10/12/2012</c:v>
                </c:pt>
                <c:pt idx="1620">
                  <c:v>11/12/2012</c:v>
                </c:pt>
                <c:pt idx="1621">
                  <c:v>12/12/2012</c:v>
                </c:pt>
                <c:pt idx="1622">
                  <c:v>13/12/2012</c:v>
                </c:pt>
                <c:pt idx="1623">
                  <c:v>14/12/2012</c:v>
                </c:pt>
                <c:pt idx="1624">
                  <c:v>15/12/2012</c:v>
                </c:pt>
                <c:pt idx="1625">
                  <c:v>16/12/2012</c:v>
                </c:pt>
                <c:pt idx="1626">
                  <c:v>17/12/2012</c:v>
                </c:pt>
                <c:pt idx="1627">
                  <c:v>18/12/2012</c:v>
                </c:pt>
                <c:pt idx="1628">
                  <c:v>19/12/2012</c:v>
                </c:pt>
                <c:pt idx="1629">
                  <c:v>20/12/2012</c:v>
                </c:pt>
                <c:pt idx="1630">
                  <c:v>21/12/2012</c:v>
                </c:pt>
                <c:pt idx="1631">
                  <c:v>22/12/2012</c:v>
                </c:pt>
                <c:pt idx="1632">
                  <c:v>23/12/2012</c:v>
                </c:pt>
                <c:pt idx="1633">
                  <c:v>24/12/2012</c:v>
                </c:pt>
                <c:pt idx="1634">
                  <c:v>25/12/2012</c:v>
                </c:pt>
                <c:pt idx="1635">
                  <c:v>26/12/2012</c:v>
                </c:pt>
                <c:pt idx="1636">
                  <c:v>27/12/2012</c:v>
                </c:pt>
                <c:pt idx="1637">
                  <c:v>28/12/2012</c:v>
                </c:pt>
                <c:pt idx="1638">
                  <c:v>29/12/2012</c:v>
                </c:pt>
                <c:pt idx="1639">
                  <c:v>30/12/2012</c:v>
                </c:pt>
                <c:pt idx="1640">
                  <c:v>31/12/2012</c:v>
                </c:pt>
                <c:pt idx="1641">
                  <c:v>01/01/2013</c:v>
                </c:pt>
                <c:pt idx="1642">
                  <c:v>02/01/2013</c:v>
                </c:pt>
                <c:pt idx="1643">
                  <c:v>03/01/2013</c:v>
                </c:pt>
                <c:pt idx="1644">
                  <c:v>04/01/2013</c:v>
                </c:pt>
                <c:pt idx="1645">
                  <c:v>05/01/2013</c:v>
                </c:pt>
                <c:pt idx="1646">
                  <c:v>06/01/2013</c:v>
                </c:pt>
                <c:pt idx="1647">
                  <c:v>07/01/2013</c:v>
                </c:pt>
                <c:pt idx="1648">
                  <c:v>08/01/2013</c:v>
                </c:pt>
                <c:pt idx="1649">
                  <c:v>09/01/2013</c:v>
                </c:pt>
                <c:pt idx="1650">
                  <c:v>10/01/2013</c:v>
                </c:pt>
                <c:pt idx="1651">
                  <c:v>11/01/2013</c:v>
                </c:pt>
                <c:pt idx="1652">
                  <c:v>12/01/2013</c:v>
                </c:pt>
                <c:pt idx="1653">
                  <c:v>13/01/2013</c:v>
                </c:pt>
                <c:pt idx="1654">
                  <c:v>14/01/2013</c:v>
                </c:pt>
                <c:pt idx="1655">
                  <c:v>15/01/2013</c:v>
                </c:pt>
                <c:pt idx="1656">
                  <c:v>16/01/2013</c:v>
                </c:pt>
                <c:pt idx="1657">
                  <c:v>17/01/2013</c:v>
                </c:pt>
                <c:pt idx="1658">
                  <c:v>18/01/2013</c:v>
                </c:pt>
                <c:pt idx="1659">
                  <c:v>19/01/2013</c:v>
                </c:pt>
                <c:pt idx="1660">
                  <c:v>20/01/2013</c:v>
                </c:pt>
                <c:pt idx="1661">
                  <c:v>21/01/2013</c:v>
                </c:pt>
                <c:pt idx="1662">
                  <c:v>22/01/2013</c:v>
                </c:pt>
                <c:pt idx="1663">
                  <c:v>23/01/2013</c:v>
                </c:pt>
                <c:pt idx="1664">
                  <c:v>24/01/2013</c:v>
                </c:pt>
                <c:pt idx="1665">
                  <c:v>25/01/2013</c:v>
                </c:pt>
                <c:pt idx="1666">
                  <c:v>26/01/2013</c:v>
                </c:pt>
                <c:pt idx="1667">
                  <c:v>27/01/2013</c:v>
                </c:pt>
                <c:pt idx="1668">
                  <c:v>28/01/2013</c:v>
                </c:pt>
                <c:pt idx="1669">
                  <c:v>29/01/2013</c:v>
                </c:pt>
                <c:pt idx="1670">
                  <c:v>30/01/2013</c:v>
                </c:pt>
                <c:pt idx="1671">
                  <c:v>31/01/2013</c:v>
                </c:pt>
                <c:pt idx="1672">
                  <c:v>01/02/2013</c:v>
                </c:pt>
                <c:pt idx="1673">
                  <c:v>02/02/2013</c:v>
                </c:pt>
                <c:pt idx="1674">
                  <c:v>03/02/2013</c:v>
                </c:pt>
                <c:pt idx="1675">
                  <c:v>04/02/2013</c:v>
                </c:pt>
                <c:pt idx="1676">
                  <c:v>05/02/2013</c:v>
                </c:pt>
                <c:pt idx="1677">
                  <c:v>06/02/2013</c:v>
                </c:pt>
                <c:pt idx="1678">
                  <c:v>07/02/2013</c:v>
                </c:pt>
                <c:pt idx="1679">
                  <c:v>08/02/2013</c:v>
                </c:pt>
                <c:pt idx="1680">
                  <c:v>09/02/2013</c:v>
                </c:pt>
                <c:pt idx="1681">
                  <c:v>10/02/2013</c:v>
                </c:pt>
                <c:pt idx="1682">
                  <c:v>11/02/2013</c:v>
                </c:pt>
                <c:pt idx="1683">
                  <c:v>12/02/2013</c:v>
                </c:pt>
                <c:pt idx="1684">
                  <c:v>13/02/2013</c:v>
                </c:pt>
                <c:pt idx="1685">
                  <c:v>14/02/2013</c:v>
                </c:pt>
                <c:pt idx="1686">
                  <c:v>15/02/2013</c:v>
                </c:pt>
                <c:pt idx="1687">
                  <c:v>16/02/2013</c:v>
                </c:pt>
                <c:pt idx="1688">
                  <c:v>17/02/2013</c:v>
                </c:pt>
                <c:pt idx="1689">
                  <c:v>18/02/2013</c:v>
                </c:pt>
                <c:pt idx="1690">
                  <c:v>19/02/2013</c:v>
                </c:pt>
                <c:pt idx="1691">
                  <c:v>20/02/2013</c:v>
                </c:pt>
                <c:pt idx="1692">
                  <c:v>21/02/2013</c:v>
                </c:pt>
                <c:pt idx="1693">
                  <c:v>22/02/2013</c:v>
                </c:pt>
                <c:pt idx="1694">
                  <c:v>23/02/2013</c:v>
                </c:pt>
                <c:pt idx="1695">
                  <c:v>24/02/2013</c:v>
                </c:pt>
                <c:pt idx="1696">
                  <c:v>25/02/2013</c:v>
                </c:pt>
                <c:pt idx="1697">
                  <c:v>26/02/2013</c:v>
                </c:pt>
                <c:pt idx="1698">
                  <c:v>27/02/2013</c:v>
                </c:pt>
                <c:pt idx="1699">
                  <c:v>28/02/2013</c:v>
                </c:pt>
                <c:pt idx="1700">
                  <c:v>01/03/2013</c:v>
                </c:pt>
                <c:pt idx="1701">
                  <c:v>02/03/2013</c:v>
                </c:pt>
                <c:pt idx="1702">
                  <c:v>03/03/2013</c:v>
                </c:pt>
                <c:pt idx="1703">
                  <c:v>04/03/2013</c:v>
                </c:pt>
                <c:pt idx="1704">
                  <c:v>05/03/2013</c:v>
                </c:pt>
                <c:pt idx="1705">
                  <c:v>06/03/2013</c:v>
                </c:pt>
                <c:pt idx="1706">
                  <c:v>07/03/2013</c:v>
                </c:pt>
                <c:pt idx="1707">
                  <c:v>08/03/2013</c:v>
                </c:pt>
                <c:pt idx="1708">
                  <c:v>09/03/2013</c:v>
                </c:pt>
                <c:pt idx="1709">
                  <c:v>10/03/2013</c:v>
                </c:pt>
                <c:pt idx="1710">
                  <c:v>11/03/2013</c:v>
                </c:pt>
                <c:pt idx="1711">
                  <c:v>12/03/2013</c:v>
                </c:pt>
                <c:pt idx="1712">
                  <c:v>13/03/2013</c:v>
                </c:pt>
                <c:pt idx="1713">
                  <c:v>14/03/2013</c:v>
                </c:pt>
                <c:pt idx="1714">
                  <c:v>15/03/2013</c:v>
                </c:pt>
                <c:pt idx="1715">
                  <c:v>16/03/2013</c:v>
                </c:pt>
                <c:pt idx="1716">
                  <c:v>17/03/2013</c:v>
                </c:pt>
                <c:pt idx="1717">
                  <c:v>18/03/2013</c:v>
                </c:pt>
                <c:pt idx="1718">
                  <c:v>19/03/2013</c:v>
                </c:pt>
                <c:pt idx="1719">
                  <c:v>20/03/2013</c:v>
                </c:pt>
                <c:pt idx="1720">
                  <c:v>21/03/2013</c:v>
                </c:pt>
                <c:pt idx="1721">
                  <c:v>22/03/2013</c:v>
                </c:pt>
                <c:pt idx="1722">
                  <c:v>23/03/2013</c:v>
                </c:pt>
                <c:pt idx="1723">
                  <c:v>24/03/2013</c:v>
                </c:pt>
                <c:pt idx="1724">
                  <c:v>25/03/2013</c:v>
                </c:pt>
                <c:pt idx="1725">
                  <c:v>26/03/2013</c:v>
                </c:pt>
                <c:pt idx="1726">
                  <c:v>27/03/2013</c:v>
                </c:pt>
                <c:pt idx="1727">
                  <c:v>28/03/2013</c:v>
                </c:pt>
                <c:pt idx="1728">
                  <c:v>29/03/2013</c:v>
                </c:pt>
                <c:pt idx="1729">
                  <c:v>30/03/2013</c:v>
                </c:pt>
                <c:pt idx="1730">
                  <c:v>31/03/2013</c:v>
                </c:pt>
                <c:pt idx="1731">
                  <c:v>01/04/2013</c:v>
                </c:pt>
                <c:pt idx="1732">
                  <c:v>02/04/2013</c:v>
                </c:pt>
                <c:pt idx="1733">
                  <c:v>03/04/2013</c:v>
                </c:pt>
                <c:pt idx="1734">
                  <c:v>04/04/2013</c:v>
                </c:pt>
                <c:pt idx="1735">
                  <c:v>05/04/2013</c:v>
                </c:pt>
                <c:pt idx="1736">
                  <c:v>06/04/2013</c:v>
                </c:pt>
                <c:pt idx="1737">
                  <c:v>07/04/2013</c:v>
                </c:pt>
                <c:pt idx="1738">
                  <c:v>08/04/2013</c:v>
                </c:pt>
                <c:pt idx="1739">
                  <c:v>09/04/2013</c:v>
                </c:pt>
                <c:pt idx="1740">
                  <c:v>10/04/2013</c:v>
                </c:pt>
                <c:pt idx="1741">
                  <c:v>11/04/2013</c:v>
                </c:pt>
                <c:pt idx="1742">
                  <c:v>12/04/2013</c:v>
                </c:pt>
                <c:pt idx="1743">
                  <c:v>13/04/2013</c:v>
                </c:pt>
                <c:pt idx="1744">
                  <c:v>14/04/2013</c:v>
                </c:pt>
                <c:pt idx="1745">
                  <c:v>15/04/2013</c:v>
                </c:pt>
                <c:pt idx="1746">
                  <c:v>16/04/2013</c:v>
                </c:pt>
                <c:pt idx="1747">
                  <c:v>17/04/2013</c:v>
                </c:pt>
                <c:pt idx="1748">
                  <c:v>18/04/2013</c:v>
                </c:pt>
                <c:pt idx="1749">
                  <c:v>19/04/2013</c:v>
                </c:pt>
                <c:pt idx="1750">
                  <c:v>20/04/2013</c:v>
                </c:pt>
                <c:pt idx="1751">
                  <c:v>21/04/2013</c:v>
                </c:pt>
                <c:pt idx="1752">
                  <c:v>22/04/2013</c:v>
                </c:pt>
                <c:pt idx="1753">
                  <c:v>23/04/2013</c:v>
                </c:pt>
                <c:pt idx="1754">
                  <c:v>24/04/2013</c:v>
                </c:pt>
                <c:pt idx="1755">
                  <c:v>25/04/2013</c:v>
                </c:pt>
                <c:pt idx="1756">
                  <c:v>26/04/2013</c:v>
                </c:pt>
                <c:pt idx="1757">
                  <c:v>27/04/2013</c:v>
                </c:pt>
                <c:pt idx="1758">
                  <c:v>28/04/2013</c:v>
                </c:pt>
                <c:pt idx="1759">
                  <c:v>29/04/2013</c:v>
                </c:pt>
                <c:pt idx="1760">
                  <c:v>30/04/2013</c:v>
                </c:pt>
                <c:pt idx="1761">
                  <c:v>01/05/2013</c:v>
                </c:pt>
                <c:pt idx="1762">
                  <c:v>02/05/2013</c:v>
                </c:pt>
                <c:pt idx="1763">
                  <c:v>03/05/2013</c:v>
                </c:pt>
                <c:pt idx="1764">
                  <c:v>04/05/2013</c:v>
                </c:pt>
                <c:pt idx="1765">
                  <c:v>05/05/2013</c:v>
                </c:pt>
                <c:pt idx="1766">
                  <c:v>06/05/2013</c:v>
                </c:pt>
                <c:pt idx="1767">
                  <c:v>07/05/2013</c:v>
                </c:pt>
                <c:pt idx="1768">
                  <c:v>08/05/2013</c:v>
                </c:pt>
                <c:pt idx="1769">
                  <c:v>09/05/2013</c:v>
                </c:pt>
                <c:pt idx="1770">
                  <c:v>10/05/2013</c:v>
                </c:pt>
                <c:pt idx="1771">
                  <c:v>11/05/2013</c:v>
                </c:pt>
                <c:pt idx="1772">
                  <c:v>12/05/2013</c:v>
                </c:pt>
                <c:pt idx="1773">
                  <c:v>13/05/2013</c:v>
                </c:pt>
                <c:pt idx="1774">
                  <c:v>14/05/2013</c:v>
                </c:pt>
                <c:pt idx="1775">
                  <c:v>15/05/2013</c:v>
                </c:pt>
                <c:pt idx="1776">
                  <c:v>16/05/2013</c:v>
                </c:pt>
                <c:pt idx="1777">
                  <c:v>17/05/2013</c:v>
                </c:pt>
                <c:pt idx="1778">
                  <c:v>18/05/2013</c:v>
                </c:pt>
                <c:pt idx="1779">
                  <c:v>19/05/2013</c:v>
                </c:pt>
                <c:pt idx="1780">
                  <c:v>20/05/2013</c:v>
                </c:pt>
                <c:pt idx="1781">
                  <c:v>21/05/2013</c:v>
                </c:pt>
                <c:pt idx="1782">
                  <c:v>22/05/2013</c:v>
                </c:pt>
                <c:pt idx="1783">
                  <c:v>23/05/2013</c:v>
                </c:pt>
                <c:pt idx="1784">
                  <c:v>24/05/2013</c:v>
                </c:pt>
                <c:pt idx="1785">
                  <c:v>25/05/2013</c:v>
                </c:pt>
                <c:pt idx="1786">
                  <c:v>26/05/2013</c:v>
                </c:pt>
                <c:pt idx="1787">
                  <c:v>27/05/2013</c:v>
                </c:pt>
                <c:pt idx="1788">
                  <c:v>28/05/2013</c:v>
                </c:pt>
                <c:pt idx="1789">
                  <c:v>29/05/2013</c:v>
                </c:pt>
                <c:pt idx="1790">
                  <c:v>30/05/2013</c:v>
                </c:pt>
                <c:pt idx="1791">
                  <c:v>31/05/2013</c:v>
                </c:pt>
                <c:pt idx="1792">
                  <c:v>01/06/2013</c:v>
                </c:pt>
                <c:pt idx="1793">
                  <c:v>02/06/2013</c:v>
                </c:pt>
                <c:pt idx="1794">
                  <c:v>03/06/2013</c:v>
                </c:pt>
                <c:pt idx="1795">
                  <c:v>04/06/2013</c:v>
                </c:pt>
                <c:pt idx="1796">
                  <c:v>05/06/2013</c:v>
                </c:pt>
                <c:pt idx="1797">
                  <c:v>06/06/2013</c:v>
                </c:pt>
                <c:pt idx="1798">
                  <c:v>07/06/2013</c:v>
                </c:pt>
                <c:pt idx="1799">
                  <c:v>08/06/2013</c:v>
                </c:pt>
                <c:pt idx="1800">
                  <c:v>09/06/2013</c:v>
                </c:pt>
                <c:pt idx="1801">
                  <c:v>10/06/2013</c:v>
                </c:pt>
                <c:pt idx="1802">
                  <c:v>11/06/2013</c:v>
                </c:pt>
                <c:pt idx="1803">
                  <c:v>12/06/2013</c:v>
                </c:pt>
                <c:pt idx="1804">
                  <c:v>13/06/2013</c:v>
                </c:pt>
                <c:pt idx="1805">
                  <c:v>14/06/2013</c:v>
                </c:pt>
                <c:pt idx="1806">
                  <c:v>15/06/2013</c:v>
                </c:pt>
                <c:pt idx="1807">
                  <c:v>16/06/2013</c:v>
                </c:pt>
                <c:pt idx="1808">
                  <c:v>17/06/2013</c:v>
                </c:pt>
                <c:pt idx="1809">
                  <c:v>18/06/2013</c:v>
                </c:pt>
                <c:pt idx="1810">
                  <c:v>19/06/2013</c:v>
                </c:pt>
                <c:pt idx="1811">
                  <c:v>20/06/2013</c:v>
                </c:pt>
                <c:pt idx="1812">
                  <c:v>21/06/2013</c:v>
                </c:pt>
                <c:pt idx="1813">
                  <c:v>22/06/2013</c:v>
                </c:pt>
                <c:pt idx="1814">
                  <c:v>23/06/2013</c:v>
                </c:pt>
                <c:pt idx="1815">
                  <c:v>24/06/2013</c:v>
                </c:pt>
                <c:pt idx="1816">
                  <c:v>25/06/2013</c:v>
                </c:pt>
                <c:pt idx="1817">
                  <c:v>26/06/2013</c:v>
                </c:pt>
                <c:pt idx="1818">
                  <c:v>27/06/2013</c:v>
                </c:pt>
                <c:pt idx="1819">
                  <c:v>28/06/2013</c:v>
                </c:pt>
                <c:pt idx="1820">
                  <c:v>29/06/2013</c:v>
                </c:pt>
                <c:pt idx="1821">
                  <c:v>30/06/2013</c:v>
                </c:pt>
                <c:pt idx="1822">
                  <c:v>01/07/2013</c:v>
                </c:pt>
                <c:pt idx="1823">
                  <c:v>02/07/2013</c:v>
                </c:pt>
                <c:pt idx="1824">
                  <c:v>03/07/2013</c:v>
                </c:pt>
                <c:pt idx="1825">
                  <c:v>04/07/2013</c:v>
                </c:pt>
                <c:pt idx="1826">
                  <c:v>05/07/2013</c:v>
                </c:pt>
                <c:pt idx="1827">
                  <c:v>06/07/2013</c:v>
                </c:pt>
                <c:pt idx="1828">
                  <c:v>07/07/2013</c:v>
                </c:pt>
                <c:pt idx="1829">
                  <c:v>08/07/2013</c:v>
                </c:pt>
                <c:pt idx="1830">
                  <c:v>09/07/2013</c:v>
                </c:pt>
                <c:pt idx="1831">
                  <c:v>10/07/2013</c:v>
                </c:pt>
                <c:pt idx="1832">
                  <c:v>11/07/2013</c:v>
                </c:pt>
                <c:pt idx="1833">
                  <c:v>12/07/2013</c:v>
                </c:pt>
                <c:pt idx="1834">
                  <c:v>13/07/2013</c:v>
                </c:pt>
                <c:pt idx="1835">
                  <c:v>14/07/2013</c:v>
                </c:pt>
                <c:pt idx="1836">
                  <c:v>15/07/2013</c:v>
                </c:pt>
                <c:pt idx="1837">
                  <c:v>16/07/2013</c:v>
                </c:pt>
                <c:pt idx="1838">
                  <c:v>17/07/2013</c:v>
                </c:pt>
                <c:pt idx="1839">
                  <c:v>18/07/2013</c:v>
                </c:pt>
                <c:pt idx="1840">
                  <c:v>19/07/2013</c:v>
                </c:pt>
                <c:pt idx="1841">
                  <c:v>20/07/2013</c:v>
                </c:pt>
                <c:pt idx="1842">
                  <c:v>21/07/2013</c:v>
                </c:pt>
                <c:pt idx="1843">
                  <c:v>22/07/2013</c:v>
                </c:pt>
                <c:pt idx="1844">
                  <c:v>23/07/2013</c:v>
                </c:pt>
                <c:pt idx="1845">
                  <c:v>24/07/2013</c:v>
                </c:pt>
                <c:pt idx="1846">
                  <c:v>25/07/2013</c:v>
                </c:pt>
                <c:pt idx="1847">
                  <c:v>26/07/2013</c:v>
                </c:pt>
                <c:pt idx="1848">
                  <c:v>27/07/2013</c:v>
                </c:pt>
                <c:pt idx="1849">
                  <c:v>28/07/2013</c:v>
                </c:pt>
                <c:pt idx="1850">
                  <c:v>29/07/2013</c:v>
                </c:pt>
                <c:pt idx="1851">
                  <c:v>30/07/2013</c:v>
                </c:pt>
                <c:pt idx="1852">
                  <c:v>31/07/2013</c:v>
                </c:pt>
                <c:pt idx="1853">
                  <c:v>01/08/2013</c:v>
                </c:pt>
                <c:pt idx="1854">
                  <c:v>02/08/2013</c:v>
                </c:pt>
                <c:pt idx="1855">
                  <c:v>03/08/2013</c:v>
                </c:pt>
                <c:pt idx="1856">
                  <c:v>04/08/2013</c:v>
                </c:pt>
                <c:pt idx="1857">
                  <c:v>05/08/2013</c:v>
                </c:pt>
                <c:pt idx="1858">
                  <c:v>06/08/2013</c:v>
                </c:pt>
                <c:pt idx="1859">
                  <c:v>07/08/2013</c:v>
                </c:pt>
                <c:pt idx="1860">
                  <c:v>08/08/2013</c:v>
                </c:pt>
                <c:pt idx="1861">
                  <c:v>09/08/2013</c:v>
                </c:pt>
                <c:pt idx="1862">
                  <c:v>10/08/2013</c:v>
                </c:pt>
                <c:pt idx="1863">
                  <c:v>11/08/2013</c:v>
                </c:pt>
                <c:pt idx="1864">
                  <c:v>12/08/2013</c:v>
                </c:pt>
                <c:pt idx="1865">
                  <c:v>13/08/2013</c:v>
                </c:pt>
                <c:pt idx="1866">
                  <c:v>14/08/2013</c:v>
                </c:pt>
                <c:pt idx="1867">
                  <c:v>15/08/2013</c:v>
                </c:pt>
                <c:pt idx="1868">
                  <c:v>16/08/2013</c:v>
                </c:pt>
                <c:pt idx="1869">
                  <c:v>17/08/2013</c:v>
                </c:pt>
                <c:pt idx="1870">
                  <c:v>18/08/2013</c:v>
                </c:pt>
                <c:pt idx="1871">
                  <c:v>19/08/2013</c:v>
                </c:pt>
                <c:pt idx="1872">
                  <c:v>20/08/2013</c:v>
                </c:pt>
                <c:pt idx="1873">
                  <c:v>21/08/2013</c:v>
                </c:pt>
                <c:pt idx="1874">
                  <c:v>22/08/2013</c:v>
                </c:pt>
                <c:pt idx="1875">
                  <c:v>23/08/2013</c:v>
                </c:pt>
                <c:pt idx="1876">
                  <c:v>24/08/2013</c:v>
                </c:pt>
                <c:pt idx="1877">
                  <c:v>25/08/2013</c:v>
                </c:pt>
                <c:pt idx="1878">
                  <c:v>26/08/2013</c:v>
                </c:pt>
                <c:pt idx="1879">
                  <c:v>27/08/2013</c:v>
                </c:pt>
                <c:pt idx="1880">
                  <c:v>28/08/2013</c:v>
                </c:pt>
                <c:pt idx="1881">
                  <c:v>29/08/2013</c:v>
                </c:pt>
                <c:pt idx="1882">
                  <c:v>30/08/2013</c:v>
                </c:pt>
                <c:pt idx="1883">
                  <c:v>31/08/2013</c:v>
                </c:pt>
                <c:pt idx="1884">
                  <c:v>01/09/2013</c:v>
                </c:pt>
                <c:pt idx="1885">
                  <c:v>02/09/2013</c:v>
                </c:pt>
                <c:pt idx="1886">
                  <c:v>03/09/2013</c:v>
                </c:pt>
                <c:pt idx="1887">
                  <c:v>04/09/2013</c:v>
                </c:pt>
                <c:pt idx="1888">
                  <c:v>05/09/2013</c:v>
                </c:pt>
                <c:pt idx="1889">
                  <c:v>06/09/2013</c:v>
                </c:pt>
                <c:pt idx="1890">
                  <c:v>07/09/2013</c:v>
                </c:pt>
                <c:pt idx="1891">
                  <c:v>08/09/2013</c:v>
                </c:pt>
                <c:pt idx="1892">
                  <c:v>09/09/2013</c:v>
                </c:pt>
                <c:pt idx="1893">
                  <c:v>10/09/2013</c:v>
                </c:pt>
                <c:pt idx="1894">
                  <c:v>11/09/2013</c:v>
                </c:pt>
                <c:pt idx="1895">
                  <c:v>12/09/2013</c:v>
                </c:pt>
                <c:pt idx="1896">
                  <c:v>13/09/2013</c:v>
                </c:pt>
                <c:pt idx="1897">
                  <c:v>14/09/2013</c:v>
                </c:pt>
                <c:pt idx="1898">
                  <c:v>15/09/2013</c:v>
                </c:pt>
                <c:pt idx="1899">
                  <c:v>16/09/2013</c:v>
                </c:pt>
                <c:pt idx="1900">
                  <c:v>17/09/2013</c:v>
                </c:pt>
                <c:pt idx="1901">
                  <c:v>18/09/2013</c:v>
                </c:pt>
                <c:pt idx="1902">
                  <c:v>19/09/2013</c:v>
                </c:pt>
                <c:pt idx="1903">
                  <c:v>20/09/2013</c:v>
                </c:pt>
                <c:pt idx="1904">
                  <c:v>21/09/2013</c:v>
                </c:pt>
                <c:pt idx="1905">
                  <c:v>22/09/2013</c:v>
                </c:pt>
                <c:pt idx="1906">
                  <c:v>23/09/2013</c:v>
                </c:pt>
                <c:pt idx="1907">
                  <c:v>24/09/2013</c:v>
                </c:pt>
                <c:pt idx="1908">
                  <c:v>25/09/2013</c:v>
                </c:pt>
                <c:pt idx="1909">
                  <c:v>26/09/2013</c:v>
                </c:pt>
                <c:pt idx="1910">
                  <c:v>27/09/2013</c:v>
                </c:pt>
                <c:pt idx="1911">
                  <c:v>28/09/2013</c:v>
                </c:pt>
                <c:pt idx="1912">
                  <c:v>29/09/2013</c:v>
                </c:pt>
                <c:pt idx="1913">
                  <c:v>30/09/2013</c:v>
                </c:pt>
                <c:pt idx="1914">
                  <c:v>01/10/2013</c:v>
                </c:pt>
                <c:pt idx="1915">
                  <c:v>02/10/2013</c:v>
                </c:pt>
                <c:pt idx="1916">
                  <c:v>03/10/2013</c:v>
                </c:pt>
                <c:pt idx="1917">
                  <c:v>04/10/2013</c:v>
                </c:pt>
                <c:pt idx="1918">
                  <c:v>05/10/2013</c:v>
                </c:pt>
                <c:pt idx="1919">
                  <c:v>06/10/2013</c:v>
                </c:pt>
                <c:pt idx="1920">
                  <c:v>07/10/2013</c:v>
                </c:pt>
                <c:pt idx="1921">
                  <c:v>08/10/2013</c:v>
                </c:pt>
                <c:pt idx="1922">
                  <c:v>09/10/2013</c:v>
                </c:pt>
                <c:pt idx="1923">
                  <c:v>10/10/2013</c:v>
                </c:pt>
                <c:pt idx="1924">
                  <c:v>11/10/2013</c:v>
                </c:pt>
                <c:pt idx="1925">
                  <c:v>12/10/2013</c:v>
                </c:pt>
                <c:pt idx="1926">
                  <c:v>13/10/2013</c:v>
                </c:pt>
                <c:pt idx="1927">
                  <c:v>14/10/2013</c:v>
                </c:pt>
                <c:pt idx="1928">
                  <c:v>15/10/2013</c:v>
                </c:pt>
                <c:pt idx="1929">
                  <c:v>16/10/2013</c:v>
                </c:pt>
                <c:pt idx="1930">
                  <c:v>17/10/2013</c:v>
                </c:pt>
                <c:pt idx="1931">
                  <c:v>18/10/2013</c:v>
                </c:pt>
                <c:pt idx="1932">
                  <c:v>19/10/2013</c:v>
                </c:pt>
                <c:pt idx="1933">
                  <c:v>20/10/2013</c:v>
                </c:pt>
                <c:pt idx="1934">
                  <c:v>21/10/2013</c:v>
                </c:pt>
                <c:pt idx="1935">
                  <c:v>22/10/2013</c:v>
                </c:pt>
                <c:pt idx="1936">
                  <c:v>23/10/2013</c:v>
                </c:pt>
                <c:pt idx="1937">
                  <c:v>24/10/2013</c:v>
                </c:pt>
                <c:pt idx="1938">
                  <c:v>25/10/2013</c:v>
                </c:pt>
                <c:pt idx="1939">
                  <c:v>26/10/2013</c:v>
                </c:pt>
                <c:pt idx="1940">
                  <c:v>27/10/2013</c:v>
                </c:pt>
                <c:pt idx="1941">
                  <c:v>28/10/2013</c:v>
                </c:pt>
                <c:pt idx="1942">
                  <c:v>29/10/2013</c:v>
                </c:pt>
                <c:pt idx="1943">
                  <c:v>30/10/2013</c:v>
                </c:pt>
                <c:pt idx="1944">
                  <c:v>31/10/2013</c:v>
                </c:pt>
                <c:pt idx="1945">
                  <c:v>01/11/2013</c:v>
                </c:pt>
                <c:pt idx="1946">
                  <c:v>02/11/2013</c:v>
                </c:pt>
                <c:pt idx="1947">
                  <c:v>03/11/2013</c:v>
                </c:pt>
                <c:pt idx="1948">
                  <c:v>04/11/2013</c:v>
                </c:pt>
                <c:pt idx="1949">
                  <c:v>05/11/2013</c:v>
                </c:pt>
                <c:pt idx="1950">
                  <c:v>06/11/2013</c:v>
                </c:pt>
                <c:pt idx="1951">
                  <c:v>07/11/2013</c:v>
                </c:pt>
                <c:pt idx="1952">
                  <c:v>08/11/2013</c:v>
                </c:pt>
                <c:pt idx="1953">
                  <c:v>09/11/2013</c:v>
                </c:pt>
                <c:pt idx="1954">
                  <c:v>10/11/2013</c:v>
                </c:pt>
                <c:pt idx="1955">
                  <c:v>11/11/2013</c:v>
                </c:pt>
                <c:pt idx="1956">
                  <c:v>12/11/2013</c:v>
                </c:pt>
                <c:pt idx="1957">
                  <c:v>13/11/2013</c:v>
                </c:pt>
                <c:pt idx="1958">
                  <c:v>14/11/2013</c:v>
                </c:pt>
                <c:pt idx="1959">
                  <c:v>15/11/2013</c:v>
                </c:pt>
                <c:pt idx="1960">
                  <c:v>16/11/2013</c:v>
                </c:pt>
                <c:pt idx="1961">
                  <c:v>17/11/2013</c:v>
                </c:pt>
                <c:pt idx="1962">
                  <c:v>18/11/2013</c:v>
                </c:pt>
                <c:pt idx="1963">
                  <c:v>19/11/2013</c:v>
                </c:pt>
                <c:pt idx="1964">
                  <c:v>20/11/2013</c:v>
                </c:pt>
                <c:pt idx="1965">
                  <c:v>21/11/2013</c:v>
                </c:pt>
                <c:pt idx="1966">
                  <c:v>22/11/2013</c:v>
                </c:pt>
                <c:pt idx="1967">
                  <c:v>23/11/2013</c:v>
                </c:pt>
                <c:pt idx="1968">
                  <c:v>24/11/2013</c:v>
                </c:pt>
                <c:pt idx="1969">
                  <c:v>25/11/2013</c:v>
                </c:pt>
                <c:pt idx="1970">
                  <c:v>26/11/2013</c:v>
                </c:pt>
                <c:pt idx="1971">
                  <c:v>27/11/2013</c:v>
                </c:pt>
                <c:pt idx="1972">
                  <c:v>28/11/2013</c:v>
                </c:pt>
                <c:pt idx="1973">
                  <c:v>29/11/2013</c:v>
                </c:pt>
                <c:pt idx="1974">
                  <c:v>30/11/2013</c:v>
                </c:pt>
                <c:pt idx="1975">
                  <c:v>01/12/2013</c:v>
                </c:pt>
                <c:pt idx="1976">
                  <c:v>02/12/2013</c:v>
                </c:pt>
                <c:pt idx="1977">
                  <c:v>03/12/2013</c:v>
                </c:pt>
                <c:pt idx="1978">
                  <c:v>04/12/2013</c:v>
                </c:pt>
                <c:pt idx="1979">
                  <c:v>05/12/2013</c:v>
                </c:pt>
                <c:pt idx="1980">
                  <c:v>06/12/2013</c:v>
                </c:pt>
                <c:pt idx="1981">
                  <c:v>07/12/2013</c:v>
                </c:pt>
                <c:pt idx="1982">
                  <c:v>08/12/2013</c:v>
                </c:pt>
                <c:pt idx="1983">
                  <c:v>09/12/2013</c:v>
                </c:pt>
                <c:pt idx="1984">
                  <c:v>10/12/2013</c:v>
                </c:pt>
                <c:pt idx="1985">
                  <c:v>11/12/2013</c:v>
                </c:pt>
                <c:pt idx="1986">
                  <c:v>12/12/2013</c:v>
                </c:pt>
                <c:pt idx="1987">
                  <c:v>13/12/2013</c:v>
                </c:pt>
                <c:pt idx="1988">
                  <c:v>14/12/2013</c:v>
                </c:pt>
                <c:pt idx="1989">
                  <c:v>15/12/2013</c:v>
                </c:pt>
                <c:pt idx="1990">
                  <c:v>16/12/2013</c:v>
                </c:pt>
                <c:pt idx="1991">
                  <c:v>17/12/2013</c:v>
                </c:pt>
                <c:pt idx="1992">
                  <c:v>18/12/2013</c:v>
                </c:pt>
                <c:pt idx="1993">
                  <c:v>19/12/2013</c:v>
                </c:pt>
                <c:pt idx="1994">
                  <c:v>20/12/2013</c:v>
                </c:pt>
                <c:pt idx="1995">
                  <c:v>21/12/2013</c:v>
                </c:pt>
                <c:pt idx="1996">
                  <c:v>22/12/2013</c:v>
                </c:pt>
                <c:pt idx="1997">
                  <c:v>23/12/2013</c:v>
                </c:pt>
                <c:pt idx="1998">
                  <c:v>24/12/2013</c:v>
                </c:pt>
                <c:pt idx="1999">
                  <c:v>25/12/2013</c:v>
                </c:pt>
                <c:pt idx="2000">
                  <c:v>26/12/2013</c:v>
                </c:pt>
                <c:pt idx="2001">
                  <c:v>27/12/2013</c:v>
                </c:pt>
                <c:pt idx="2002">
                  <c:v>28/12/2013</c:v>
                </c:pt>
                <c:pt idx="2003">
                  <c:v>29/12/2013</c:v>
                </c:pt>
                <c:pt idx="2004">
                  <c:v>30/12/2013</c:v>
                </c:pt>
                <c:pt idx="2005">
                  <c:v>31/12/2013</c:v>
                </c:pt>
              </c:strCache>
            </c:strRef>
          </c:cat>
          <c:val>
            <c:numRef>
              <c:f>'selic-atualizar'!$E$2:$E$2007</c:f>
              <c:numCache>
                <c:formatCode>General</c:formatCode>
                <c:ptCount val="2006"/>
                <c:pt idx="0">
                  <c:v>12.25</c:v>
                </c:pt>
                <c:pt idx="1">
                  <c:v>12.25</c:v>
                </c:pt>
                <c:pt idx="2">
                  <c:v>12.25</c:v>
                </c:pt>
                <c:pt idx="3">
                  <c:v>12.25</c:v>
                </c:pt>
                <c:pt idx="4">
                  <c:v>12.25</c:v>
                </c:pt>
                <c:pt idx="5">
                  <c:v>12.25</c:v>
                </c:pt>
                <c:pt idx="6">
                  <c:v>12.25</c:v>
                </c:pt>
                <c:pt idx="7">
                  <c:v>12.25</c:v>
                </c:pt>
                <c:pt idx="8">
                  <c:v>12.25</c:v>
                </c:pt>
                <c:pt idx="9">
                  <c:v>12.25</c:v>
                </c:pt>
                <c:pt idx="10">
                  <c:v>12.25</c:v>
                </c:pt>
                <c:pt idx="11">
                  <c:v>12.25</c:v>
                </c:pt>
                <c:pt idx="12">
                  <c:v>12.25</c:v>
                </c:pt>
                <c:pt idx="13">
                  <c:v>12.25</c:v>
                </c:pt>
                <c:pt idx="14">
                  <c:v>12.25</c:v>
                </c:pt>
                <c:pt idx="15">
                  <c:v>12.25</c:v>
                </c:pt>
                <c:pt idx="16">
                  <c:v>12.25</c:v>
                </c:pt>
                <c:pt idx="17">
                  <c:v>12.25</c:v>
                </c:pt>
                <c:pt idx="18">
                  <c:v>12.25</c:v>
                </c:pt>
                <c:pt idx="19">
                  <c:v>12.25</c:v>
                </c:pt>
                <c:pt idx="20">
                  <c:v>12.25</c:v>
                </c:pt>
                <c:pt idx="21">
                  <c:v>12.25</c:v>
                </c:pt>
                <c:pt idx="22">
                  <c:v>12.25</c:v>
                </c:pt>
                <c:pt idx="23">
                  <c:v>13</c:v>
                </c:pt>
                <c:pt idx="24">
                  <c:v>13</c:v>
                </c:pt>
                <c:pt idx="25">
                  <c:v>13</c:v>
                </c:pt>
                <c:pt idx="26">
                  <c:v>13</c:v>
                </c:pt>
                <c:pt idx="27">
                  <c:v>13</c:v>
                </c:pt>
                <c:pt idx="28">
                  <c:v>13</c:v>
                </c:pt>
                <c:pt idx="29">
                  <c:v>13</c:v>
                </c:pt>
                <c:pt idx="30">
                  <c:v>13</c:v>
                </c:pt>
                <c:pt idx="31">
                  <c:v>13</c:v>
                </c:pt>
                <c:pt idx="32">
                  <c:v>13</c:v>
                </c:pt>
                <c:pt idx="33">
                  <c:v>13</c:v>
                </c:pt>
                <c:pt idx="34">
                  <c:v>13</c:v>
                </c:pt>
                <c:pt idx="35">
                  <c:v>13</c:v>
                </c:pt>
                <c:pt idx="36">
                  <c:v>13</c:v>
                </c:pt>
                <c:pt idx="37">
                  <c:v>13</c:v>
                </c:pt>
                <c:pt idx="38">
                  <c:v>13</c:v>
                </c:pt>
                <c:pt idx="39">
                  <c:v>13</c:v>
                </c:pt>
                <c:pt idx="40">
                  <c:v>13</c:v>
                </c:pt>
                <c:pt idx="41">
                  <c:v>13</c:v>
                </c:pt>
                <c:pt idx="42">
                  <c:v>13</c:v>
                </c:pt>
                <c:pt idx="43">
                  <c:v>13</c:v>
                </c:pt>
                <c:pt idx="44">
                  <c:v>13</c:v>
                </c:pt>
                <c:pt idx="45">
                  <c:v>13</c:v>
                </c:pt>
                <c:pt idx="46">
                  <c:v>13</c:v>
                </c:pt>
                <c:pt idx="47">
                  <c:v>13</c:v>
                </c:pt>
                <c:pt idx="48">
                  <c:v>13</c:v>
                </c:pt>
                <c:pt idx="49">
                  <c:v>13</c:v>
                </c:pt>
                <c:pt idx="50">
                  <c:v>13</c:v>
                </c:pt>
                <c:pt idx="51">
                  <c:v>13</c:v>
                </c:pt>
                <c:pt idx="52">
                  <c:v>13</c:v>
                </c:pt>
                <c:pt idx="53">
                  <c:v>13</c:v>
                </c:pt>
                <c:pt idx="54">
                  <c:v>13</c:v>
                </c:pt>
                <c:pt idx="55">
                  <c:v>13</c:v>
                </c:pt>
                <c:pt idx="56">
                  <c:v>13</c:v>
                </c:pt>
                <c:pt idx="57">
                  <c:v>13</c:v>
                </c:pt>
                <c:pt idx="58">
                  <c:v>13</c:v>
                </c:pt>
                <c:pt idx="59">
                  <c:v>13</c:v>
                </c:pt>
                <c:pt idx="60">
                  <c:v>13</c:v>
                </c:pt>
                <c:pt idx="61">
                  <c:v>13</c:v>
                </c:pt>
                <c:pt idx="62">
                  <c:v>13</c:v>
                </c:pt>
                <c:pt idx="63">
                  <c:v>13</c:v>
                </c:pt>
                <c:pt idx="64">
                  <c:v>13</c:v>
                </c:pt>
                <c:pt idx="65">
                  <c:v>13</c:v>
                </c:pt>
                <c:pt idx="66">
                  <c:v>13</c:v>
                </c:pt>
                <c:pt idx="67">
                  <c:v>13</c:v>
                </c:pt>
                <c:pt idx="68">
                  <c:v>13</c:v>
                </c:pt>
                <c:pt idx="69">
                  <c:v>13</c:v>
                </c:pt>
                <c:pt idx="70">
                  <c:v>13</c:v>
                </c:pt>
                <c:pt idx="71">
                  <c:v>13</c:v>
                </c:pt>
                <c:pt idx="72">
                  <c:v>13.75</c:v>
                </c:pt>
                <c:pt idx="73">
                  <c:v>13.75</c:v>
                </c:pt>
                <c:pt idx="74">
                  <c:v>13.75</c:v>
                </c:pt>
                <c:pt idx="75">
                  <c:v>13.75</c:v>
                </c:pt>
                <c:pt idx="76">
                  <c:v>13.75</c:v>
                </c:pt>
                <c:pt idx="77">
                  <c:v>13.75</c:v>
                </c:pt>
                <c:pt idx="78">
                  <c:v>13.75</c:v>
                </c:pt>
                <c:pt idx="79">
                  <c:v>13.75</c:v>
                </c:pt>
                <c:pt idx="80">
                  <c:v>13.75</c:v>
                </c:pt>
                <c:pt idx="81">
                  <c:v>13.75</c:v>
                </c:pt>
                <c:pt idx="82">
                  <c:v>13.75</c:v>
                </c:pt>
                <c:pt idx="83">
                  <c:v>13.75</c:v>
                </c:pt>
                <c:pt idx="84">
                  <c:v>13.75</c:v>
                </c:pt>
                <c:pt idx="85">
                  <c:v>13.75</c:v>
                </c:pt>
                <c:pt idx="86">
                  <c:v>13.75</c:v>
                </c:pt>
                <c:pt idx="87">
                  <c:v>13.75</c:v>
                </c:pt>
                <c:pt idx="88">
                  <c:v>13.75</c:v>
                </c:pt>
                <c:pt idx="89">
                  <c:v>13.75</c:v>
                </c:pt>
                <c:pt idx="90">
                  <c:v>13.75</c:v>
                </c:pt>
                <c:pt idx="91">
                  <c:v>13.75</c:v>
                </c:pt>
                <c:pt idx="92">
                  <c:v>13.75</c:v>
                </c:pt>
                <c:pt idx="93">
                  <c:v>13.75</c:v>
                </c:pt>
                <c:pt idx="94">
                  <c:v>13.75</c:v>
                </c:pt>
                <c:pt idx="95">
                  <c:v>13.75</c:v>
                </c:pt>
                <c:pt idx="96">
                  <c:v>13.75</c:v>
                </c:pt>
                <c:pt idx="97">
                  <c:v>13.75</c:v>
                </c:pt>
                <c:pt idx="98">
                  <c:v>13.75</c:v>
                </c:pt>
                <c:pt idx="99">
                  <c:v>13.75</c:v>
                </c:pt>
                <c:pt idx="100">
                  <c:v>13.75</c:v>
                </c:pt>
                <c:pt idx="101">
                  <c:v>13.75</c:v>
                </c:pt>
                <c:pt idx="102">
                  <c:v>13.75</c:v>
                </c:pt>
                <c:pt idx="103">
                  <c:v>13.75</c:v>
                </c:pt>
                <c:pt idx="104">
                  <c:v>13.75</c:v>
                </c:pt>
                <c:pt idx="105">
                  <c:v>13.75</c:v>
                </c:pt>
                <c:pt idx="106">
                  <c:v>13.75</c:v>
                </c:pt>
                <c:pt idx="107">
                  <c:v>13.75</c:v>
                </c:pt>
                <c:pt idx="108">
                  <c:v>13.75</c:v>
                </c:pt>
                <c:pt idx="109">
                  <c:v>13.75</c:v>
                </c:pt>
                <c:pt idx="110">
                  <c:v>13.75</c:v>
                </c:pt>
                <c:pt idx="111">
                  <c:v>13.75</c:v>
                </c:pt>
                <c:pt idx="112">
                  <c:v>13.75</c:v>
                </c:pt>
                <c:pt idx="113">
                  <c:v>13.75</c:v>
                </c:pt>
                <c:pt idx="114">
                  <c:v>13.75</c:v>
                </c:pt>
                <c:pt idx="115">
                  <c:v>13.75</c:v>
                </c:pt>
                <c:pt idx="116">
                  <c:v>13.75</c:v>
                </c:pt>
                <c:pt idx="117">
                  <c:v>13.75</c:v>
                </c:pt>
                <c:pt idx="118">
                  <c:v>13.75</c:v>
                </c:pt>
                <c:pt idx="119">
                  <c:v>13.75</c:v>
                </c:pt>
                <c:pt idx="120">
                  <c:v>13.75</c:v>
                </c:pt>
                <c:pt idx="121">
                  <c:v>13.75</c:v>
                </c:pt>
                <c:pt idx="122">
                  <c:v>13.75</c:v>
                </c:pt>
                <c:pt idx="123">
                  <c:v>13.75</c:v>
                </c:pt>
                <c:pt idx="124">
                  <c:v>13.75</c:v>
                </c:pt>
                <c:pt idx="125">
                  <c:v>13.75</c:v>
                </c:pt>
                <c:pt idx="126">
                  <c:v>13.75</c:v>
                </c:pt>
                <c:pt idx="127">
                  <c:v>13.75</c:v>
                </c:pt>
                <c:pt idx="128">
                  <c:v>13.75</c:v>
                </c:pt>
                <c:pt idx="129">
                  <c:v>13.75</c:v>
                </c:pt>
                <c:pt idx="130">
                  <c:v>13.75</c:v>
                </c:pt>
                <c:pt idx="131">
                  <c:v>13.75</c:v>
                </c:pt>
                <c:pt idx="132">
                  <c:v>13.75</c:v>
                </c:pt>
                <c:pt idx="133">
                  <c:v>13.75</c:v>
                </c:pt>
                <c:pt idx="134">
                  <c:v>13.75</c:v>
                </c:pt>
                <c:pt idx="135">
                  <c:v>13.75</c:v>
                </c:pt>
                <c:pt idx="136">
                  <c:v>13.75</c:v>
                </c:pt>
                <c:pt idx="137">
                  <c:v>13.75</c:v>
                </c:pt>
                <c:pt idx="138">
                  <c:v>13.75</c:v>
                </c:pt>
                <c:pt idx="139">
                  <c:v>13.75</c:v>
                </c:pt>
                <c:pt idx="140">
                  <c:v>13.75</c:v>
                </c:pt>
                <c:pt idx="141">
                  <c:v>13.75</c:v>
                </c:pt>
                <c:pt idx="142">
                  <c:v>13.75</c:v>
                </c:pt>
                <c:pt idx="143">
                  <c:v>13.75</c:v>
                </c:pt>
                <c:pt idx="144">
                  <c:v>13.75</c:v>
                </c:pt>
                <c:pt idx="145">
                  <c:v>13.75</c:v>
                </c:pt>
                <c:pt idx="146">
                  <c:v>13.75</c:v>
                </c:pt>
                <c:pt idx="147">
                  <c:v>13.75</c:v>
                </c:pt>
                <c:pt idx="148">
                  <c:v>13.75</c:v>
                </c:pt>
                <c:pt idx="149">
                  <c:v>13.75</c:v>
                </c:pt>
                <c:pt idx="150">
                  <c:v>13.75</c:v>
                </c:pt>
                <c:pt idx="151">
                  <c:v>13.75</c:v>
                </c:pt>
                <c:pt idx="152">
                  <c:v>13.75</c:v>
                </c:pt>
                <c:pt idx="153">
                  <c:v>13.75</c:v>
                </c:pt>
                <c:pt idx="154">
                  <c:v>13.75</c:v>
                </c:pt>
                <c:pt idx="155">
                  <c:v>13.75</c:v>
                </c:pt>
                <c:pt idx="156">
                  <c:v>13.75</c:v>
                </c:pt>
                <c:pt idx="157">
                  <c:v>13.75</c:v>
                </c:pt>
                <c:pt idx="158">
                  <c:v>13.75</c:v>
                </c:pt>
                <c:pt idx="159">
                  <c:v>13.75</c:v>
                </c:pt>
                <c:pt idx="160">
                  <c:v>13.75</c:v>
                </c:pt>
                <c:pt idx="161">
                  <c:v>13.75</c:v>
                </c:pt>
                <c:pt idx="162">
                  <c:v>13.75</c:v>
                </c:pt>
                <c:pt idx="163">
                  <c:v>13.75</c:v>
                </c:pt>
                <c:pt idx="164">
                  <c:v>13.75</c:v>
                </c:pt>
                <c:pt idx="165">
                  <c:v>13.75</c:v>
                </c:pt>
                <c:pt idx="166">
                  <c:v>13.75</c:v>
                </c:pt>
                <c:pt idx="167">
                  <c:v>13.75</c:v>
                </c:pt>
                <c:pt idx="168">
                  <c:v>13.75</c:v>
                </c:pt>
                <c:pt idx="169">
                  <c:v>13.75</c:v>
                </c:pt>
                <c:pt idx="170">
                  <c:v>13.75</c:v>
                </c:pt>
                <c:pt idx="171">
                  <c:v>13.75</c:v>
                </c:pt>
                <c:pt idx="172">
                  <c:v>13.75</c:v>
                </c:pt>
                <c:pt idx="173">
                  <c:v>13.75</c:v>
                </c:pt>
                <c:pt idx="174">
                  <c:v>13.75</c:v>
                </c:pt>
                <c:pt idx="175">
                  <c:v>13.75</c:v>
                </c:pt>
                <c:pt idx="176">
                  <c:v>13.75</c:v>
                </c:pt>
                <c:pt idx="177">
                  <c:v>13.75</c:v>
                </c:pt>
                <c:pt idx="178">
                  <c:v>13.75</c:v>
                </c:pt>
                <c:pt idx="179">
                  <c:v>13.75</c:v>
                </c:pt>
                <c:pt idx="180">
                  <c:v>13.75</c:v>
                </c:pt>
                <c:pt idx="181">
                  <c:v>13.75</c:v>
                </c:pt>
                <c:pt idx="182">
                  <c:v>13.75</c:v>
                </c:pt>
                <c:pt idx="183">
                  <c:v>13.75</c:v>
                </c:pt>
                <c:pt idx="184">
                  <c:v>13.75</c:v>
                </c:pt>
                <c:pt idx="185">
                  <c:v>13.75</c:v>
                </c:pt>
                <c:pt idx="186">
                  <c:v>13.75</c:v>
                </c:pt>
                <c:pt idx="187">
                  <c:v>13.75</c:v>
                </c:pt>
                <c:pt idx="188">
                  <c:v>13.75</c:v>
                </c:pt>
                <c:pt idx="189">
                  <c:v>13.75</c:v>
                </c:pt>
                <c:pt idx="190">
                  <c:v>13.75</c:v>
                </c:pt>
                <c:pt idx="191">
                  <c:v>13.75</c:v>
                </c:pt>
                <c:pt idx="192">
                  <c:v>13.75</c:v>
                </c:pt>
                <c:pt idx="193">
                  <c:v>13.75</c:v>
                </c:pt>
                <c:pt idx="194">
                  <c:v>13.75</c:v>
                </c:pt>
                <c:pt idx="195">
                  <c:v>13.75</c:v>
                </c:pt>
                <c:pt idx="196">
                  <c:v>13.75</c:v>
                </c:pt>
                <c:pt idx="197">
                  <c:v>13.75</c:v>
                </c:pt>
                <c:pt idx="198">
                  <c:v>13.75</c:v>
                </c:pt>
                <c:pt idx="199">
                  <c:v>13.75</c:v>
                </c:pt>
                <c:pt idx="200">
                  <c:v>13.75</c:v>
                </c:pt>
                <c:pt idx="201">
                  <c:v>13.75</c:v>
                </c:pt>
                <c:pt idx="202">
                  <c:v>13.75</c:v>
                </c:pt>
                <c:pt idx="203">
                  <c:v>13.75</c:v>
                </c:pt>
                <c:pt idx="204">
                  <c:v>13.75</c:v>
                </c:pt>
                <c:pt idx="205">
                  <c:v>12.75</c:v>
                </c:pt>
                <c:pt idx="206">
                  <c:v>12.75</c:v>
                </c:pt>
                <c:pt idx="207">
                  <c:v>12.75</c:v>
                </c:pt>
                <c:pt idx="208">
                  <c:v>12.75</c:v>
                </c:pt>
                <c:pt idx="209">
                  <c:v>12.75</c:v>
                </c:pt>
                <c:pt idx="210">
                  <c:v>12.75</c:v>
                </c:pt>
                <c:pt idx="211">
                  <c:v>12.75</c:v>
                </c:pt>
                <c:pt idx="212">
                  <c:v>12.75</c:v>
                </c:pt>
                <c:pt idx="213">
                  <c:v>12.75</c:v>
                </c:pt>
                <c:pt idx="214">
                  <c:v>12.75</c:v>
                </c:pt>
                <c:pt idx="215">
                  <c:v>12.75</c:v>
                </c:pt>
                <c:pt idx="216">
                  <c:v>12.75</c:v>
                </c:pt>
                <c:pt idx="217">
                  <c:v>12.75</c:v>
                </c:pt>
                <c:pt idx="218">
                  <c:v>12.75</c:v>
                </c:pt>
                <c:pt idx="219">
                  <c:v>12.75</c:v>
                </c:pt>
                <c:pt idx="220">
                  <c:v>12.75</c:v>
                </c:pt>
                <c:pt idx="221">
                  <c:v>12.75</c:v>
                </c:pt>
                <c:pt idx="222">
                  <c:v>12.75</c:v>
                </c:pt>
                <c:pt idx="223">
                  <c:v>12.75</c:v>
                </c:pt>
                <c:pt idx="224">
                  <c:v>12.75</c:v>
                </c:pt>
                <c:pt idx="225">
                  <c:v>12.75</c:v>
                </c:pt>
                <c:pt idx="226">
                  <c:v>12.75</c:v>
                </c:pt>
                <c:pt idx="227">
                  <c:v>12.75</c:v>
                </c:pt>
                <c:pt idx="228">
                  <c:v>12.75</c:v>
                </c:pt>
                <c:pt idx="229">
                  <c:v>12.75</c:v>
                </c:pt>
                <c:pt idx="230">
                  <c:v>12.75</c:v>
                </c:pt>
                <c:pt idx="231">
                  <c:v>12.75</c:v>
                </c:pt>
                <c:pt idx="232">
                  <c:v>12.75</c:v>
                </c:pt>
                <c:pt idx="233">
                  <c:v>12.75</c:v>
                </c:pt>
                <c:pt idx="234">
                  <c:v>12.75</c:v>
                </c:pt>
                <c:pt idx="235">
                  <c:v>12.75</c:v>
                </c:pt>
                <c:pt idx="236">
                  <c:v>12.75</c:v>
                </c:pt>
                <c:pt idx="237">
                  <c:v>12.75</c:v>
                </c:pt>
                <c:pt idx="238">
                  <c:v>12.75</c:v>
                </c:pt>
                <c:pt idx="239">
                  <c:v>12.75</c:v>
                </c:pt>
                <c:pt idx="240">
                  <c:v>12.75</c:v>
                </c:pt>
                <c:pt idx="241">
                  <c:v>12.75</c:v>
                </c:pt>
                <c:pt idx="242">
                  <c:v>12.75</c:v>
                </c:pt>
                <c:pt idx="243">
                  <c:v>12.75</c:v>
                </c:pt>
                <c:pt idx="244">
                  <c:v>12.75</c:v>
                </c:pt>
                <c:pt idx="245">
                  <c:v>12.75</c:v>
                </c:pt>
                <c:pt idx="246">
                  <c:v>12.75</c:v>
                </c:pt>
                <c:pt idx="247">
                  <c:v>12.75</c:v>
                </c:pt>
                <c:pt idx="248">
                  <c:v>12.75</c:v>
                </c:pt>
                <c:pt idx="249">
                  <c:v>12.75</c:v>
                </c:pt>
                <c:pt idx="250">
                  <c:v>12.75</c:v>
                </c:pt>
                <c:pt idx="251">
                  <c:v>12.75</c:v>
                </c:pt>
                <c:pt idx="252">
                  <c:v>12.75</c:v>
                </c:pt>
                <c:pt idx="253">
                  <c:v>11.25</c:v>
                </c:pt>
                <c:pt idx="254">
                  <c:v>11.25</c:v>
                </c:pt>
                <c:pt idx="255">
                  <c:v>11.25</c:v>
                </c:pt>
                <c:pt idx="256">
                  <c:v>11.25</c:v>
                </c:pt>
                <c:pt idx="257">
                  <c:v>11.25</c:v>
                </c:pt>
                <c:pt idx="258">
                  <c:v>11.25</c:v>
                </c:pt>
                <c:pt idx="259">
                  <c:v>11.25</c:v>
                </c:pt>
                <c:pt idx="260">
                  <c:v>11.25</c:v>
                </c:pt>
                <c:pt idx="261">
                  <c:v>11.25</c:v>
                </c:pt>
                <c:pt idx="262">
                  <c:v>11.25</c:v>
                </c:pt>
                <c:pt idx="263">
                  <c:v>11.25</c:v>
                </c:pt>
                <c:pt idx="264">
                  <c:v>11.25</c:v>
                </c:pt>
                <c:pt idx="265">
                  <c:v>11.25</c:v>
                </c:pt>
                <c:pt idx="266">
                  <c:v>11.25</c:v>
                </c:pt>
                <c:pt idx="267">
                  <c:v>11.25</c:v>
                </c:pt>
                <c:pt idx="268">
                  <c:v>11.25</c:v>
                </c:pt>
                <c:pt idx="269">
                  <c:v>11.25</c:v>
                </c:pt>
                <c:pt idx="270">
                  <c:v>11.25</c:v>
                </c:pt>
                <c:pt idx="271">
                  <c:v>11.25</c:v>
                </c:pt>
                <c:pt idx="272">
                  <c:v>11.25</c:v>
                </c:pt>
                <c:pt idx="273">
                  <c:v>11.25</c:v>
                </c:pt>
                <c:pt idx="274">
                  <c:v>11.25</c:v>
                </c:pt>
                <c:pt idx="275">
                  <c:v>11.25</c:v>
                </c:pt>
                <c:pt idx="276">
                  <c:v>11.25</c:v>
                </c:pt>
                <c:pt idx="277">
                  <c:v>11.25</c:v>
                </c:pt>
                <c:pt idx="278">
                  <c:v>11.25</c:v>
                </c:pt>
                <c:pt idx="279">
                  <c:v>11.25</c:v>
                </c:pt>
                <c:pt idx="280">
                  <c:v>11.25</c:v>
                </c:pt>
                <c:pt idx="281">
                  <c:v>11.25</c:v>
                </c:pt>
                <c:pt idx="282">
                  <c:v>11.25</c:v>
                </c:pt>
                <c:pt idx="283">
                  <c:v>11.25</c:v>
                </c:pt>
                <c:pt idx="284">
                  <c:v>11.25</c:v>
                </c:pt>
                <c:pt idx="285">
                  <c:v>11.25</c:v>
                </c:pt>
                <c:pt idx="286">
                  <c:v>11.25</c:v>
                </c:pt>
                <c:pt idx="287">
                  <c:v>11.25</c:v>
                </c:pt>
                <c:pt idx="288">
                  <c:v>11.25</c:v>
                </c:pt>
                <c:pt idx="289">
                  <c:v>11.25</c:v>
                </c:pt>
                <c:pt idx="290">
                  <c:v>11.25</c:v>
                </c:pt>
                <c:pt idx="291">
                  <c:v>11.25</c:v>
                </c:pt>
                <c:pt idx="292">
                  <c:v>11.25</c:v>
                </c:pt>
                <c:pt idx="293">
                  <c:v>11.25</c:v>
                </c:pt>
                <c:pt idx="294">
                  <c:v>11.25</c:v>
                </c:pt>
                <c:pt idx="295">
                  <c:v>11.25</c:v>
                </c:pt>
                <c:pt idx="296">
                  <c:v>11.25</c:v>
                </c:pt>
                <c:pt idx="297">
                  <c:v>11.25</c:v>
                </c:pt>
                <c:pt idx="298">
                  <c:v>11.25</c:v>
                </c:pt>
                <c:pt idx="299">
                  <c:v>11.25</c:v>
                </c:pt>
                <c:pt idx="300">
                  <c:v>11.25</c:v>
                </c:pt>
                <c:pt idx="301">
                  <c:v>11.25</c:v>
                </c:pt>
                <c:pt idx="302">
                  <c:v>10.25</c:v>
                </c:pt>
                <c:pt idx="303">
                  <c:v>10.25</c:v>
                </c:pt>
                <c:pt idx="304">
                  <c:v>10.25</c:v>
                </c:pt>
                <c:pt idx="305">
                  <c:v>10.25</c:v>
                </c:pt>
                <c:pt idx="306">
                  <c:v>10.25</c:v>
                </c:pt>
                <c:pt idx="307">
                  <c:v>10.25</c:v>
                </c:pt>
                <c:pt idx="308">
                  <c:v>10.25</c:v>
                </c:pt>
                <c:pt idx="309">
                  <c:v>10.25</c:v>
                </c:pt>
                <c:pt idx="310">
                  <c:v>10.25</c:v>
                </c:pt>
                <c:pt idx="311">
                  <c:v>10.25</c:v>
                </c:pt>
                <c:pt idx="312">
                  <c:v>10.25</c:v>
                </c:pt>
                <c:pt idx="313">
                  <c:v>10.25</c:v>
                </c:pt>
                <c:pt idx="314">
                  <c:v>10.25</c:v>
                </c:pt>
                <c:pt idx="315">
                  <c:v>10.25</c:v>
                </c:pt>
                <c:pt idx="316">
                  <c:v>10.25</c:v>
                </c:pt>
                <c:pt idx="317">
                  <c:v>10.25</c:v>
                </c:pt>
                <c:pt idx="318">
                  <c:v>10.25</c:v>
                </c:pt>
                <c:pt idx="319">
                  <c:v>10.25</c:v>
                </c:pt>
                <c:pt idx="320">
                  <c:v>10.25</c:v>
                </c:pt>
                <c:pt idx="321">
                  <c:v>10.25</c:v>
                </c:pt>
                <c:pt idx="322">
                  <c:v>10.25</c:v>
                </c:pt>
                <c:pt idx="323">
                  <c:v>10.25</c:v>
                </c:pt>
                <c:pt idx="324">
                  <c:v>10.25</c:v>
                </c:pt>
                <c:pt idx="325">
                  <c:v>10.25</c:v>
                </c:pt>
                <c:pt idx="326">
                  <c:v>10.25</c:v>
                </c:pt>
                <c:pt idx="327">
                  <c:v>10.25</c:v>
                </c:pt>
                <c:pt idx="328">
                  <c:v>10.25</c:v>
                </c:pt>
                <c:pt idx="329">
                  <c:v>10.25</c:v>
                </c:pt>
                <c:pt idx="330">
                  <c:v>10.25</c:v>
                </c:pt>
                <c:pt idx="331">
                  <c:v>10.25</c:v>
                </c:pt>
                <c:pt idx="332">
                  <c:v>10.25</c:v>
                </c:pt>
                <c:pt idx="333">
                  <c:v>10.25</c:v>
                </c:pt>
                <c:pt idx="334">
                  <c:v>10.25</c:v>
                </c:pt>
                <c:pt idx="335">
                  <c:v>10.25</c:v>
                </c:pt>
                <c:pt idx="336">
                  <c:v>10.25</c:v>
                </c:pt>
                <c:pt idx="337">
                  <c:v>10.25</c:v>
                </c:pt>
                <c:pt idx="338">
                  <c:v>10.25</c:v>
                </c:pt>
                <c:pt idx="339">
                  <c:v>10.25</c:v>
                </c:pt>
                <c:pt idx="340">
                  <c:v>10.25</c:v>
                </c:pt>
                <c:pt idx="341">
                  <c:v>10.25</c:v>
                </c:pt>
                <c:pt idx="342">
                  <c:v>10.25</c:v>
                </c:pt>
                <c:pt idx="343">
                  <c:v>10.25</c:v>
                </c:pt>
                <c:pt idx="344">
                  <c:v>10.25</c:v>
                </c:pt>
                <c:pt idx="345">
                  <c:v>9.25</c:v>
                </c:pt>
                <c:pt idx="346">
                  <c:v>9.25</c:v>
                </c:pt>
                <c:pt idx="347">
                  <c:v>9.25</c:v>
                </c:pt>
                <c:pt idx="348">
                  <c:v>9.25</c:v>
                </c:pt>
                <c:pt idx="349">
                  <c:v>9.25</c:v>
                </c:pt>
                <c:pt idx="350">
                  <c:v>9.25</c:v>
                </c:pt>
                <c:pt idx="351">
                  <c:v>9.25</c:v>
                </c:pt>
                <c:pt idx="352">
                  <c:v>9.25</c:v>
                </c:pt>
                <c:pt idx="353">
                  <c:v>9.25</c:v>
                </c:pt>
                <c:pt idx="354">
                  <c:v>9.25</c:v>
                </c:pt>
                <c:pt idx="355">
                  <c:v>9.25</c:v>
                </c:pt>
                <c:pt idx="356">
                  <c:v>9.25</c:v>
                </c:pt>
                <c:pt idx="357">
                  <c:v>9.25</c:v>
                </c:pt>
                <c:pt idx="358">
                  <c:v>9.25</c:v>
                </c:pt>
                <c:pt idx="359">
                  <c:v>9.25</c:v>
                </c:pt>
                <c:pt idx="360">
                  <c:v>9.25</c:v>
                </c:pt>
                <c:pt idx="361">
                  <c:v>9.25</c:v>
                </c:pt>
                <c:pt idx="362">
                  <c:v>9.25</c:v>
                </c:pt>
                <c:pt idx="363">
                  <c:v>9.25</c:v>
                </c:pt>
                <c:pt idx="364">
                  <c:v>9.25</c:v>
                </c:pt>
                <c:pt idx="365">
                  <c:v>9.25</c:v>
                </c:pt>
                <c:pt idx="366">
                  <c:v>9.25</c:v>
                </c:pt>
                <c:pt idx="367">
                  <c:v>9.25</c:v>
                </c:pt>
                <c:pt idx="368">
                  <c:v>9.25</c:v>
                </c:pt>
                <c:pt idx="369">
                  <c:v>9.25</c:v>
                </c:pt>
                <c:pt idx="370">
                  <c:v>9.25</c:v>
                </c:pt>
                <c:pt idx="371">
                  <c:v>9.25</c:v>
                </c:pt>
                <c:pt idx="372">
                  <c:v>9.25</c:v>
                </c:pt>
                <c:pt idx="373">
                  <c:v>9.25</c:v>
                </c:pt>
                <c:pt idx="374">
                  <c:v>9.25</c:v>
                </c:pt>
                <c:pt idx="375">
                  <c:v>9.25</c:v>
                </c:pt>
                <c:pt idx="376">
                  <c:v>9.25</c:v>
                </c:pt>
                <c:pt idx="377">
                  <c:v>9.25</c:v>
                </c:pt>
                <c:pt idx="378">
                  <c:v>9.25</c:v>
                </c:pt>
                <c:pt idx="379">
                  <c:v>9.25</c:v>
                </c:pt>
                <c:pt idx="380">
                  <c:v>9.25</c:v>
                </c:pt>
                <c:pt idx="381">
                  <c:v>9.25</c:v>
                </c:pt>
                <c:pt idx="382">
                  <c:v>9.25</c:v>
                </c:pt>
                <c:pt idx="383">
                  <c:v>9.25</c:v>
                </c:pt>
                <c:pt idx="384">
                  <c:v>9.25</c:v>
                </c:pt>
                <c:pt idx="385">
                  <c:v>9.25</c:v>
                </c:pt>
                <c:pt idx="386">
                  <c:v>9.25</c:v>
                </c:pt>
                <c:pt idx="387">
                  <c:v>8.75</c:v>
                </c:pt>
                <c:pt idx="388">
                  <c:v>8.75</c:v>
                </c:pt>
                <c:pt idx="389">
                  <c:v>8.75</c:v>
                </c:pt>
                <c:pt idx="390">
                  <c:v>8.75</c:v>
                </c:pt>
                <c:pt idx="391">
                  <c:v>8.75</c:v>
                </c:pt>
                <c:pt idx="392">
                  <c:v>8.75</c:v>
                </c:pt>
                <c:pt idx="393">
                  <c:v>8.75</c:v>
                </c:pt>
                <c:pt idx="394">
                  <c:v>8.75</c:v>
                </c:pt>
                <c:pt idx="395">
                  <c:v>8.75</c:v>
                </c:pt>
                <c:pt idx="396">
                  <c:v>8.75</c:v>
                </c:pt>
                <c:pt idx="397">
                  <c:v>8.75</c:v>
                </c:pt>
                <c:pt idx="398">
                  <c:v>8.75</c:v>
                </c:pt>
                <c:pt idx="399">
                  <c:v>8.75</c:v>
                </c:pt>
                <c:pt idx="400">
                  <c:v>8.75</c:v>
                </c:pt>
                <c:pt idx="401">
                  <c:v>8.75</c:v>
                </c:pt>
                <c:pt idx="402">
                  <c:v>8.75</c:v>
                </c:pt>
                <c:pt idx="403">
                  <c:v>8.75</c:v>
                </c:pt>
                <c:pt idx="404">
                  <c:v>8.75</c:v>
                </c:pt>
                <c:pt idx="405">
                  <c:v>8.75</c:v>
                </c:pt>
                <c:pt idx="406">
                  <c:v>8.75</c:v>
                </c:pt>
                <c:pt idx="407">
                  <c:v>8.75</c:v>
                </c:pt>
                <c:pt idx="408">
                  <c:v>8.75</c:v>
                </c:pt>
                <c:pt idx="409">
                  <c:v>8.75</c:v>
                </c:pt>
                <c:pt idx="410">
                  <c:v>8.75</c:v>
                </c:pt>
                <c:pt idx="411">
                  <c:v>8.75</c:v>
                </c:pt>
                <c:pt idx="412">
                  <c:v>8.75</c:v>
                </c:pt>
                <c:pt idx="413">
                  <c:v>8.75</c:v>
                </c:pt>
                <c:pt idx="414">
                  <c:v>8.75</c:v>
                </c:pt>
                <c:pt idx="415">
                  <c:v>8.75</c:v>
                </c:pt>
                <c:pt idx="416">
                  <c:v>8.75</c:v>
                </c:pt>
                <c:pt idx="417">
                  <c:v>8.75</c:v>
                </c:pt>
                <c:pt idx="418">
                  <c:v>8.75</c:v>
                </c:pt>
                <c:pt idx="419">
                  <c:v>8.75</c:v>
                </c:pt>
                <c:pt idx="420">
                  <c:v>8.75</c:v>
                </c:pt>
                <c:pt idx="421">
                  <c:v>8.75</c:v>
                </c:pt>
                <c:pt idx="422">
                  <c:v>8.75</c:v>
                </c:pt>
                <c:pt idx="423">
                  <c:v>8.75</c:v>
                </c:pt>
                <c:pt idx="424">
                  <c:v>8.75</c:v>
                </c:pt>
                <c:pt idx="425">
                  <c:v>8.75</c:v>
                </c:pt>
                <c:pt idx="426">
                  <c:v>8.75</c:v>
                </c:pt>
                <c:pt idx="427">
                  <c:v>8.75</c:v>
                </c:pt>
                <c:pt idx="428">
                  <c:v>8.75</c:v>
                </c:pt>
                <c:pt idx="429">
                  <c:v>8.75</c:v>
                </c:pt>
                <c:pt idx="430">
                  <c:v>8.75</c:v>
                </c:pt>
                <c:pt idx="431">
                  <c:v>8.75</c:v>
                </c:pt>
                <c:pt idx="432">
                  <c:v>8.75</c:v>
                </c:pt>
                <c:pt idx="433">
                  <c:v>8.75</c:v>
                </c:pt>
                <c:pt idx="434">
                  <c:v>8.75</c:v>
                </c:pt>
                <c:pt idx="435">
                  <c:v>8.75</c:v>
                </c:pt>
                <c:pt idx="436">
                  <c:v>8.75</c:v>
                </c:pt>
                <c:pt idx="437">
                  <c:v>8.75</c:v>
                </c:pt>
                <c:pt idx="438">
                  <c:v>8.75</c:v>
                </c:pt>
                <c:pt idx="439">
                  <c:v>8.75</c:v>
                </c:pt>
                <c:pt idx="440">
                  <c:v>8.75</c:v>
                </c:pt>
                <c:pt idx="441">
                  <c:v>8.75</c:v>
                </c:pt>
                <c:pt idx="442">
                  <c:v>8.75</c:v>
                </c:pt>
                <c:pt idx="443">
                  <c:v>8.75</c:v>
                </c:pt>
                <c:pt idx="444">
                  <c:v>8.75</c:v>
                </c:pt>
                <c:pt idx="445">
                  <c:v>8.75</c:v>
                </c:pt>
                <c:pt idx="446">
                  <c:v>8.75</c:v>
                </c:pt>
                <c:pt idx="447">
                  <c:v>8.75</c:v>
                </c:pt>
                <c:pt idx="448">
                  <c:v>8.75</c:v>
                </c:pt>
                <c:pt idx="449">
                  <c:v>8.75</c:v>
                </c:pt>
                <c:pt idx="450">
                  <c:v>8.75</c:v>
                </c:pt>
                <c:pt idx="451">
                  <c:v>8.75</c:v>
                </c:pt>
                <c:pt idx="452">
                  <c:v>8.75</c:v>
                </c:pt>
                <c:pt idx="453">
                  <c:v>8.75</c:v>
                </c:pt>
                <c:pt idx="454">
                  <c:v>8.75</c:v>
                </c:pt>
                <c:pt idx="455">
                  <c:v>8.75</c:v>
                </c:pt>
                <c:pt idx="456">
                  <c:v>8.75</c:v>
                </c:pt>
                <c:pt idx="457">
                  <c:v>8.75</c:v>
                </c:pt>
                <c:pt idx="458">
                  <c:v>8.75</c:v>
                </c:pt>
                <c:pt idx="459">
                  <c:v>8.75</c:v>
                </c:pt>
                <c:pt idx="460">
                  <c:v>8.75</c:v>
                </c:pt>
                <c:pt idx="461">
                  <c:v>8.75</c:v>
                </c:pt>
                <c:pt idx="462">
                  <c:v>8.75</c:v>
                </c:pt>
                <c:pt idx="463">
                  <c:v>8.75</c:v>
                </c:pt>
                <c:pt idx="464">
                  <c:v>8.75</c:v>
                </c:pt>
                <c:pt idx="465">
                  <c:v>8.75</c:v>
                </c:pt>
                <c:pt idx="466">
                  <c:v>8.75</c:v>
                </c:pt>
                <c:pt idx="467">
                  <c:v>8.75</c:v>
                </c:pt>
                <c:pt idx="468">
                  <c:v>8.75</c:v>
                </c:pt>
                <c:pt idx="469">
                  <c:v>8.75</c:v>
                </c:pt>
                <c:pt idx="470">
                  <c:v>8.75</c:v>
                </c:pt>
                <c:pt idx="471">
                  <c:v>8.75</c:v>
                </c:pt>
                <c:pt idx="472">
                  <c:v>8.75</c:v>
                </c:pt>
                <c:pt idx="473">
                  <c:v>8.75</c:v>
                </c:pt>
                <c:pt idx="474">
                  <c:v>8.75</c:v>
                </c:pt>
                <c:pt idx="475">
                  <c:v>8.75</c:v>
                </c:pt>
                <c:pt idx="476">
                  <c:v>8.75</c:v>
                </c:pt>
                <c:pt idx="477">
                  <c:v>8.75</c:v>
                </c:pt>
                <c:pt idx="478">
                  <c:v>8.75</c:v>
                </c:pt>
                <c:pt idx="479">
                  <c:v>8.75</c:v>
                </c:pt>
                <c:pt idx="480">
                  <c:v>8.75</c:v>
                </c:pt>
                <c:pt idx="481">
                  <c:v>8.75</c:v>
                </c:pt>
                <c:pt idx="482">
                  <c:v>8.75</c:v>
                </c:pt>
                <c:pt idx="483">
                  <c:v>8.75</c:v>
                </c:pt>
                <c:pt idx="484">
                  <c:v>8.75</c:v>
                </c:pt>
                <c:pt idx="485">
                  <c:v>8.75</c:v>
                </c:pt>
                <c:pt idx="486">
                  <c:v>8.75</c:v>
                </c:pt>
                <c:pt idx="487">
                  <c:v>8.75</c:v>
                </c:pt>
                <c:pt idx="488">
                  <c:v>8.75</c:v>
                </c:pt>
                <c:pt idx="489">
                  <c:v>8.75</c:v>
                </c:pt>
                <c:pt idx="490">
                  <c:v>8.75</c:v>
                </c:pt>
                <c:pt idx="491">
                  <c:v>8.75</c:v>
                </c:pt>
                <c:pt idx="492">
                  <c:v>8.75</c:v>
                </c:pt>
                <c:pt idx="493">
                  <c:v>8.75</c:v>
                </c:pt>
                <c:pt idx="494">
                  <c:v>8.75</c:v>
                </c:pt>
                <c:pt idx="495">
                  <c:v>8.75</c:v>
                </c:pt>
                <c:pt idx="496">
                  <c:v>8.75</c:v>
                </c:pt>
                <c:pt idx="497">
                  <c:v>8.75</c:v>
                </c:pt>
                <c:pt idx="498">
                  <c:v>8.75</c:v>
                </c:pt>
                <c:pt idx="499">
                  <c:v>8.75</c:v>
                </c:pt>
                <c:pt idx="500">
                  <c:v>8.75</c:v>
                </c:pt>
                <c:pt idx="501">
                  <c:v>8.75</c:v>
                </c:pt>
                <c:pt idx="502">
                  <c:v>8.75</c:v>
                </c:pt>
                <c:pt idx="503">
                  <c:v>8.75</c:v>
                </c:pt>
                <c:pt idx="504">
                  <c:v>8.75</c:v>
                </c:pt>
                <c:pt idx="505">
                  <c:v>8.75</c:v>
                </c:pt>
                <c:pt idx="506">
                  <c:v>8.75</c:v>
                </c:pt>
                <c:pt idx="507">
                  <c:v>8.75</c:v>
                </c:pt>
                <c:pt idx="508">
                  <c:v>8.75</c:v>
                </c:pt>
                <c:pt idx="509">
                  <c:v>8.75</c:v>
                </c:pt>
                <c:pt idx="510">
                  <c:v>8.75</c:v>
                </c:pt>
                <c:pt idx="511">
                  <c:v>8.75</c:v>
                </c:pt>
                <c:pt idx="512">
                  <c:v>8.75</c:v>
                </c:pt>
                <c:pt idx="513">
                  <c:v>8.75</c:v>
                </c:pt>
                <c:pt idx="514">
                  <c:v>8.75</c:v>
                </c:pt>
                <c:pt idx="515">
                  <c:v>8.75</c:v>
                </c:pt>
                <c:pt idx="516">
                  <c:v>8.75</c:v>
                </c:pt>
                <c:pt idx="517">
                  <c:v>8.75</c:v>
                </c:pt>
                <c:pt idx="518">
                  <c:v>8.75</c:v>
                </c:pt>
                <c:pt idx="519">
                  <c:v>8.75</c:v>
                </c:pt>
                <c:pt idx="520">
                  <c:v>8.75</c:v>
                </c:pt>
                <c:pt idx="521">
                  <c:v>8.75</c:v>
                </c:pt>
                <c:pt idx="522">
                  <c:v>8.75</c:v>
                </c:pt>
                <c:pt idx="523">
                  <c:v>8.75</c:v>
                </c:pt>
                <c:pt idx="524">
                  <c:v>8.75</c:v>
                </c:pt>
                <c:pt idx="525">
                  <c:v>8.75</c:v>
                </c:pt>
                <c:pt idx="526">
                  <c:v>8.75</c:v>
                </c:pt>
                <c:pt idx="527">
                  <c:v>8.75</c:v>
                </c:pt>
                <c:pt idx="528">
                  <c:v>8.75</c:v>
                </c:pt>
                <c:pt idx="529">
                  <c:v>8.75</c:v>
                </c:pt>
                <c:pt idx="530">
                  <c:v>8.75</c:v>
                </c:pt>
                <c:pt idx="531">
                  <c:v>8.75</c:v>
                </c:pt>
                <c:pt idx="532">
                  <c:v>8.75</c:v>
                </c:pt>
                <c:pt idx="533">
                  <c:v>8.75</c:v>
                </c:pt>
                <c:pt idx="534">
                  <c:v>8.75</c:v>
                </c:pt>
                <c:pt idx="535">
                  <c:v>8.75</c:v>
                </c:pt>
                <c:pt idx="536">
                  <c:v>8.75</c:v>
                </c:pt>
                <c:pt idx="537">
                  <c:v>8.75</c:v>
                </c:pt>
                <c:pt idx="538">
                  <c:v>8.75</c:v>
                </c:pt>
                <c:pt idx="539">
                  <c:v>8.75</c:v>
                </c:pt>
                <c:pt idx="540">
                  <c:v>8.75</c:v>
                </c:pt>
                <c:pt idx="541">
                  <c:v>8.75</c:v>
                </c:pt>
                <c:pt idx="542">
                  <c:v>8.75</c:v>
                </c:pt>
                <c:pt idx="543">
                  <c:v>8.75</c:v>
                </c:pt>
                <c:pt idx="544">
                  <c:v>8.75</c:v>
                </c:pt>
                <c:pt idx="545">
                  <c:v>8.75</c:v>
                </c:pt>
                <c:pt idx="546">
                  <c:v>8.75</c:v>
                </c:pt>
                <c:pt idx="547">
                  <c:v>8.75</c:v>
                </c:pt>
                <c:pt idx="548">
                  <c:v>8.75</c:v>
                </c:pt>
                <c:pt idx="549">
                  <c:v>8.75</c:v>
                </c:pt>
                <c:pt idx="550">
                  <c:v>8.75</c:v>
                </c:pt>
                <c:pt idx="551">
                  <c:v>8.75</c:v>
                </c:pt>
                <c:pt idx="552">
                  <c:v>8.75</c:v>
                </c:pt>
                <c:pt idx="553">
                  <c:v>8.75</c:v>
                </c:pt>
                <c:pt idx="554">
                  <c:v>8.75</c:v>
                </c:pt>
                <c:pt idx="555">
                  <c:v>8.75</c:v>
                </c:pt>
                <c:pt idx="556">
                  <c:v>8.75</c:v>
                </c:pt>
                <c:pt idx="557">
                  <c:v>8.75</c:v>
                </c:pt>
                <c:pt idx="558">
                  <c:v>8.75</c:v>
                </c:pt>
                <c:pt idx="559">
                  <c:v>8.75</c:v>
                </c:pt>
                <c:pt idx="560">
                  <c:v>8.75</c:v>
                </c:pt>
                <c:pt idx="561">
                  <c:v>8.75</c:v>
                </c:pt>
                <c:pt idx="562">
                  <c:v>8.75</c:v>
                </c:pt>
                <c:pt idx="563">
                  <c:v>8.75</c:v>
                </c:pt>
                <c:pt idx="564">
                  <c:v>8.75</c:v>
                </c:pt>
                <c:pt idx="565">
                  <c:v>8.75</c:v>
                </c:pt>
                <c:pt idx="566">
                  <c:v>8.75</c:v>
                </c:pt>
                <c:pt idx="567">
                  <c:v>8.75</c:v>
                </c:pt>
                <c:pt idx="568">
                  <c:v>8.75</c:v>
                </c:pt>
                <c:pt idx="569">
                  <c:v>8.75</c:v>
                </c:pt>
                <c:pt idx="570">
                  <c:v>8.75</c:v>
                </c:pt>
                <c:pt idx="571">
                  <c:v>8.75</c:v>
                </c:pt>
                <c:pt idx="572">
                  <c:v>8.75</c:v>
                </c:pt>
                <c:pt idx="573">
                  <c:v>8.75</c:v>
                </c:pt>
                <c:pt idx="574">
                  <c:v>8.75</c:v>
                </c:pt>
                <c:pt idx="575">
                  <c:v>8.75</c:v>
                </c:pt>
                <c:pt idx="576">
                  <c:v>8.75</c:v>
                </c:pt>
                <c:pt idx="577">
                  <c:v>8.75</c:v>
                </c:pt>
                <c:pt idx="578">
                  <c:v>8.75</c:v>
                </c:pt>
                <c:pt idx="579">
                  <c:v>8.75</c:v>
                </c:pt>
                <c:pt idx="580">
                  <c:v>8.75</c:v>
                </c:pt>
                <c:pt idx="581">
                  <c:v>8.75</c:v>
                </c:pt>
                <c:pt idx="582">
                  <c:v>8.75</c:v>
                </c:pt>
                <c:pt idx="583">
                  <c:v>8.75</c:v>
                </c:pt>
                <c:pt idx="584">
                  <c:v>8.75</c:v>
                </c:pt>
                <c:pt idx="585">
                  <c:v>8.75</c:v>
                </c:pt>
                <c:pt idx="586">
                  <c:v>8.75</c:v>
                </c:pt>
                <c:pt idx="587">
                  <c:v>8.75</c:v>
                </c:pt>
                <c:pt idx="588">
                  <c:v>8.75</c:v>
                </c:pt>
                <c:pt idx="589">
                  <c:v>8.75</c:v>
                </c:pt>
                <c:pt idx="590">
                  <c:v>8.75</c:v>
                </c:pt>
                <c:pt idx="591">
                  <c:v>8.75</c:v>
                </c:pt>
                <c:pt idx="592">
                  <c:v>8.75</c:v>
                </c:pt>
                <c:pt idx="593">
                  <c:v>8.75</c:v>
                </c:pt>
                <c:pt idx="594">
                  <c:v>8.75</c:v>
                </c:pt>
                <c:pt idx="595">
                  <c:v>8.75</c:v>
                </c:pt>
                <c:pt idx="596">
                  <c:v>8.75</c:v>
                </c:pt>
                <c:pt idx="597">
                  <c:v>8.75</c:v>
                </c:pt>
                <c:pt idx="598">
                  <c:v>8.75</c:v>
                </c:pt>
                <c:pt idx="599">
                  <c:v>8.75</c:v>
                </c:pt>
                <c:pt idx="600">
                  <c:v>8.75</c:v>
                </c:pt>
                <c:pt idx="601">
                  <c:v>8.75</c:v>
                </c:pt>
                <c:pt idx="602">
                  <c:v>8.75</c:v>
                </c:pt>
                <c:pt idx="603">
                  <c:v>8.75</c:v>
                </c:pt>
                <c:pt idx="604">
                  <c:v>8.75</c:v>
                </c:pt>
                <c:pt idx="605">
                  <c:v>8.75</c:v>
                </c:pt>
                <c:pt idx="606">
                  <c:v>8.75</c:v>
                </c:pt>
                <c:pt idx="607">
                  <c:v>8.75</c:v>
                </c:pt>
                <c:pt idx="608">
                  <c:v>8.75</c:v>
                </c:pt>
                <c:pt idx="609">
                  <c:v>8.75</c:v>
                </c:pt>
                <c:pt idx="610">
                  <c:v>8.75</c:v>
                </c:pt>
                <c:pt idx="611">
                  <c:v>8.75</c:v>
                </c:pt>
                <c:pt idx="612">
                  <c:v>8.75</c:v>
                </c:pt>
                <c:pt idx="613">
                  <c:v>8.75</c:v>
                </c:pt>
                <c:pt idx="614">
                  <c:v>8.75</c:v>
                </c:pt>
                <c:pt idx="615">
                  <c:v>8.75</c:v>
                </c:pt>
                <c:pt idx="616">
                  <c:v>8.75</c:v>
                </c:pt>
                <c:pt idx="617">
                  <c:v>8.75</c:v>
                </c:pt>
                <c:pt idx="618">
                  <c:v>8.75</c:v>
                </c:pt>
                <c:pt idx="619">
                  <c:v>8.75</c:v>
                </c:pt>
                <c:pt idx="620">
                  <c:v>8.75</c:v>
                </c:pt>
                <c:pt idx="621">
                  <c:v>8.75</c:v>
                </c:pt>
                <c:pt idx="622">
                  <c:v>8.75</c:v>
                </c:pt>
                <c:pt idx="623">
                  <c:v>8.75</c:v>
                </c:pt>
                <c:pt idx="624">
                  <c:v>8.75</c:v>
                </c:pt>
                <c:pt idx="625">
                  <c:v>8.75</c:v>
                </c:pt>
                <c:pt idx="626">
                  <c:v>8.75</c:v>
                </c:pt>
                <c:pt idx="627">
                  <c:v>8.75</c:v>
                </c:pt>
                <c:pt idx="628">
                  <c:v>8.75</c:v>
                </c:pt>
                <c:pt idx="629">
                  <c:v>8.75</c:v>
                </c:pt>
                <c:pt idx="630">
                  <c:v>8.75</c:v>
                </c:pt>
                <c:pt idx="631">
                  <c:v>8.75</c:v>
                </c:pt>
                <c:pt idx="632">
                  <c:v>8.75</c:v>
                </c:pt>
                <c:pt idx="633">
                  <c:v>8.75</c:v>
                </c:pt>
                <c:pt idx="634">
                  <c:v>8.75</c:v>
                </c:pt>
                <c:pt idx="635">
                  <c:v>8.75</c:v>
                </c:pt>
                <c:pt idx="636">
                  <c:v>8.75</c:v>
                </c:pt>
                <c:pt idx="637">
                  <c:v>8.75</c:v>
                </c:pt>
                <c:pt idx="638">
                  <c:v>8.75</c:v>
                </c:pt>
                <c:pt idx="639">
                  <c:v>8.75</c:v>
                </c:pt>
                <c:pt idx="640">
                  <c:v>8.75</c:v>
                </c:pt>
                <c:pt idx="641">
                  <c:v>8.75</c:v>
                </c:pt>
                <c:pt idx="642">
                  <c:v>8.75</c:v>
                </c:pt>
                <c:pt idx="643">
                  <c:v>8.75</c:v>
                </c:pt>
                <c:pt idx="644">
                  <c:v>8.75</c:v>
                </c:pt>
                <c:pt idx="645">
                  <c:v>8.75</c:v>
                </c:pt>
                <c:pt idx="646">
                  <c:v>8.75</c:v>
                </c:pt>
                <c:pt idx="647">
                  <c:v>8.75</c:v>
                </c:pt>
                <c:pt idx="648">
                  <c:v>8.75</c:v>
                </c:pt>
                <c:pt idx="649">
                  <c:v>8.75</c:v>
                </c:pt>
                <c:pt idx="650">
                  <c:v>8.75</c:v>
                </c:pt>
                <c:pt idx="651">
                  <c:v>8.75</c:v>
                </c:pt>
                <c:pt idx="652">
                  <c:v>8.75</c:v>
                </c:pt>
                <c:pt idx="653">
                  <c:v>8.75</c:v>
                </c:pt>
                <c:pt idx="654">
                  <c:v>8.75</c:v>
                </c:pt>
                <c:pt idx="655">
                  <c:v>8.75</c:v>
                </c:pt>
                <c:pt idx="656">
                  <c:v>8.75</c:v>
                </c:pt>
                <c:pt idx="657">
                  <c:v>8.75</c:v>
                </c:pt>
                <c:pt idx="658">
                  <c:v>8.75</c:v>
                </c:pt>
                <c:pt idx="659">
                  <c:v>8.75</c:v>
                </c:pt>
                <c:pt idx="660">
                  <c:v>8.75</c:v>
                </c:pt>
                <c:pt idx="661">
                  <c:v>8.75</c:v>
                </c:pt>
                <c:pt idx="662">
                  <c:v>8.75</c:v>
                </c:pt>
                <c:pt idx="663">
                  <c:v>8.75</c:v>
                </c:pt>
                <c:pt idx="664">
                  <c:v>8.75</c:v>
                </c:pt>
                <c:pt idx="665">
                  <c:v>8.75</c:v>
                </c:pt>
                <c:pt idx="666">
                  <c:v>8.75</c:v>
                </c:pt>
                <c:pt idx="667">
                  <c:v>9.5</c:v>
                </c:pt>
                <c:pt idx="668">
                  <c:v>9.5</c:v>
                </c:pt>
                <c:pt idx="669">
                  <c:v>9.5</c:v>
                </c:pt>
                <c:pt idx="670">
                  <c:v>9.5</c:v>
                </c:pt>
                <c:pt idx="671">
                  <c:v>9.5</c:v>
                </c:pt>
                <c:pt idx="672">
                  <c:v>9.5</c:v>
                </c:pt>
                <c:pt idx="673">
                  <c:v>9.5</c:v>
                </c:pt>
                <c:pt idx="674">
                  <c:v>9.5</c:v>
                </c:pt>
                <c:pt idx="675">
                  <c:v>9.5</c:v>
                </c:pt>
                <c:pt idx="676">
                  <c:v>9.5</c:v>
                </c:pt>
                <c:pt idx="677">
                  <c:v>9.5</c:v>
                </c:pt>
                <c:pt idx="678">
                  <c:v>9.5</c:v>
                </c:pt>
                <c:pt idx="679">
                  <c:v>9.5</c:v>
                </c:pt>
                <c:pt idx="680">
                  <c:v>9.5</c:v>
                </c:pt>
                <c:pt idx="681">
                  <c:v>9.5</c:v>
                </c:pt>
                <c:pt idx="682">
                  <c:v>9.5</c:v>
                </c:pt>
                <c:pt idx="683">
                  <c:v>9.5</c:v>
                </c:pt>
                <c:pt idx="684">
                  <c:v>9.5</c:v>
                </c:pt>
                <c:pt idx="685">
                  <c:v>9.5</c:v>
                </c:pt>
                <c:pt idx="686">
                  <c:v>9.5</c:v>
                </c:pt>
                <c:pt idx="687">
                  <c:v>9.5</c:v>
                </c:pt>
                <c:pt idx="688">
                  <c:v>9.5</c:v>
                </c:pt>
                <c:pt idx="689">
                  <c:v>9.5</c:v>
                </c:pt>
                <c:pt idx="690">
                  <c:v>9.5</c:v>
                </c:pt>
                <c:pt idx="691">
                  <c:v>9.5</c:v>
                </c:pt>
                <c:pt idx="692">
                  <c:v>9.5</c:v>
                </c:pt>
                <c:pt idx="693">
                  <c:v>9.5</c:v>
                </c:pt>
                <c:pt idx="694">
                  <c:v>9.5</c:v>
                </c:pt>
                <c:pt idx="695">
                  <c:v>9.5</c:v>
                </c:pt>
                <c:pt idx="696">
                  <c:v>9.5</c:v>
                </c:pt>
                <c:pt idx="697">
                  <c:v>9.5</c:v>
                </c:pt>
                <c:pt idx="698">
                  <c:v>9.5</c:v>
                </c:pt>
                <c:pt idx="699">
                  <c:v>9.5</c:v>
                </c:pt>
                <c:pt idx="700">
                  <c:v>9.5</c:v>
                </c:pt>
                <c:pt idx="701">
                  <c:v>9.5</c:v>
                </c:pt>
                <c:pt idx="702">
                  <c:v>9.5</c:v>
                </c:pt>
                <c:pt idx="703">
                  <c:v>9.5</c:v>
                </c:pt>
                <c:pt idx="704">
                  <c:v>9.5</c:v>
                </c:pt>
                <c:pt idx="705">
                  <c:v>9.5</c:v>
                </c:pt>
                <c:pt idx="706">
                  <c:v>9.5</c:v>
                </c:pt>
                <c:pt idx="707">
                  <c:v>9.5</c:v>
                </c:pt>
                <c:pt idx="708">
                  <c:v>9.5</c:v>
                </c:pt>
                <c:pt idx="709">
                  <c:v>10.25</c:v>
                </c:pt>
                <c:pt idx="710">
                  <c:v>10.25</c:v>
                </c:pt>
                <c:pt idx="711">
                  <c:v>10.25</c:v>
                </c:pt>
                <c:pt idx="712">
                  <c:v>10.25</c:v>
                </c:pt>
                <c:pt idx="713">
                  <c:v>10.25</c:v>
                </c:pt>
                <c:pt idx="714">
                  <c:v>10.25</c:v>
                </c:pt>
                <c:pt idx="715">
                  <c:v>10.25</c:v>
                </c:pt>
                <c:pt idx="716">
                  <c:v>10.25</c:v>
                </c:pt>
                <c:pt idx="717">
                  <c:v>10.25</c:v>
                </c:pt>
                <c:pt idx="718">
                  <c:v>10.25</c:v>
                </c:pt>
                <c:pt idx="719">
                  <c:v>10.25</c:v>
                </c:pt>
                <c:pt idx="720">
                  <c:v>10.25</c:v>
                </c:pt>
                <c:pt idx="721">
                  <c:v>10.25</c:v>
                </c:pt>
                <c:pt idx="722">
                  <c:v>10.25</c:v>
                </c:pt>
                <c:pt idx="723">
                  <c:v>10.25</c:v>
                </c:pt>
                <c:pt idx="724">
                  <c:v>10.25</c:v>
                </c:pt>
                <c:pt idx="725">
                  <c:v>10.25</c:v>
                </c:pt>
                <c:pt idx="726">
                  <c:v>10.25</c:v>
                </c:pt>
                <c:pt idx="727">
                  <c:v>10.25</c:v>
                </c:pt>
                <c:pt idx="728">
                  <c:v>10.25</c:v>
                </c:pt>
                <c:pt idx="729">
                  <c:v>10.25</c:v>
                </c:pt>
                <c:pt idx="730">
                  <c:v>10.25</c:v>
                </c:pt>
                <c:pt idx="731">
                  <c:v>10.25</c:v>
                </c:pt>
                <c:pt idx="732">
                  <c:v>10.25</c:v>
                </c:pt>
                <c:pt idx="733">
                  <c:v>10.25</c:v>
                </c:pt>
                <c:pt idx="734">
                  <c:v>10.25</c:v>
                </c:pt>
                <c:pt idx="735">
                  <c:v>10.25</c:v>
                </c:pt>
                <c:pt idx="736">
                  <c:v>10.25</c:v>
                </c:pt>
                <c:pt idx="737">
                  <c:v>10.25</c:v>
                </c:pt>
                <c:pt idx="738">
                  <c:v>10.25</c:v>
                </c:pt>
                <c:pt idx="739">
                  <c:v>10.25</c:v>
                </c:pt>
                <c:pt idx="740">
                  <c:v>10.25</c:v>
                </c:pt>
                <c:pt idx="741">
                  <c:v>10.25</c:v>
                </c:pt>
                <c:pt idx="742">
                  <c:v>10.25</c:v>
                </c:pt>
                <c:pt idx="743">
                  <c:v>10.25</c:v>
                </c:pt>
                <c:pt idx="744">
                  <c:v>10.25</c:v>
                </c:pt>
                <c:pt idx="745">
                  <c:v>10.25</c:v>
                </c:pt>
                <c:pt idx="746">
                  <c:v>10.25</c:v>
                </c:pt>
                <c:pt idx="747">
                  <c:v>10.25</c:v>
                </c:pt>
                <c:pt idx="748">
                  <c:v>10.25</c:v>
                </c:pt>
                <c:pt idx="749">
                  <c:v>10.25</c:v>
                </c:pt>
                <c:pt idx="750">
                  <c:v>10.25</c:v>
                </c:pt>
                <c:pt idx="751">
                  <c:v>10.75</c:v>
                </c:pt>
                <c:pt idx="752">
                  <c:v>10.75</c:v>
                </c:pt>
                <c:pt idx="753">
                  <c:v>10.75</c:v>
                </c:pt>
                <c:pt idx="754">
                  <c:v>10.75</c:v>
                </c:pt>
                <c:pt idx="755">
                  <c:v>10.75</c:v>
                </c:pt>
                <c:pt idx="756">
                  <c:v>10.75</c:v>
                </c:pt>
                <c:pt idx="757">
                  <c:v>10.75</c:v>
                </c:pt>
                <c:pt idx="758">
                  <c:v>10.75</c:v>
                </c:pt>
                <c:pt idx="759">
                  <c:v>10.75</c:v>
                </c:pt>
                <c:pt idx="760">
                  <c:v>10.75</c:v>
                </c:pt>
                <c:pt idx="761">
                  <c:v>10.75</c:v>
                </c:pt>
                <c:pt idx="762">
                  <c:v>10.75</c:v>
                </c:pt>
                <c:pt idx="763">
                  <c:v>10.75</c:v>
                </c:pt>
                <c:pt idx="764">
                  <c:v>10.75</c:v>
                </c:pt>
                <c:pt idx="765">
                  <c:v>10.75</c:v>
                </c:pt>
                <c:pt idx="766">
                  <c:v>10.75</c:v>
                </c:pt>
                <c:pt idx="767">
                  <c:v>10.75</c:v>
                </c:pt>
                <c:pt idx="768">
                  <c:v>10.75</c:v>
                </c:pt>
                <c:pt idx="769">
                  <c:v>10.75</c:v>
                </c:pt>
                <c:pt idx="770">
                  <c:v>10.75</c:v>
                </c:pt>
                <c:pt idx="771">
                  <c:v>10.75</c:v>
                </c:pt>
                <c:pt idx="772">
                  <c:v>10.75</c:v>
                </c:pt>
                <c:pt idx="773">
                  <c:v>10.75</c:v>
                </c:pt>
                <c:pt idx="774">
                  <c:v>10.75</c:v>
                </c:pt>
                <c:pt idx="775">
                  <c:v>10.75</c:v>
                </c:pt>
                <c:pt idx="776">
                  <c:v>10.75</c:v>
                </c:pt>
                <c:pt idx="777">
                  <c:v>10.75</c:v>
                </c:pt>
                <c:pt idx="778">
                  <c:v>10.75</c:v>
                </c:pt>
                <c:pt idx="779">
                  <c:v>10.75</c:v>
                </c:pt>
                <c:pt idx="780">
                  <c:v>10.75</c:v>
                </c:pt>
                <c:pt idx="781">
                  <c:v>10.75</c:v>
                </c:pt>
                <c:pt idx="782">
                  <c:v>10.75</c:v>
                </c:pt>
                <c:pt idx="783">
                  <c:v>10.75</c:v>
                </c:pt>
                <c:pt idx="784">
                  <c:v>10.75</c:v>
                </c:pt>
                <c:pt idx="785">
                  <c:v>10.75</c:v>
                </c:pt>
                <c:pt idx="786">
                  <c:v>10.75</c:v>
                </c:pt>
                <c:pt idx="787">
                  <c:v>10.75</c:v>
                </c:pt>
                <c:pt idx="788">
                  <c:v>10.75</c:v>
                </c:pt>
                <c:pt idx="789">
                  <c:v>10.75</c:v>
                </c:pt>
                <c:pt idx="790">
                  <c:v>10.75</c:v>
                </c:pt>
                <c:pt idx="791">
                  <c:v>10.75</c:v>
                </c:pt>
                <c:pt idx="792">
                  <c:v>10.75</c:v>
                </c:pt>
                <c:pt idx="793">
                  <c:v>10.75</c:v>
                </c:pt>
                <c:pt idx="794">
                  <c:v>10.75</c:v>
                </c:pt>
                <c:pt idx="795">
                  <c:v>10.75</c:v>
                </c:pt>
                <c:pt idx="796">
                  <c:v>10.75</c:v>
                </c:pt>
                <c:pt idx="797">
                  <c:v>10.75</c:v>
                </c:pt>
                <c:pt idx="798">
                  <c:v>10.75</c:v>
                </c:pt>
                <c:pt idx="799">
                  <c:v>10.75</c:v>
                </c:pt>
                <c:pt idx="800">
                  <c:v>10.75</c:v>
                </c:pt>
                <c:pt idx="801">
                  <c:v>10.75</c:v>
                </c:pt>
                <c:pt idx="802">
                  <c:v>10.75</c:v>
                </c:pt>
                <c:pt idx="803">
                  <c:v>10.75</c:v>
                </c:pt>
                <c:pt idx="804">
                  <c:v>10.75</c:v>
                </c:pt>
                <c:pt idx="805">
                  <c:v>10.75</c:v>
                </c:pt>
                <c:pt idx="806">
                  <c:v>10.75</c:v>
                </c:pt>
                <c:pt idx="807">
                  <c:v>10.75</c:v>
                </c:pt>
                <c:pt idx="808">
                  <c:v>10.75</c:v>
                </c:pt>
                <c:pt idx="809">
                  <c:v>10.75</c:v>
                </c:pt>
                <c:pt idx="810">
                  <c:v>10.75</c:v>
                </c:pt>
                <c:pt idx="811">
                  <c:v>10.75</c:v>
                </c:pt>
                <c:pt idx="812">
                  <c:v>10.75</c:v>
                </c:pt>
                <c:pt idx="813">
                  <c:v>10.75</c:v>
                </c:pt>
                <c:pt idx="814">
                  <c:v>10.75</c:v>
                </c:pt>
                <c:pt idx="815">
                  <c:v>10.75</c:v>
                </c:pt>
                <c:pt idx="816">
                  <c:v>10.75</c:v>
                </c:pt>
                <c:pt idx="817">
                  <c:v>10.75</c:v>
                </c:pt>
                <c:pt idx="818">
                  <c:v>10.75</c:v>
                </c:pt>
                <c:pt idx="819">
                  <c:v>10.75</c:v>
                </c:pt>
                <c:pt idx="820">
                  <c:v>10.75</c:v>
                </c:pt>
                <c:pt idx="821">
                  <c:v>10.75</c:v>
                </c:pt>
                <c:pt idx="822">
                  <c:v>10.75</c:v>
                </c:pt>
                <c:pt idx="823">
                  <c:v>10.75</c:v>
                </c:pt>
                <c:pt idx="824">
                  <c:v>10.75</c:v>
                </c:pt>
                <c:pt idx="825">
                  <c:v>10.75</c:v>
                </c:pt>
                <c:pt idx="826">
                  <c:v>10.75</c:v>
                </c:pt>
                <c:pt idx="827">
                  <c:v>10.75</c:v>
                </c:pt>
                <c:pt idx="828">
                  <c:v>10.75</c:v>
                </c:pt>
                <c:pt idx="829">
                  <c:v>10.75</c:v>
                </c:pt>
                <c:pt idx="830">
                  <c:v>10.75</c:v>
                </c:pt>
                <c:pt idx="831">
                  <c:v>10.75</c:v>
                </c:pt>
                <c:pt idx="832">
                  <c:v>10.75</c:v>
                </c:pt>
                <c:pt idx="833">
                  <c:v>10.75</c:v>
                </c:pt>
                <c:pt idx="834">
                  <c:v>10.75</c:v>
                </c:pt>
                <c:pt idx="835">
                  <c:v>10.75</c:v>
                </c:pt>
                <c:pt idx="836">
                  <c:v>10.75</c:v>
                </c:pt>
                <c:pt idx="837">
                  <c:v>10.75</c:v>
                </c:pt>
                <c:pt idx="838">
                  <c:v>10.75</c:v>
                </c:pt>
                <c:pt idx="839">
                  <c:v>10.75</c:v>
                </c:pt>
                <c:pt idx="840">
                  <c:v>10.75</c:v>
                </c:pt>
                <c:pt idx="841">
                  <c:v>10.75</c:v>
                </c:pt>
                <c:pt idx="842">
                  <c:v>10.75</c:v>
                </c:pt>
                <c:pt idx="843">
                  <c:v>10.75</c:v>
                </c:pt>
                <c:pt idx="844">
                  <c:v>10.75</c:v>
                </c:pt>
                <c:pt idx="845">
                  <c:v>10.75</c:v>
                </c:pt>
                <c:pt idx="846">
                  <c:v>10.75</c:v>
                </c:pt>
                <c:pt idx="847">
                  <c:v>10.75</c:v>
                </c:pt>
                <c:pt idx="848">
                  <c:v>10.75</c:v>
                </c:pt>
                <c:pt idx="849">
                  <c:v>10.75</c:v>
                </c:pt>
                <c:pt idx="850">
                  <c:v>10.75</c:v>
                </c:pt>
                <c:pt idx="851">
                  <c:v>10.75</c:v>
                </c:pt>
                <c:pt idx="852">
                  <c:v>10.75</c:v>
                </c:pt>
                <c:pt idx="853">
                  <c:v>10.75</c:v>
                </c:pt>
                <c:pt idx="854">
                  <c:v>10.75</c:v>
                </c:pt>
                <c:pt idx="855">
                  <c:v>10.75</c:v>
                </c:pt>
                <c:pt idx="856">
                  <c:v>10.75</c:v>
                </c:pt>
                <c:pt idx="857">
                  <c:v>10.75</c:v>
                </c:pt>
                <c:pt idx="858">
                  <c:v>10.75</c:v>
                </c:pt>
                <c:pt idx="859">
                  <c:v>10.75</c:v>
                </c:pt>
                <c:pt idx="860">
                  <c:v>10.75</c:v>
                </c:pt>
                <c:pt idx="861">
                  <c:v>10.75</c:v>
                </c:pt>
                <c:pt idx="862">
                  <c:v>10.75</c:v>
                </c:pt>
                <c:pt idx="863">
                  <c:v>10.75</c:v>
                </c:pt>
                <c:pt idx="864">
                  <c:v>10.75</c:v>
                </c:pt>
                <c:pt idx="865">
                  <c:v>10.75</c:v>
                </c:pt>
                <c:pt idx="866">
                  <c:v>10.75</c:v>
                </c:pt>
                <c:pt idx="867">
                  <c:v>10.75</c:v>
                </c:pt>
                <c:pt idx="868">
                  <c:v>10.75</c:v>
                </c:pt>
                <c:pt idx="869">
                  <c:v>10.75</c:v>
                </c:pt>
                <c:pt idx="870">
                  <c:v>10.75</c:v>
                </c:pt>
                <c:pt idx="871">
                  <c:v>10.75</c:v>
                </c:pt>
                <c:pt idx="872">
                  <c:v>10.75</c:v>
                </c:pt>
                <c:pt idx="873">
                  <c:v>10.75</c:v>
                </c:pt>
                <c:pt idx="874">
                  <c:v>10.75</c:v>
                </c:pt>
                <c:pt idx="875">
                  <c:v>10.75</c:v>
                </c:pt>
                <c:pt idx="876">
                  <c:v>10.75</c:v>
                </c:pt>
                <c:pt idx="877">
                  <c:v>10.75</c:v>
                </c:pt>
                <c:pt idx="878">
                  <c:v>10.75</c:v>
                </c:pt>
                <c:pt idx="879">
                  <c:v>10.75</c:v>
                </c:pt>
                <c:pt idx="880">
                  <c:v>10.75</c:v>
                </c:pt>
                <c:pt idx="881">
                  <c:v>10.75</c:v>
                </c:pt>
                <c:pt idx="882">
                  <c:v>10.75</c:v>
                </c:pt>
                <c:pt idx="883">
                  <c:v>10.75</c:v>
                </c:pt>
                <c:pt idx="884">
                  <c:v>10.75</c:v>
                </c:pt>
                <c:pt idx="885">
                  <c:v>10.75</c:v>
                </c:pt>
                <c:pt idx="886">
                  <c:v>10.75</c:v>
                </c:pt>
                <c:pt idx="887">
                  <c:v>10.75</c:v>
                </c:pt>
                <c:pt idx="888">
                  <c:v>10.75</c:v>
                </c:pt>
                <c:pt idx="889">
                  <c:v>10.75</c:v>
                </c:pt>
                <c:pt idx="890">
                  <c:v>10.75</c:v>
                </c:pt>
                <c:pt idx="891">
                  <c:v>10.75</c:v>
                </c:pt>
                <c:pt idx="892">
                  <c:v>10.75</c:v>
                </c:pt>
                <c:pt idx="893">
                  <c:v>10.75</c:v>
                </c:pt>
                <c:pt idx="894">
                  <c:v>10.75</c:v>
                </c:pt>
                <c:pt idx="895">
                  <c:v>10.75</c:v>
                </c:pt>
                <c:pt idx="896">
                  <c:v>10.75</c:v>
                </c:pt>
                <c:pt idx="897">
                  <c:v>10.75</c:v>
                </c:pt>
                <c:pt idx="898">
                  <c:v>10.75</c:v>
                </c:pt>
                <c:pt idx="899">
                  <c:v>10.75</c:v>
                </c:pt>
                <c:pt idx="900">
                  <c:v>10.75</c:v>
                </c:pt>
                <c:pt idx="901">
                  <c:v>10.75</c:v>
                </c:pt>
                <c:pt idx="902">
                  <c:v>10.75</c:v>
                </c:pt>
                <c:pt idx="903">
                  <c:v>10.75</c:v>
                </c:pt>
                <c:pt idx="904">
                  <c:v>10.75</c:v>
                </c:pt>
                <c:pt idx="905">
                  <c:v>10.75</c:v>
                </c:pt>
                <c:pt idx="906">
                  <c:v>10.75</c:v>
                </c:pt>
                <c:pt idx="907">
                  <c:v>10.75</c:v>
                </c:pt>
                <c:pt idx="908">
                  <c:v>10.75</c:v>
                </c:pt>
                <c:pt idx="909">
                  <c:v>10.75</c:v>
                </c:pt>
                <c:pt idx="910">
                  <c:v>10.75</c:v>
                </c:pt>
                <c:pt idx="911">
                  <c:v>10.75</c:v>
                </c:pt>
                <c:pt idx="912">
                  <c:v>10.75</c:v>
                </c:pt>
                <c:pt idx="913">
                  <c:v>10.75</c:v>
                </c:pt>
                <c:pt idx="914">
                  <c:v>10.75</c:v>
                </c:pt>
                <c:pt idx="915">
                  <c:v>10.75</c:v>
                </c:pt>
                <c:pt idx="916">
                  <c:v>10.75</c:v>
                </c:pt>
                <c:pt idx="917">
                  <c:v>10.75</c:v>
                </c:pt>
                <c:pt idx="918">
                  <c:v>10.75</c:v>
                </c:pt>
                <c:pt idx="919">
                  <c:v>10.75</c:v>
                </c:pt>
                <c:pt idx="920">
                  <c:v>10.75</c:v>
                </c:pt>
                <c:pt idx="921">
                  <c:v>10.75</c:v>
                </c:pt>
                <c:pt idx="922">
                  <c:v>10.75</c:v>
                </c:pt>
                <c:pt idx="923">
                  <c:v>10.75</c:v>
                </c:pt>
                <c:pt idx="924">
                  <c:v>10.75</c:v>
                </c:pt>
                <c:pt idx="925">
                  <c:v>10.75</c:v>
                </c:pt>
                <c:pt idx="926">
                  <c:v>10.75</c:v>
                </c:pt>
                <c:pt idx="927">
                  <c:v>10.75</c:v>
                </c:pt>
                <c:pt idx="928">
                  <c:v>10.75</c:v>
                </c:pt>
                <c:pt idx="929">
                  <c:v>10.75</c:v>
                </c:pt>
                <c:pt idx="930">
                  <c:v>10.75</c:v>
                </c:pt>
                <c:pt idx="931">
                  <c:v>10.75</c:v>
                </c:pt>
                <c:pt idx="932">
                  <c:v>10.75</c:v>
                </c:pt>
                <c:pt idx="933">
                  <c:v>11.25</c:v>
                </c:pt>
                <c:pt idx="934">
                  <c:v>11.25</c:v>
                </c:pt>
                <c:pt idx="935">
                  <c:v>11.25</c:v>
                </c:pt>
                <c:pt idx="936">
                  <c:v>11.25</c:v>
                </c:pt>
                <c:pt idx="937">
                  <c:v>11.25</c:v>
                </c:pt>
                <c:pt idx="938">
                  <c:v>11.25</c:v>
                </c:pt>
                <c:pt idx="939">
                  <c:v>11.25</c:v>
                </c:pt>
                <c:pt idx="940">
                  <c:v>11.25</c:v>
                </c:pt>
                <c:pt idx="941">
                  <c:v>11.25</c:v>
                </c:pt>
                <c:pt idx="942">
                  <c:v>11.25</c:v>
                </c:pt>
                <c:pt idx="943">
                  <c:v>11.25</c:v>
                </c:pt>
                <c:pt idx="944">
                  <c:v>11.25</c:v>
                </c:pt>
                <c:pt idx="945">
                  <c:v>11.25</c:v>
                </c:pt>
                <c:pt idx="946">
                  <c:v>11.25</c:v>
                </c:pt>
                <c:pt idx="947">
                  <c:v>11.25</c:v>
                </c:pt>
                <c:pt idx="948">
                  <c:v>11.25</c:v>
                </c:pt>
                <c:pt idx="949">
                  <c:v>11.25</c:v>
                </c:pt>
                <c:pt idx="950">
                  <c:v>11.25</c:v>
                </c:pt>
                <c:pt idx="951">
                  <c:v>11.25</c:v>
                </c:pt>
                <c:pt idx="952">
                  <c:v>11.25</c:v>
                </c:pt>
                <c:pt idx="953">
                  <c:v>11.25</c:v>
                </c:pt>
                <c:pt idx="954">
                  <c:v>11.25</c:v>
                </c:pt>
                <c:pt idx="955">
                  <c:v>11.25</c:v>
                </c:pt>
                <c:pt idx="956">
                  <c:v>11.25</c:v>
                </c:pt>
                <c:pt idx="957">
                  <c:v>11.25</c:v>
                </c:pt>
                <c:pt idx="958">
                  <c:v>11.25</c:v>
                </c:pt>
                <c:pt idx="959">
                  <c:v>11.25</c:v>
                </c:pt>
                <c:pt idx="960">
                  <c:v>11.25</c:v>
                </c:pt>
                <c:pt idx="961">
                  <c:v>11.25</c:v>
                </c:pt>
                <c:pt idx="962">
                  <c:v>11.25</c:v>
                </c:pt>
                <c:pt idx="963">
                  <c:v>11.25</c:v>
                </c:pt>
                <c:pt idx="964">
                  <c:v>11.25</c:v>
                </c:pt>
                <c:pt idx="965">
                  <c:v>11.25</c:v>
                </c:pt>
                <c:pt idx="966">
                  <c:v>11.25</c:v>
                </c:pt>
                <c:pt idx="967">
                  <c:v>11.25</c:v>
                </c:pt>
                <c:pt idx="968">
                  <c:v>11.25</c:v>
                </c:pt>
                <c:pt idx="969">
                  <c:v>11.25</c:v>
                </c:pt>
                <c:pt idx="970">
                  <c:v>11.25</c:v>
                </c:pt>
                <c:pt idx="971">
                  <c:v>11.25</c:v>
                </c:pt>
                <c:pt idx="972">
                  <c:v>11.25</c:v>
                </c:pt>
                <c:pt idx="973">
                  <c:v>11.25</c:v>
                </c:pt>
                <c:pt idx="974">
                  <c:v>11.25</c:v>
                </c:pt>
                <c:pt idx="975">
                  <c:v>11.75</c:v>
                </c:pt>
                <c:pt idx="976">
                  <c:v>11.75</c:v>
                </c:pt>
                <c:pt idx="977">
                  <c:v>11.75</c:v>
                </c:pt>
                <c:pt idx="978">
                  <c:v>11.75</c:v>
                </c:pt>
                <c:pt idx="979">
                  <c:v>11.75</c:v>
                </c:pt>
                <c:pt idx="980">
                  <c:v>11.75</c:v>
                </c:pt>
                <c:pt idx="981">
                  <c:v>11.75</c:v>
                </c:pt>
                <c:pt idx="982">
                  <c:v>11.75</c:v>
                </c:pt>
                <c:pt idx="983">
                  <c:v>11.75</c:v>
                </c:pt>
                <c:pt idx="984">
                  <c:v>11.75</c:v>
                </c:pt>
                <c:pt idx="985">
                  <c:v>11.75</c:v>
                </c:pt>
                <c:pt idx="986">
                  <c:v>11.75</c:v>
                </c:pt>
                <c:pt idx="987">
                  <c:v>11.75</c:v>
                </c:pt>
                <c:pt idx="988">
                  <c:v>11.75</c:v>
                </c:pt>
                <c:pt idx="989">
                  <c:v>11.75</c:v>
                </c:pt>
                <c:pt idx="990">
                  <c:v>11.75</c:v>
                </c:pt>
                <c:pt idx="991">
                  <c:v>11.75</c:v>
                </c:pt>
                <c:pt idx="992">
                  <c:v>11.75</c:v>
                </c:pt>
                <c:pt idx="993">
                  <c:v>11.75</c:v>
                </c:pt>
                <c:pt idx="994">
                  <c:v>11.75</c:v>
                </c:pt>
                <c:pt idx="995">
                  <c:v>11.75</c:v>
                </c:pt>
                <c:pt idx="996">
                  <c:v>11.75</c:v>
                </c:pt>
                <c:pt idx="997">
                  <c:v>11.75</c:v>
                </c:pt>
                <c:pt idx="998">
                  <c:v>11.75</c:v>
                </c:pt>
                <c:pt idx="999">
                  <c:v>11.75</c:v>
                </c:pt>
                <c:pt idx="1000">
                  <c:v>11.75</c:v>
                </c:pt>
                <c:pt idx="1001">
                  <c:v>11.75</c:v>
                </c:pt>
                <c:pt idx="1002">
                  <c:v>11.75</c:v>
                </c:pt>
                <c:pt idx="1003">
                  <c:v>11.75</c:v>
                </c:pt>
                <c:pt idx="1004">
                  <c:v>11.75</c:v>
                </c:pt>
                <c:pt idx="1005">
                  <c:v>11.75</c:v>
                </c:pt>
                <c:pt idx="1006">
                  <c:v>11.75</c:v>
                </c:pt>
                <c:pt idx="1007">
                  <c:v>11.75</c:v>
                </c:pt>
                <c:pt idx="1008">
                  <c:v>11.75</c:v>
                </c:pt>
                <c:pt idx="1009">
                  <c:v>11.75</c:v>
                </c:pt>
                <c:pt idx="1010">
                  <c:v>11.75</c:v>
                </c:pt>
                <c:pt idx="1011">
                  <c:v>11.75</c:v>
                </c:pt>
                <c:pt idx="1012">
                  <c:v>11.75</c:v>
                </c:pt>
                <c:pt idx="1013">
                  <c:v>11.75</c:v>
                </c:pt>
                <c:pt idx="1014">
                  <c:v>11.75</c:v>
                </c:pt>
                <c:pt idx="1015">
                  <c:v>11.75</c:v>
                </c:pt>
                <c:pt idx="1016">
                  <c:v>11.75</c:v>
                </c:pt>
                <c:pt idx="1017">
                  <c:v>11.75</c:v>
                </c:pt>
                <c:pt idx="1018">
                  <c:v>11.75</c:v>
                </c:pt>
                <c:pt idx="1019">
                  <c:v>11.75</c:v>
                </c:pt>
                <c:pt idx="1020">
                  <c:v>11.75</c:v>
                </c:pt>
                <c:pt idx="1021">
                  <c:v>11.75</c:v>
                </c:pt>
                <c:pt idx="1022">
                  <c:v>11.75</c:v>
                </c:pt>
                <c:pt idx="1023">
                  <c:v>11.75</c:v>
                </c:pt>
                <c:pt idx="1024">
                  <c:v>12</c:v>
                </c:pt>
                <c:pt idx="1025">
                  <c:v>12</c:v>
                </c:pt>
                <c:pt idx="1026">
                  <c:v>12</c:v>
                </c:pt>
                <c:pt idx="1027">
                  <c:v>12</c:v>
                </c:pt>
                <c:pt idx="1028">
                  <c:v>12</c:v>
                </c:pt>
                <c:pt idx="1029">
                  <c:v>12</c:v>
                </c:pt>
                <c:pt idx="1030">
                  <c:v>12</c:v>
                </c:pt>
                <c:pt idx="1031">
                  <c:v>12</c:v>
                </c:pt>
                <c:pt idx="1032">
                  <c:v>12</c:v>
                </c:pt>
                <c:pt idx="1033">
                  <c:v>12</c:v>
                </c:pt>
                <c:pt idx="1034">
                  <c:v>12</c:v>
                </c:pt>
                <c:pt idx="1035">
                  <c:v>12</c:v>
                </c:pt>
                <c:pt idx="1036">
                  <c:v>12</c:v>
                </c:pt>
                <c:pt idx="1037">
                  <c:v>12</c:v>
                </c:pt>
                <c:pt idx="1038">
                  <c:v>12</c:v>
                </c:pt>
                <c:pt idx="1039">
                  <c:v>12</c:v>
                </c:pt>
                <c:pt idx="1040">
                  <c:v>12</c:v>
                </c:pt>
                <c:pt idx="1041">
                  <c:v>12</c:v>
                </c:pt>
                <c:pt idx="1042">
                  <c:v>12</c:v>
                </c:pt>
                <c:pt idx="1043">
                  <c:v>12</c:v>
                </c:pt>
                <c:pt idx="1044">
                  <c:v>12</c:v>
                </c:pt>
                <c:pt idx="1045">
                  <c:v>12</c:v>
                </c:pt>
                <c:pt idx="1046">
                  <c:v>12</c:v>
                </c:pt>
                <c:pt idx="1047">
                  <c:v>12</c:v>
                </c:pt>
                <c:pt idx="1048">
                  <c:v>12</c:v>
                </c:pt>
                <c:pt idx="1049">
                  <c:v>12</c:v>
                </c:pt>
                <c:pt idx="1050">
                  <c:v>12</c:v>
                </c:pt>
                <c:pt idx="1051">
                  <c:v>12</c:v>
                </c:pt>
                <c:pt idx="1052">
                  <c:v>12</c:v>
                </c:pt>
                <c:pt idx="1053">
                  <c:v>12</c:v>
                </c:pt>
                <c:pt idx="1054">
                  <c:v>12</c:v>
                </c:pt>
                <c:pt idx="1055">
                  <c:v>12</c:v>
                </c:pt>
                <c:pt idx="1056">
                  <c:v>12</c:v>
                </c:pt>
                <c:pt idx="1057">
                  <c:v>12</c:v>
                </c:pt>
                <c:pt idx="1058">
                  <c:v>12</c:v>
                </c:pt>
                <c:pt idx="1059">
                  <c:v>12</c:v>
                </c:pt>
                <c:pt idx="1060">
                  <c:v>12</c:v>
                </c:pt>
                <c:pt idx="1061">
                  <c:v>12</c:v>
                </c:pt>
                <c:pt idx="1062">
                  <c:v>12</c:v>
                </c:pt>
                <c:pt idx="1063">
                  <c:v>12</c:v>
                </c:pt>
                <c:pt idx="1064">
                  <c:v>12</c:v>
                </c:pt>
                <c:pt idx="1065">
                  <c:v>12</c:v>
                </c:pt>
                <c:pt idx="1066">
                  <c:v>12</c:v>
                </c:pt>
                <c:pt idx="1067">
                  <c:v>12</c:v>
                </c:pt>
                <c:pt idx="1068">
                  <c:v>12</c:v>
                </c:pt>
                <c:pt idx="1069">
                  <c:v>12</c:v>
                </c:pt>
                <c:pt idx="1070">
                  <c:v>12</c:v>
                </c:pt>
                <c:pt idx="1071">
                  <c:v>12</c:v>
                </c:pt>
                <c:pt idx="1072">
                  <c:v>12</c:v>
                </c:pt>
                <c:pt idx="1073">
                  <c:v>12.25</c:v>
                </c:pt>
                <c:pt idx="1074">
                  <c:v>12.25</c:v>
                </c:pt>
                <c:pt idx="1075">
                  <c:v>12.25</c:v>
                </c:pt>
                <c:pt idx="1076">
                  <c:v>12.25</c:v>
                </c:pt>
                <c:pt idx="1077">
                  <c:v>12.25</c:v>
                </c:pt>
                <c:pt idx="1078">
                  <c:v>12.25</c:v>
                </c:pt>
                <c:pt idx="1079">
                  <c:v>12.25</c:v>
                </c:pt>
                <c:pt idx="1080">
                  <c:v>12.25</c:v>
                </c:pt>
                <c:pt idx="1081">
                  <c:v>12.25</c:v>
                </c:pt>
                <c:pt idx="1082">
                  <c:v>12.25</c:v>
                </c:pt>
                <c:pt idx="1083">
                  <c:v>12.25</c:v>
                </c:pt>
                <c:pt idx="1084">
                  <c:v>12.25</c:v>
                </c:pt>
                <c:pt idx="1085">
                  <c:v>12.25</c:v>
                </c:pt>
                <c:pt idx="1086">
                  <c:v>12.25</c:v>
                </c:pt>
                <c:pt idx="1087">
                  <c:v>12.25</c:v>
                </c:pt>
                <c:pt idx="1088">
                  <c:v>12.25</c:v>
                </c:pt>
                <c:pt idx="1089">
                  <c:v>12.25</c:v>
                </c:pt>
                <c:pt idx="1090">
                  <c:v>12.25</c:v>
                </c:pt>
                <c:pt idx="1091">
                  <c:v>12.25</c:v>
                </c:pt>
                <c:pt idx="1092">
                  <c:v>12.25</c:v>
                </c:pt>
                <c:pt idx="1093">
                  <c:v>12.25</c:v>
                </c:pt>
                <c:pt idx="1094">
                  <c:v>12.25</c:v>
                </c:pt>
                <c:pt idx="1095">
                  <c:v>12.25</c:v>
                </c:pt>
                <c:pt idx="1096">
                  <c:v>12.25</c:v>
                </c:pt>
                <c:pt idx="1097">
                  <c:v>12.25</c:v>
                </c:pt>
                <c:pt idx="1098">
                  <c:v>12.25</c:v>
                </c:pt>
                <c:pt idx="1099">
                  <c:v>12.25</c:v>
                </c:pt>
                <c:pt idx="1100">
                  <c:v>12.25</c:v>
                </c:pt>
                <c:pt idx="1101">
                  <c:v>12.25</c:v>
                </c:pt>
                <c:pt idx="1102">
                  <c:v>12.25</c:v>
                </c:pt>
                <c:pt idx="1103">
                  <c:v>12.25</c:v>
                </c:pt>
                <c:pt idx="1104">
                  <c:v>12.25</c:v>
                </c:pt>
                <c:pt idx="1105">
                  <c:v>12.25</c:v>
                </c:pt>
                <c:pt idx="1106">
                  <c:v>12.25</c:v>
                </c:pt>
                <c:pt idx="1107">
                  <c:v>12.25</c:v>
                </c:pt>
                <c:pt idx="1108">
                  <c:v>12.25</c:v>
                </c:pt>
                <c:pt idx="1109">
                  <c:v>12.25</c:v>
                </c:pt>
                <c:pt idx="1110">
                  <c:v>12.25</c:v>
                </c:pt>
                <c:pt idx="1111">
                  <c:v>12.25</c:v>
                </c:pt>
                <c:pt idx="1112">
                  <c:v>12.25</c:v>
                </c:pt>
                <c:pt idx="1113">
                  <c:v>12.25</c:v>
                </c:pt>
                <c:pt idx="1114">
                  <c:v>12.25</c:v>
                </c:pt>
                <c:pt idx="1115">
                  <c:v>12.5</c:v>
                </c:pt>
                <c:pt idx="1116">
                  <c:v>12.5</c:v>
                </c:pt>
                <c:pt idx="1117">
                  <c:v>12.5</c:v>
                </c:pt>
                <c:pt idx="1118">
                  <c:v>12.5</c:v>
                </c:pt>
                <c:pt idx="1119">
                  <c:v>12.5</c:v>
                </c:pt>
                <c:pt idx="1120">
                  <c:v>12.5</c:v>
                </c:pt>
                <c:pt idx="1121">
                  <c:v>12.5</c:v>
                </c:pt>
                <c:pt idx="1122">
                  <c:v>12.5</c:v>
                </c:pt>
                <c:pt idx="1123">
                  <c:v>12.5</c:v>
                </c:pt>
                <c:pt idx="1124">
                  <c:v>12.5</c:v>
                </c:pt>
                <c:pt idx="1125">
                  <c:v>12.5</c:v>
                </c:pt>
                <c:pt idx="1126">
                  <c:v>12.5</c:v>
                </c:pt>
                <c:pt idx="1127">
                  <c:v>12.5</c:v>
                </c:pt>
                <c:pt idx="1128">
                  <c:v>12.5</c:v>
                </c:pt>
                <c:pt idx="1129">
                  <c:v>12.5</c:v>
                </c:pt>
                <c:pt idx="1130">
                  <c:v>12.5</c:v>
                </c:pt>
                <c:pt idx="1131">
                  <c:v>12.5</c:v>
                </c:pt>
                <c:pt idx="1132">
                  <c:v>12.5</c:v>
                </c:pt>
                <c:pt idx="1133">
                  <c:v>12.5</c:v>
                </c:pt>
                <c:pt idx="1134">
                  <c:v>12.5</c:v>
                </c:pt>
                <c:pt idx="1135">
                  <c:v>12.5</c:v>
                </c:pt>
                <c:pt idx="1136">
                  <c:v>12.5</c:v>
                </c:pt>
                <c:pt idx="1137">
                  <c:v>12.5</c:v>
                </c:pt>
                <c:pt idx="1138">
                  <c:v>12.5</c:v>
                </c:pt>
                <c:pt idx="1139">
                  <c:v>12.5</c:v>
                </c:pt>
                <c:pt idx="1140">
                  <c:v>12.5</c:v>
                </c:pt>
                <c:pt idx="1141">
                  <c:v>12.5</c:v>
                </c:pt>
                <c:pt idx="1142">
                  <c:v>12.5</c:v>
                </c:pt>
                <c:pt idx="1143">
                  <c:v>12.5</c:v>
                </c:pt>
                <c:pt idx="1144">
                  <c:v>12.5</c:v>
                </c:pt>
                <c:pt idx="1145">
                  <c:v>12.5</c:v>
                </c:pt>
                <c:pt idx="1146">
                  <c:v>12.5</c:v>
                </c:pt>
                <c:pt idx="1147">
                  <c:v>12.5</c:v>
                </c:pt>
                <c:pt idx="1148">
                  <c:v>12.5</c:v>
                </c:pt>
                <c:pt idx="1149">
                  <c:v>12.5</c:v>
                </c:pt>
                <c:pt idx="1150">
                  <c:v>12.5</c:v>
                </c:pt>
                <c:pt idx="1151">
                  <c:v>12.5</c:v>
                </c:pt>
                <c:pt idx="1152">
                  <c:v>12.5</c:v>
                </c:pt>
                <c:pt idx="1153">
                  <c:v>12</c:v>
                </c:pt>
                <c:pt idx="1154">
                  <c:v>12</c:v>
                </c:pt>
                <c:pt idx="1155">
                  <c:v>12</c:v>
                </c:pt>
                <c:pt idx="1156">
                  <c:v>12</c:v>
                </c:pt>
                <c:pt idx="1157">
                  <c:v>12</c:v>
                </c:pt>
                <c:pt idx="1158">
                  <c:v>12</c:v>
                </c:pt>
                <c:pt idx="1159">
                  <c:v>12</c:v>
                </c:pt>
                <c:pt idx="1160">
                  <c:v>12</c:v>
                </c:pt>
                <c:pt idx="1161">
                  <c:v>12</c:v>
                </c:pt>
                <c:pt idx="1162">
                  <c:v>12</c:v>
                </c:pt>
                <c:pt idx="1163">
                  <c:v>12</c:v>
                </c:pt>
                <c:pt idx="1164">
                  <c:v>12</c:v>
                </c:pt>
                <c:pt idx="1165">
                  <c:v>12</c:v>
                </c:pt>
                <c:pt idx="1166">
                  <c:v>12</c:v>
                </c:pt>
                <c:pt idx="1167">
                  <c:v>12</c:v>
                </c:pt>
                <c:pt idx="1168">
                  <c:v>12</c:v>
                </c:pt>
                <c:pt idx="1169">
                  <c:v>12</c:v>
                </c:pt>
                <c:pt idx="1170">
                  <c:v>12</c:v>
                </c:pt>
                <c:pt idx="1171">
                  <c:v>12</c:v>
                </c:pt>
                <c:pt idx="1172">
                  <c:v>12</c:v>
                </c:pt>
                <c:pt idx="1173">
                  <c:v>12</c:v>
                </c:pt>
                <c:pt idx="1174">
                  <c:v>12</c:v>
                </c:pt>
                <c:pt idx="1175">
                  <c:v>12</c:v>
                </c:pt>
                <c:pt idx="1176">
                  <c:v>12</c:v>
                </c:pt>
                <c:pt idx="1177">
                  <c:v>12</c:v>
                </c:pt>
                <c:pt idx="1178">
                  <c:v>12</c:v>
                </c:pt>
                <c:pt idx="1179">
                  <c:v>12</c:v>
                </c:pt>
                <c:pt idx="1180">
                  <c:v>12</c:v>
                </c:pt>
                <c:pt idx="1181">
                  <c:v>12</c:v>
                </c:pt>
                <c:pt idx="1182">
                  <c:v>12</c:v>
                </c:pt>
                <c:pt idx="1183">
                  <c:v>12</c:v>
                </c:pt>
                <c:pt idx="1184">
                  <c:v>12</c:v>
                </c:pt>
                <c:pt idx="1185">
                  <c:v>12</c:v>
                </c:pt>
                <c:pt idx="1186">
                  <c:v>12</c:v>
                </c:pt>
                <c:pt idx="1187">
                  <c:v>12</c:v>
                </c:pt>
                <c:pt idx="1188">
                  <c:v>12</c:v>
                </c:pt>
                <c:pt idx="1189">
                  <c:v>12</c:v>
                </c:pt>
                <c:pt idx="1190">
                  <c:v>12</c:v>
                </c:pt>
                <c:pt idx="1191">
                  <c:v>12</c:v>
                </c:pt>
                <c:pt idx="1192">
                  <c:v>12</c:v>
                </c:pt>
                <c:pt idx="1193">
                  <c:v>12</c:v>
                </c:pt>
                <c:pt idx="1194">
                  <c:v>12</c:v>
                </c:pt>
                <c:pt idx="1195">
                  <c:v>12</c:v>
                </c:pt>
                <c:pt idx="1196">
                  <c:v>12</c:v>
                </c:pt>
                <c:pt idx="1197">
                  <c:v>12</c:v>
                </c:pt>
                <c:pt idx="1198">
                  <c:v>12</c:v>
                </c:pt>
                <c:pt idx="1199">
                  <c:v>12</c:v>
                </c:pt>
                <c:pt idx="1200">
                  <c:v>12</c:v>
                </c:pt>
                <c:pt idx="1201">
                  <c:v>12</c:v>
                </c:pt>
                <c:pt idx="1202">
                  <c:v>11.5</c:v>
                </c:pt>
                <c:pt idx="1203">
                  <c:v>11.5</c:v>
                </c:pt>
                <c:pt idx="1204">
                  <c:v>11.5</c:v>
                </c:pt>
                <c:pt idx="1205">
                  <c:v>11.5</c:v>
                </c:pt>
                <c:pt idx="1206">
                  <c:v>11.5</c:v>
                </c:pt>
                <c:pt idx="1207">
                  <c:v>11.5</c:v>
                </c:pt>
                <c:pt idx="1208">
                  <c:v>11.5</c:v>
                </c:pt>
                <c:pt idx="1209">
                  <c:v>11.5</c:v>
                </c:pt>
                <c:pt idx="1210">
                  <c:v>11.5</c:v>
                </c:pt>
                <c:pt idx="1211">
                  <c:v>11.5</c:v>
                </c:pt>
                <c:pt idx="1212">
                  <c:v>11.5</c:v>
                </c:pt>
                <c:pt idx="1213">
                  <c:v>11.5</c:v>
                </c:pt>
                <c:pt idx="1214">
                  <c:v>11.5</c:v>
                </c:pt>
                <c:pt idx="1215">
                  <c:v>11.5</c:v>
                </c:pt>
                <c:pt idx="1216">
                  <c:v>11.5</c:v>
                </c:pt>
                <c:pt idx="1217">
                  <c:v>11.5</c:v>
                </c:pt>
                <c:pt idx="1218">
                  <c:v>11.5</c:v>
                </c:pt>
                <c:pt idx="1219">
                  <c:v>11.5</c:v>
                </c:pt>
                <c:pt idx="1220">
                  <c:v>11.5</c:v>
                </c:pt>
                <c:pt idx="1221">
                  <c:v>11.5</c:v>
                </c:pt>
                <c:pt idx="1222">
                  <c:v>11.5</c:v>
                </c:pt>
                <c:pt idx="1223">
                  <c:v>11.5</c:v>
                </c:pt>
                <c:pt idx="1224">
                  <c:v>11.5</c:v>
                </c:pt>
                <c:pt idx="1225">
                  <c:v>11.5</c:v>
                </c:pt>
                <c:pt idx="1226">
                  <c:v>11.5</c:v>
                </c:pt>
                <c:pt idx="1227">
                  <c:v>11.5</c:v>
                </c:pt>
                <c:pt idx="1228">
                  <c:v>11.5</c:v>
                </c:pt>
                <c:pt idx="1229">
                  <c:v>11.5</c:v>
                </c:pt>
                <c:pt idx="1230">
                  <c:v>11.5</c:v>
                </c:pt>
                <c:pt idx="1231">
                  <c:v>11.5</c:v>
                </c:pt>
                <c:pt idx="1232">
                  <c:v>11.5</c:v>
                </c:pt>
                <c:pt idx="1233">
                  <c:v>11.5</c:v>
                </c:pt>
                <c:pt idx="1234">
                  <c:v>11.5</c:v>
                </c:pt>
                <c:pt idx="1235">
                  <c:v>11.5</c:v>
                </c:pt>
                <c:pt idx="1236">
                  <c:v>11.5</c:v>
                </c:pt>
                <c:pt idx="1237">
                  <c:v>11.5</c:v>
                </c:pt>
                <c:pt idx="1238">
                  <c:v>11.5</c:v>
                </c:pt>
                <c:pt idx="1239">
                  <c:v>11.5</c:v>
                </c:pt>
                <c:pt idx="1240">
                  <c:v>11.5</c:v>
                </c:pt>
                <c:pt idx="1241">
                  <c:v>11.5</c:v>
                </c:pt>
                <c:pt idx="1242">
                  <c:v>11.5</c:v>
                </c:pt>
                <c:pt idx="1243">
                  <c:v>11.5</c:v>
                </c:pt>
                <c:pt idx="1244">
                  <c:v>11</c:v>
                </c:pt>
                <c:pt idx="1245">
                  <c:v>11</c:v>
                </c:pt>
                <c:pt idx="1246">
                  <c:v>11</c:v>
                </c:pt>
                <c:pt idx="1247">
                  <c:v>11</c:v>
                </c:pt>
                <c:pt idx="1248">
                  <c:v>11</c:v>
                </c:pt>
                <c:pt idx="1249">
                  <c:v>11</c:v>
                </c:pt>
                <c:pt idx="1250">
                  <c:v>11</c:v>
                </c:pt>
                <c:pt idx="1251">
                  <c:v>11</c:v>
                </c:pt>
                <c:pt idx="1252">
                  <c:v>11</c:v>
                </c:pt>
                <c:pt idx="1253">
                  <c:v>11</c:v>
                </c:pt>
                <c:pt idx="1254">
                  <c:v>11</c:v>
                </c:pt>
                <c:pt idx="1255">
                  <c:v>11</c:v>
                </c:pt>
                <c:pt idx="1256">
                  <c:v>11</c:v>
                </c:pt>
                <c:pt idx="1257">
                  <c:v>11</c:v>
                </c:pt>
                <c:pt idx="1258">
                  <c:v>11</c:v>
                </c:pt>
                <c:pt idx="1259">
                  <c:v>11</c:v>
                </c:pt>
                <c:pt idx="1260">
                  <c:v>11</c:v>
                </c:pt>
                <c:pt idx="1261">
                  <c:v>11</c:v>
                </c:pt>
                <c:pt idx="1262">
                  <c:v>11</c:v>
                </c:pt>
                <c:pt idx="1263">
                  <c:v>11</c:v>
                </c:pt>
                <c:pt idx="1264">
                  <c:v>11</c:v>
                </c:pt>
                <c:pt idx="1265">
                  <c:v>11</c:v>
                </c:pt>
                <c:pt idx="1266">
                  <c:v>11</c:v>
                </c:pt>
                <c:pt idx="1267">
                  <c:v>11</c:v>
                </c:pt>
                <c:pt idx="1268">
                  <c:v>11</c:v>
                </c:pt>
                <c:pt idx="1269">
                  <c:v>11</c:v>
                </c:pt>
                <c:pt idx="1270">
                  <c:v>11</c:v>
                </c:pt>
                <c:pt idx="1271">
                  <c:v>11</c:v>
                </c:pt>
                <c:pt idx="1272">
                  <c:v>11</c:v>
                </c:pt>
                <c:pt idx="1273">
                  <c:v>11</c:v>
                </c:pt>
                <c:pt idx="1274">
                  <c:v>11</c:v>
                </c:pt>
                <c:pt idx="1275">
                  <c:v>11</c:v>
                </c:pt>
                <c:pt idx="1276">
                  <c:v>11</c:v>
                </c:pt>
                <c:pt idx="1277">
                  <c:v>11</c:v>
                </c:pt>
                <c:pt idx="1278">
                  <c:v>11</c:v>
                </c:pt>
                <c:pt idx="1279">
                  <c:v>11</c:v>
                </c:pt>
                <c:pt idx="1280">
                  <c:v>11</c:v>
                </c:pt>
                <c:pt idx="1281">
                  <c:v>11</c:v>
                </c:pt>
                <c:pt idx="1282">
                  <c:v>11</c:v>
                </c:pt>
                <c:pt idx="1283">
                  <c:v>11</c:v>
                </c:pt>
                <c:pt idx="1284">
                  <c:v>11</c:v>
                </c:pt>
                <c:pt idx="1285">
                  <c:v>11</c:v>
                </c:pt>
                <c:pt idx="1286">
                  <c:v>11</c:v>
                </c:pt>
                <c:pt idx="1287">
                  <c:v>11</c:v>
                </c:pt>
                <c:pt idx="1288">
                  <c:v>11</c:v>
                </c:pt>
                <c:pt idx="1289">
                  <c:v>11</c:v>
                </c:pt>
                <c:pt idx="1290">
                  <c:v>11</c:v>
                </c:pt>
                <c:pt idx="1291">
                  <c:v>11</c:v>
                </c:pt>
                <c:pt idx="1292">
                  <c:v>11</c:v>
                </c:pt>
                <c:pt idx="1293">
                  <c:v>10.5</c:v>
                </c:pt>
                <c:pt idx="1294">
                  <c:v>10.5</c:v>
                </c:pt>
                <c:pt idx="1295">
                  <c:v>10.5</c:v>
                </c:pt>
                <c:pt idx="1296">
                  <c:v>10.5</c:v>
                </c:pt>
                <c:pt idx="1297">
                  <c:v>10.5</c:v>
                </c:pt>
                <c:pt idx="1298">
                  <c:v>10.5</c:v>
                </c:pt>
                <c:pt idx="1299">
                  <c:v>10.5</c:v>
                </c:pt>
                <c:pt idx="1300">
                  <c:v>10.5</c:v>
                </c:pt>
                <c:pt idx="1301">
                  <c:v>10.5</c:v>
                </c:pt>
                <c:pt idx="1302">
                  <c:v>10.5</c:v>
                </c:pt>
                <c:pt idx="1303">
                  <c:v>10.5</c:v>
                </c:pt>
                <c:pt idx="1304">
                  <c:v>10.5</c:v>
                </c:pt>
                <c:pt idx="1305">
                  <c:v>10.5</c:v>
                </c:pt>
                <c:pt idx="1306">
                  <c:v>10.5</c:v>
                </c:pt>
                <c:pt idx="1307">
                  <c:v>10.5</c:v>
                </c:pt>
                <c:pt idx="1308">
                  <c:v>10.5</c:v>
                </c:pt>
                <c:pt idx="1309">
                  <c:v>10.5</c:v>
                </c:pt>
                <c:pt idx="1310">
                  <c:v>10.5</c:v>
                </c:pt>
                <c:pt idx="1311">
                  <c:v>10.5</c:v>
                </c:pt>
                <c:pt idx="1312">
                  <c:v>10.5</c:v>
                </c:pt>
                <c:pt idx="1313">
                  <c:v>10.5</c:v>
                </c:pt>
                <c:pt idx="1314">
                  <c:v>10.5</c:v>
                </c:pt>
                <c:pt idx="1315">
                  <c:v>10.5</c:v>
                </c:pt>
                <c:pt idx="1316">
                  <c:v>10.5</c:v>
                </c:pt>
                <c:pt idx="1317">
                  <c:v>10.5</c:v>
                </c:pt>
                <c:pt idx="1318">
                  <c:v>10.5</c:v>
                </c:pt>
                <c:pt idx="1319">
                  <c:v>10.5</c:v>
                </c:pt>
                <c:pt idx="1320">
                  <c:v>10.5</c:v>
                </c:pt>
                <c:pt idx="1321">
                  <c:v>10.5</c:v>
                </c:pt>
                <c:pt idx="1322">
                  <c:v>10.5</c:v>
                </c:pt>
                <c:pt idx="1323">
                  <c:v>10.5</c:v>
                </c:pt>
                <c:pt idx="1324">
                  <c:v>10.5</c:v>
                </c:pt>
                <c:pt idx="1325">
                  <c:v>10.5</c:v>
                </c:pt>
                <c:pt idx="1326">
                  <c:v>10.5</c:v>
                </c:pt>
                <c:pt idx="1327">
                  <c:v>10.5</c:v>
                </c:pt>
                <c:pt idx="1328">
                  <c:v>10.5</c:v>
                </c:pt>
                <c:pt idx="1329">
                  <c:v>10.5</c:v>
                </c:pt>
                <c:pt idx="1330">
                  <c:v>10.5</c:v>
                </c:pt>
                <c:pt idx="1331">
                  <c:v>10.5</c:v>
                </c:pt>
                <c:pt idx="1332">
                  <c:v>10.5</c:v>
                </c:pt>
                <c:pt idx="1333">
                  <c:v>10.5</c:v>
                </c:pt>
                <c:pt idx="1334">
                  <c:v>10.5</c:v>
                </c:pt>
                <c:pt idx="1335">
                  <c:v>10.5</c:v>
                </c:pt>
                <c:pt idx="1336">
                  <c:v>10.5</c:v>
                </c:pt>
                <c:pt idx="1337">
                  <c:v>10.5</c:v>
                </c:pt>
                <c:pt idx="1338">
                  <c:v>10.5</c:v>
                </c:pt>
                <c:pt idx="1339">
                  <c:v>10.5</c:v>
                </c:pt>
                <c:pt idx="1340">
                  <c:v>10.5</c:v>
                </c:pt>
                <c:pt idx="1341">
                  <c:v>10.5</c:v>
                </c:pt>
                <c:pt idx="1342">
                  <c:v>9.75</c:v>
                </c:pt>
                <c:pt idx="1343">
                  <c:v>9.75</c:v>
                </c:pt>
                <c:pt idx="1344">
                  <c:v>9.75</c:v>
                </c:pt>
                <c:pt idx="1345">
                  <c:v>9.75</c:v>
                </c:pt>
                <c:pt idx="1346">
                  <c:v>9.75</c:v>
                </c:pt>
                <c:pt idx="1347">
                  <c:v>9.75</c:v>
                </c:pt>
                <c:pt idx="1348">
                  <c:v>9.75</c:v>
                </c:pt>
                <c:pt idx="1349">
                  <c:v>9.75</c:v>
                </c:pt>
                <c:pt idx="1350">
                  <c:v>9.75</c:v>
                </c:pt>
                <c:pt idx="1351">
                  <c:v>9.75</c:v>
                </c:pt>
                <c:pt idx="1352">
                  <c:v>9.75</c:v>
                </c:pt>
                <c:pt idx="1353">
                  <c:v>9.75</c:v>
                </c:pt>
                <c:pt idx="1354">
                  <c:v>9.75</c:v>
                </c:pt>
                <c:pt idx="1355">
                  <c:v>9.75</c:v>
                </c:pt>
                <c:pt idx="1356">
                  <c:v>9.75</c:v>
                </c:pt>
                <c:pt idx="1357">
                  <c:v>9.75</c:v>
                </c:pt>
                <c:pt idx="1358">
                  <c:v>9.75</c:v>
                </c:pt>
                <c:pt idx="1359">
                  <c:v>9.75</c:v>
                </c:pt>
                <c:pt idx="1360">
                  <c:v>9.75</c:v>
                </c:pt>
                <c:pt idx="1361">
                  <c:v>9.75</c:v>
                </c:pt>
                <c:pt idx="1362">
                  <c:v>9.75</c:v>
                </c:pt>
                <c:pt idx="1363">
                  <c:v>9.75</c:v>
                </c:pt>
                <c:pt idx="1364">
                  <c:v>9.75</c:v>
                </c:pt>
                <c:pt idx="1365">
                  <c:v>9.75</c:v>
                </c:pt>
                <c:pt idx="1366">
                  <c:v>9.75</c:v>
                </c:pt>
                <c:pt idx="1367">
                  <c:v>9.75</c:v>
                </c:pt>
                <c:pt idx="1368">
                  <c:v>9.75</c:v>
                </c:pt>
                <c:pt idx="1369">
                  <c:v>9.75</c:v>
                </c:pt>
                <c:pt idx="1370">
                  <c:v>9.75</c:v>
                </c:pt>
                <c:pt idx="1371">
                  <c:v>9.75</c:v>
                </c:pt>
                <c:pt idx="1372">
                  <c:v>9.75</c:v>
                </c:pt>
                <c:pt idx="1373">
                  <c:v>9.75</c:v>
                </c:pt>
                <c:pt idx="1374">
                  <c:v>9.75</c:v>
                </c:pt>
                <c:pt idx="1375">
                  <c:v>9.75</c:v>
                </c:pt>
                <c:pt idx="1376">
                  <c:v>9.75</c:v>
                </c:pt>
                <c:pt idx="1377">
                  <c:v>9.75</c:v>
                </c:pt>
                <c:pt idx="1378">
                  <c:v>9.75</c:v>
                </c:pt>
                <c:pt idx="1379">
                  <c:v>9.75</c:v>
                </c:pt>
                <c:pt idx="1380">
                  <c:v>9.75</c:v>
                </c:pt>
                <c:pt idx="1381">
                  <c:v>9.75</c:v>
                </c:pt>
                <c:pt idx="1382">
                  <c:v>9.75</c:v>
                </c:pt>
                <c:pt idx="1383">
                  <c:v>9.75</c:v>
                </c:pt>
                <c:pt idx="1384">
                  <c:v>9</c:v>
                </c:pt>
                <c:pt idx="1385">
                  <c:v>9</c:v>
                </c:pt>
                <c:pt idx="1386">
                  <c:v>9</c:v>
                </c:pt>
                <c:pt idx="1387">
                  <c:v>9</c:v>
                </c:pt>
                <c:pt idx="1388">
                  <c:v>9</c:v>
                </c:pt>
                <c:pt idx="1389">
                  <c:v>9</c:v>
                </c:pt>
                <c:pt idx="1390">
                  <c:v>9</c:v>
                </c:pt>
                <c:pt idx="1391">
                  <c:v>9</c:v>
                </c:pt>
                <c:pt idx="1392">
                  <c:v>9</c:v>
                </c:pt>
                <c:pt idx="1393">
                  <c:v>9</c:v>
                </c:pt>
                <c:pt idx="1394">
                  <c:v>9</c:v>
                </c:pt>
                <c:pt idx="1395">
                  <c:v>9</c:v>
                </c:pt>
                <c:pt idx="1396">
                  <c:v>9</c:v>
                </c:pt>
                <c:pt idx="1397">
                  <c:v>9</c:v>
                </c:pt>
                <c:pt idx="1398">
                  <c:v>9</c:v>
                </c:pt>
                <c:pt idx="1399">
                  <c:v>9</c:v>
                </c:pt>
                <c:pt idx="1400">
                  <c:v>9</c:v>
                </c:pt>
                <c:pt idx="1401">
                  <c:v>9</c:v>
                </c:pt>
                <c:pt idx="1402">
                  <c:v>9</c:v>
                </c:pt>
                <c:pt idx="1403">
                  <c:v>9</c:v>
                </c:pt>
                <c:pt idx="1404">
                  <c:v>9</c:v>
                </c:pt>
                <c:pt idx="1405">
                  <c:v>9</c:v>
                </c:pt>
                <c:pt idx="1406">
                  <c:v>9</c:v>
                </c:pt>
                <c:pt idx="1407">
                  <c:v>9</c:v>
                </c:pt>
                <c:pt idx="1408">
                  <c:v>9</c:v>
                </c:pt>
                <c:pt idx="1409">
                  <c:v>9</c:v>
                </c:pt>
                <c:pt idx="1410">
                  <c:v>9</c:v>
                </c:pt>
                <c:pt idx="1411">
                  <c:v>9</c:v>
                </c:pt>
                <c:pt idx="1412">
                  <c:v>9</c:v>
                </c:pt>
                <c:pt idx="1413">
                  <c:v>9</c:v>
                </c:pt>
                <c:pt idx="1414">
                  <c:v>9</c:v>
                </c:pt>
                <c:pt idx="1415">
                  <c:v>9</c:v>
                </c:pt>
                <c:pt idx="1416">
                  <c:v>9</c:v>
                </c:pt>
                <c:pt idx="1417">
                  <c:v>9</c:v>
                </c:pt>
                <c:pt idx="1418">
                  <c:v>9</c:v>
                </c:pt>
                <c:pt idx="1419">
                  <c:v>9</c:v>
                </c:pt>
                <c:pt idx="1420">
                  <c:v>9</c:v>
                </c:pt>
                <c:pt idx="1421">
                  <c:v>9</c:v>
                </c:pt>
                <c:pt idx="1422">
                  <c:v>9</c:v>
                </c:pt>
                <c:pt idx="1423">
                  <c:v>9</c:v>
                </c:pt>
                <c:pt idx="1424">
                  <c:v>9</c:v>
                </c:pt>
                <c:pt idx="1425">
                  <c:v>8.5</c:v>
                </c:pt>
                <c:pt idx="1426">
                  <c:v>8.5</c:v>
                </c:pt>
                <c:pt idx="1427">
                  <c:v>8.5</c:v>
                </c:pt>
                <c:pt idx="1428">
                  <c:v>8.5</c:v>
                </c:pt>
                <c:pt idx="1429">
                  <c:v>8.5</c:v>
                </c:pt>
                <c:pt idx="1430">
                  <c:v>8.5</c:v>
                </c:pt>
                <c:pt idx="1431">
                  <c:v>8.5</c:v>
                </c:pt>
                <c:pt idx="1432">
                  <c:v>8.5</c:v>
                </c:pt>
                <c:pt idx="1433">
                  <c:v>8.5</c:v>
                </c:pt>
                <c:pt idx="1434">
                  <c:v>8.5</c:v>
                </c:pt>
                <c:pt idx="1435">
                  <c:v>8.5</c:v>
                </c:pt>
                <c:pt idx="1436">
                  <c:v>8.5</c:v>
                </c:pt>
                <c:pt idx="1437">
                  <c:v>8.5</c:v>
                </c:pt>
                <c:pt idx="1438">
                  <c:v>8.5</c:v>
                </c:pt>
                <c:pt idx="1439">
                  <c:v>8.5</c:v>
                </c:pt>
                <c:pt idx="1440">
                  <c:v>8.5</c:v>
                </c:pt>
                <c:pt idx="1441">
                  <c:v>8.5</c:v>
                </c:pt>
                <c:pt idx="1442">
                  <c:v>8.5</c:v>
                </c:pt>
                <c:pt idx="1443">
                  <c:v>8.5</c:v>
                </c:pt>
                <c:pt idx="1444">
                  <c:v>8.5</c:v>
                </c:pt>
                <c:pt idx="1445">
                  <c:v>8.5</c:v>
                </c:pt>
                <c:pt idx="1446">
                  <c:v>8.5</c:v>
                </c:pt>
                <c:pt idx="1447">
                  <c:v>8.5</c:v>
                </c:pt>
                <c:pt idx="1448">
                  <c:v>8.5</c:v>
                </c:pt>
                <c:pt idx="1449">
                  <c:v>8.5</c:v>
                </c:pt>
                <c:pt idx="1450">
                  <c:v>8.5</c:v>
                </c:pt>
                <c:pt idx="1451">
                  <c:v>8.5</c:v>
                </c:pt>
                <c:pt idx="1452">
                  <c:v>8.5</c:v>
                </c:pt>
                <c:pt idx="1453">
                  <c:v>8.5</c:v>
                </c:pt>
                <c:pt idx="1454">
                  <c:v>8.5</c:v>
                </c:pt>
                <c:pt idx="1455">
                  <c:v>8.5</c:v>
                </c:pt>
                <c:pt idx="1456">
                  <c:v>8.5</c:v>
                </c:pt>
                <c:pt idx="1457">
                  <c:v>8.5</c:v>
                </c:pt>
                <c:pt idx="1458">
                  <c:v>8.5</c:v>
                </c:pt>
                <c:pt idx="1459">
                  <c:v>8.5</c:v>
                </c:pt>
                <c:pt idx="1460">
                  <c:v>8.5</c:v>
                </c:pt>
                <c:pt idx="1461">
                  <c:v>8.5</c:v>
                </c:pt>
                <c:pt idx="1462">
                  <c:v>8.5</c:v>
                </c:pt>
                <c:pt idx="1463">
                  <c:v>8.5</c:v>
                </c:pt>
                <c:pt idx="1464">
                  <c:v>8.5</c:v>
                </c:pt>
                <c:pt idx="1465">
                  <c:v>8.5</c:v>
                </c:pt>
                <c:pt idx="1466">
                  <c:v>8.5</c:v>
                </c:pt>
                <c:pt idx="1467">
                  <c:v>8.5</c:v>
                </c:pt>
                <c:pt idx="1468">
                  <c:v>8</c:v>
                </c:pt>
                <c:pt idx="1469">
                  <c:v>8</c:v>
                </c:pt>
                <c:pt idx="1470">
                  <c:v>8</c:v>
                </c:pt>
                <c:pt idx="1471">
                  <c:v>8</c:v>
                </c:pt>
                <c:pt idx="1472">
                  <c:v>8</c:v>
                </c:pt>
                <c:pt idx="1473">
                  <c:v>8</c:v>
                </c:pt>
                <c:pt idx="1474">
                  <c:v>8</c:v>
                </c:pt>
                <c:pt idx="1475">
                  <c:v>8</c:v>
                </c:pt>
                <c:pt idx="1476">
                  <c:v>8</c:v>
                </c:pt>
                <c:pt idx="1477">
                  <c:v>8</c:v>
                </c:pt>
                <c:pt idx="1478">
                  <c:v>8</c:v>
                </c:pt>
                <c:pt idx="1479">
                  <c:v>8</c:v>
                </c:pt>
                <c:pt idx="1480">
                  <c:v>8</c:v>
                </c:pt>
                <c:pt idx="1481">
                  <c:v>8</c:v>
                </c:pt>
                <c:pt idx="1482">
                  <c:v>8</c:v>
                </c:pt>
                <c:pt idx="1483">
                  <c:v>8</c:v>
                </c:pt>
                <c:pt idx="1484">
                  <c:v>8</c:v>
                </c:pt>
                <c:pt idx="1485">
                  <c:v>8</c:v>
                </c:pt>
                <c:pt idx="1486">
                  <c:v>8</c:v>
                </c:pt>
                <c:pt idx="1487">
                  <c:v>8</c:v>
                </c:pt>
                <c:pt idx="1488">
                  <c:v>8</c:v>
                </c:pt>
                <c:pt idx="1489">
                  <c:v>8</c:v>
                </c:pt>
                <c:pt idx="1490">
                  <c:v>8</c:v>
                </c:pt>
                <c:pt idx="1491">
                  <c:v>8</c:v>
                </c:pt>
                <c:pt idx="1492">
                  <c:v>8</c:v>
                </c:pt>
                <c:pt idx="1493">
                  <c:v>8</c:v>
                </c:pt>
                <c:pt idx="1494">
                  <c:v>8</c:v>
                </c:pt>
                <c:pt idx="1495">
                  <c:v>8</c:v>
                </c:pt>
                <c:pt idx="1496">
                  <c:v>8</c:v>
                </c:pt>
                <c:pt idx="1497">
                  <c:v>8</c:v>
                </c:pt>
                <c:pt idx="1498">
                  <c:v>8</c:v>
                </c:pt>
                <c:pt idx="1499">
                  <c:v>8</c:v>
                </c:pt>
                <c:pt idx="1500">
                  <c:v>8</c:v>
                </c:pt>
                <c:pt idx="1501">
                  <c:v>8</c:v>
                </c:pt>
                <c:pt idx="1502">
                  <c:v>8</c:v>
                </c:pt>
                <c:pt idx="1503">
                  <c:v>8</c:v>
                </c:pt>
                <c:pt idx="1504">
                  <c:v>8</c:v>
                </c:pt>
                <c:pt idx="1505">
                  <c:v>8</c:v>
                </c:pt>
                <c:pt idx="1506">
                  <c:v>8</c:v>
                </c:pt>
                <c:pt idx="1507">
                  <c:v>8</c:v>
                </c:pt>
                <c:pt idx="1508">
                  <c:v>8</c:v>
                </c:pt>
                <c:pt idx="1509">
                  <c:v>8</c:v>
                </c:pt>
                <c:pt idx="1510">
                  <c:v>8</c:v>
                </c:pt>
                <c:pt idx="1511">
                  <c:v>8</c:v>
                </c:pt>
                <c:pt idx="1512">
                  <c:v>8</c:v>
                </c:pt>
                <c:pt idx="1513">
                  <c:v>8</c:v>
                </c:pt>
                <c:pt idx="1514">
                  <c:v>8</c:v>
                </c:pt>
                <c:pt idx="1515">
                  <c:v>8</c:v>
                </c:pt>
                <c:pt idx="1516">
                  <c:v>8</c:v>
                </c:pt>
                <c:pt idx="1517">
                  <c:v>7.5</c:v>
                </c:pt>
                <c:pt idx="1518">
                  <c:v>7.5</c:v>
                </c:pt>
                <c:pt idx="1519">
                  <c:v>7.5</c:v>
                </c:pt>
                <c:pt idx="1520">
                  <c:v>7.5</c:v>
                </c:pt>
                <c:pt idx="1521">
                  <c:v>7.5</c:v>
                </c:pt>
                <c:pt idx="1522">
                  <c:v>7.5</c:v>
                </c:pt>
                <c:pt idx="1523">
                  <c:v>7.5</c:v>
                </c:pt>
                <c:pt idx="1524">
                  <c:v>7.5</c:v>
                </c:pt>
                <c:pt idx="1525">
                  <c:v>7.5</c:v>
                </c:pt>
                <c:pt idx="1526">
                  <c:v>7.5</c:v>
                </c:pt>
                <c:pt idx="1527">
                  <c:v>7.5</c:v>
                </c:pt>
                <c:pt idx="1528">
                  <c:v>7.5</c:v>
                </c:pt>
                <c:pt idx="1529">
                  <c:v>7.5</c:v>
                </c:pt>
                <c:pt idx="1530">
                  <c:v>7.5</c:v>
                </c:pt>
                <c:pt idx="1531">
                  <c:v>7.5</c:v>
                </c:pt>
                <c:pt idx="1532">
                  <c:v>7.5</c:v>
                </c:pt>
                <c:pt idx="1533">
                  <c:v>7.5</c:v>
                </c:pt>
                <c:pt idx="1534">
                  <c:v>7.5</c:v>
                </c:pt>
                <c:pt idx="1535">
                  <c:v>7.5</c:v>
                </c:pt>
                <c:pt idx="1536">
                  <c:v>7.5</c:v>
                </c:pt>
                <c:pt idx="1537">
                  <c:v>7.5</c:v>
                </c:pt>
                <c:pt idx="1538">
                  <c:v>7.5</c:v>
                </c:pt>
                <c:pt idx="1539">
                  <c:v>7.5</c:v>
                </c:pt>
                <c:pt idx="1540">
                  <c:v>7.5</c:v>
                </c:pt>
                <c:pt idx="1541">
                  <c:v>7.5</c:v>
                </c:pt>
                <c:pt idx="1542">
                  <c:v>7.5</c:v>
                </c:pt>
                <c:pt idx="1543">
                  <c:v>7.5</c:v>
                </c:pt>
                <c:pt idx="1544">
                  <c:v>7.5</c:v>
                </c:pt>
                <c:pt idx="1545">
                  <c:v>7.5</c:v>
                </c:pt>
                <c:pt idx="1546">
                  <c:v>7.5</c:v>
                </c:pt>
                <c:pt idx="1547">
                  <c:v>7.5</c:v>
                </c:pt>
                <c:pt idx="1548">
                  <c:v>7.5</c:v>
                </c:pt>
                <c:pt idx="1549">
                  <c:v>7.5</c:v>
                </c:pt>
                <c:pt idx="1550">
                  <c:v>7.5</c:v>
                </c:pt>
                <c:pt idx="1551">
                  <c:v>7.5</c:v>
                </c:pt>
                <c:pt idx="1552">
                  <c:v>7.5</c:v>
                </c:pt>
                <c:pt idx="1553">
                  <c:v>7.5</c:v>
                </c:pt>
                <c:pt idx="1554">
                  <c:v>7.5</c:v>
                </c:pt>
                <c:pt idx="1555">
                  <c:v>7.5</c:v>
                </c:pt>
                <c:pt idx="1556">
                  <c:v>7.5</c:v>
                </c:pt>
                <c:pt idx="1557">
                  <c:v>7.5</c:v>
                </c:pt>
                <c:pt idx="1558">
                  <c:v>7.5</c:v>
                </c:pt>
                <c:pt idx="1559">
                  <c:v>7.25</c:v>
                </c:pt>
                <c:pt idx="1560">
                  <c:v>7.25</c:v>
                </c:pt>
                <c:pt idx="1561">
                  <c:v>7.25</c:v>
                </c:pt>
                <c:pt idx="1562">
                  <c:v>7.25</c:v>
                </c:pt>
                <c:pt idx="1563">
                  <c:v>7.25</c:v>
                </c:pt>
                <c:pt idx="1564">
                  <c:v>7.25</c:v>
                </c:pt>
                <c:pt idx="1565">
                  <c:v>7.25</c:v>
                </c:pt>
                <c:pt idx="1566">
                  <c:v>7.25</c:v>
                </c:pt>
                <c:pt idx="1567">
                  <c:v>7.25</c:v>
                </c:pt>
                <c:pt idx="1568">
                  <c:v>7.25</c:v>
                </c:pt>
                <c:pt idx="1569">
                  <c:v>7.25</c:v>
                </c:pt>
                <c:pt idx="1570">
                  <c:v>7.25</c:v>
                </c:pt>
                <c:pt idx="1571">
                  <c:v>7.25</c:v>
                </c:pt>
                <c:pt idx="1572">
                  <c:v>7.25</c:v>
                </c:pt>
                <c:pt idx="1573">
                  <c:v>7.25</c:v>
                </c:pt>
                <c:pt idx="1574">
                  <c:v>7.25</c:v>
                </c:pt>
                <c:pt idx="1575">
                  <c:v>7.25</c:v>
                </c:pt>
                <c:pt idx="1576">
                  <c:v>7.25</c:v>
                </c:pt>
                <c:pt idx="1577">
                  <c:v>7.25</c:v>
                </c:pt>
                <c:pt idx="1578">
                  <c:v>7.25</c:v>
                </c:pt>
                <c:pt idx="1579">
                  <c:v>7.25</c:v>
                </c:pt>
                <c:pt idx="1580">
                  <c:v>7.25</c:v>
                </c:pt>
                <c:pt idx="1581">
                  <c:v>7.25</c:v>
                </c:pt>
                <c:pt idx="1582">
                  <c:v>7.25</c:v>
                </c:pt>
                <c:pt idx="1583">
                  <c:v>7.25</c:v>
                </c:pt>
                <c:pt idx="1584">
                  <c:v>7.25</c:v>
                </c:pt>
                <c:pt idx="1585">
                  <c:v>7.25</c:v>
                </c:pt>
                <c:pt idx="1586">
                  <c:v>7.25</c:v>
                </c:pt>
                <c:pt idx="1587">
                  <c:v>7.25</c:v>
                </c:pt>
                <c:pt idx="1588">
                  <c:v>7.25</c:v>
                </c:pt>
                <c:pt idx="1589">
                  <c:v>7.25</c:v>
                </c:pt>
                <c:pt idx="1590">
                  <c:v>7.25</c:v>
                </c:pt>
                <c:pt idx="1591">
                  <c:v>7.25</c:v>
                </c:pt>
                <c:pt idx="1592">
                  <c:v>7.25</c:v>
                </c:pt>
                <c:pt idx="1593">
                  <c:v>7.25</c:v>
                </c:pt>
                <c:pt idx="1594">
                  <c:v>7.25</c:v>
                </c:pt>
                <c:pt idx="1595">
                  <c:v>7.25</c:v>
                </c:pt>
                <c:pt idx="1596">
                  <c:v>7.25</c:v>
                </c:pt>
                <c:pt idx="1597">
                  <c:v>7.25</c:v>
                </c:pt>
                <c:pt idx="1598">
                  <c:v>7.25</c:v>
                </c:pt>
                <c:pt idx="1599">
                  <c:v>7.25</c:v>
                </c:pt>
                <c:pt idx="1600">
                  <c:v>7.25</c:v>
                </c:pt>
                <c:pt idx="1601">
                  <c:v>7.25</c:v>
                </c:pt>
                <c:pt idx="1602">
                  <c:v>7.25</c:v>
                </c:pt>
                <c:pt idx="1603">
                  <c:v>7.25</c:v>
                </c:pt>
                <c:pt idx="1604">
                  <c:v>7.25</c:v>
                </c:pt>
                <c:pt idx="1605">
                  <c:v>7.25</c:v>
                </c:pt>
                <c:pt idx="1606">
                  <c:v>7.25</c:v>
                </c:pt>
                <c:pt idx="1607">
                  <c:v>7.25</c:v>
                </c:pt>
                <c:pt idx="1608">
                  <c:v>7.25</c:v>
                </c:pt>
                <c:pt idx="1609">
                  <c:v>7.25</c:v>
                </c:pt>
                <c:pt idx="1610">
                  <c:v>7.25</c:v>
                </c:pt>
                <c:pt idx="1611">
                  <c:v>7.25</c:v>
                </c:pt>
                <c:pt idx="1612">
                  <c:v>7.25</c:v>
                </c:pt>
                <c:pt idx="1613">
                  <c:v>7.25</c:v>
                </c:pt>
                <c:pt idx="1614">
                  <c:v>7.25</c:v>
                </c:pt>
                <c:pt idx="1615">
                  <c:v>7.25</c:v>
                </c:pt>
                <c:pt idx="1616">
                  <c:v>7.25</c:v>
                </c:pt>
                <c:pt idx="1617">
                  <c:v>7.25</c:v>
                </c:pt>
                <c:pt idx="1618">
                  <c:v>7.25</c:v>
                </c:pt>
                <c:pt idx="1619">
                  <c:v>7.25</c:v>
                </c:pt>
                <c:pt idx="1620">
                  <c:v>7.25</c:v>
                </c:pt>
                <c:pt idx="1621">
                  <c:v>7.25</c:v>
                </c:pt>
                <c:pt idx="1622">
                  <c:v>7.25</c:v>
                </c:pt>
                <c:pt idx="1623">
                  <c:v>7.25</c:v>
                </c:pt>
                <c:pt idx="1624">
                  <c:v>7.25</c:v>
                </c:pt>
                <c:pt idx="1625">
                  <c:v>7.25</c:v>
                </c:pt>
                <c:pt idx="1626">
                  <c:v>7.25</c:v>
                </c:pt>
                <c:pt idx="1627">
                  <c:v>7.25</c:v>
                </c:pt>
                <c:pt idx="1628">
                  <c:v>7.25</c:v>
                </c:pt>
                <c:pt idx="1629">
                  <c:v>7.25</c:v>
                </c:pt>
                <c:pt idx="1630">
                  <c:v>7.25</c:v>
                </c:pt>
                <c:pt idx="1631">
                  <c:v>7.25</c:v>
                </c:pt>
                <c:pt idx="1632">
                  <c:v>7.25</c:v>
                </c:pt>
                <c:pt idx="1633">
                  <c:v>7.25</c:v>
                </c:pt>
                <c:pt idx="1634">
                  <c:v>7.25</c:v>
                </c:pt>
                <c:pt idx="1635">
                  <c:v>7.25</c:v>
                </c:pt>
                <c:pt idx="1636">
                  <c:v>7.25</c:v>
                </c:pt>
                <c:pt idx="1637">
                  <c:v>7.25</c:v>
                </c:pt>
                <c:pt idx="1638">
                  <c:v>7.25</c:v>
                </c:pt>
                <c:pt idx="1639">
                  <c:v>7.25</c:v>
                </c:pt>
                <c:pt idx="1640">
                  <c:v>7.25</c:v>
                </c:pt>
                <c:pt idx="1641">
                  <c:v>7.25</c:v>
                </c:pt>
                <c:pt idx="1642">
                  <c:v>7.25</c:v>
                </c:pt>
                <c:pt idx="1643">
                  <c:v>7.25</c:v>
                </c:pt>
                <c:pt idx="1644">
                  <c:v>7.25</c:v>
                </c:pt>
                <c:pt idx="1645">
                  <c:v>7.25</c:v>
                </c:pt>
                <c:pt idx="1646">
                  <c:v>7.25</c:v>
                </c:pt>
                <c:pt idx="1647">
                  <c:v>7.25</c:v>
                </c:pt>
                <c:pt idx="1648">
                  <c:v>7.25</c:v>
                </c:pt>
                <c:pt idx="1649">
                  <c:v>7.25</c:v>
                </c:pt>
                <c:pt idx="1650">
                  <c:v>7.25</c:v>
                </c:pt>
                <c:pt idx="1651">
                  <c:v>7.25</c:v>
                </c:pt>
                <c:pt idx="1652">
                  <c:v>7.25</c:v>
                </c:pt>
                <c:pt idx="1653">
                  <c:v>7.25</c:v>
                </c:pt>
                <c:pt idx="1654">
                  <c:v>7.25</c:v>
                </c:pt>
                <c:pt idx="1655">
                  <c:v>7.25</c:v>
                </c:pt>
                <c:pt idx="1656">
                  <c:v>7.25</c:v>
                </c:pt>
                <c:pt idx="1657">
                  <c:v>7.25</c:v>
                </c:pt>
                <c:pt idx="1658">
                  <c:v>7.25</c:v>
                </c:pt>
                <c:pt idx="1659">
                  <c:v>7.25</c:v>
                </c:pt>
                <c:pt idx="1660">
                  <c:v>7.25</c:v>
                </c:pt>
                <c:pt idx="1661">
                  <c:v>7.25</c:v>
                </c:pt>
                <c:pt idx="1662">
                  <c:v>7.25</c:v>
                </c:pt>
                <c:pt idx="1663">
                  <c:v>7.25</c:v>
                </c:pt>
                <c:pt idx="1664">
                  <c:v>7.25</c:v>
                </c:pt>
                <c:pt idx="1665">
                  <c:v>7.25</c:v>
                </c:pt>
                <c:pt idx="1666">
                  <c:v>7.25</c:v>
                </c:pt>
                <c:pt idx="1667">
                  <c:v>7.25</c:v>
                </c:pt>
                <c:pt idx="1668">
                  <c:v>7.25</c:v>
                </c:pt>
                <c:pt idx="1669">
                  <c:v>7.25</c:v>
                </c:pt>
                <c:pt idx="1670">
                  <c:v>7.25</c:v>
                </c:pt>
                <c:pt idx="1671">
                  <c:v>7.25</c:v>
                </c:pt>
                <c:pt idx="1672">
                  <c:v>7.25</c:v>
                </c:pt>
                <c:pt idx="1673">
                  <c:v>7.25</c:v>
                </c:pt>
                <c:pt idx="1674">
                  <c:v>7.25</c:v>
                </c:pt>
                <c:pt idx="1675">
                  <c:v>7.25</c:v>
                </c:pt>
                <c:pt idx="1676">
                  <c:v>7.25</c:v>
                </c:pt>
                <c:pt idx="1677">
                  <c:v>7.25</c:v>
                </c:pt>
                <c:pt idx="1678">
                  <c:v>7.25</c:v>
                </c:pt>
                <c:pt idx="1679">
                  <c:v>7.25</c:v>
                </c:pt>
                <c:pt idx="1680">
                  <c:v>7.25</c:v>
                </c:pt>
                <c:pt idx="1681">
                  <c:v>7.25</c:v>
                </c:pt>
                <c:pt idx="1682">
                  <c:v>7.25</c:v>
                </c:pt>
                <c:pt idx="1683">
                  <c:v>7.25</c:v>
                </c:pt>
                <c:pt idx="1684">
                  <c:v>7.25</c:v>
                </c:pt>
                <c:pt idx="1685">
                  <c:v>7.25</c:v>
                </c:pt>
                <c:pt idx="1686">
                  <c:v>7.25</c:v>
                </c:pt>
                <c:pt idx="1687">
                  <c:v>7.25</c:v>
                </c:pt>
                <c:pt idx="1688">
                  <c:v>7.25</c:v>
                </c:pt>
                <c:pt idx="1689">
                  <c:v>7.25</c:v>
                </c:pt>
                <c:pt idx="1690">
                  <c:v>7.25</c:v>
                </c:pt>
                <c:pt idx="1691">
                  <c:v>7.25</c:v>
                </c:pt>
                <c:pt idx="1692">
                  <c:v>7.25</c:v>
                </c:pt>
                <c:pt idx="1693">
                  <c:v>7.25</c:v>
                </c:pt>
                <c:pt idx="1694">
                  <c:v>7.25</c:v>
                </c:pt>
                <c:pt idx="1695">
                  <c:v>7.25</c:v>
                </c:pt>
                <c:pt idx="1696">
                  <c:v>7.25</c:v>
                </c:pt>
                <c:pt idx="1697">
                  <c:v>7.25</c:v>
                </c:pt>
                <c:pt idx="1698">
                  <c:v>7.25</c:v>
                </c:pt>
                <c:pt idx="1699">
                  <c:v>7.25</c:v>
                </c:pt>
                <c:pt idx="1700">
                  <c:v>7.25</c:v>
                </c:pt>
                <c:pt idx="1701">
                  <c:v>7.25</c:v>
                </c:pt>
                <c:pt idx="1702">
                  <c:v>7.25</c:v>
                </c:pt>
                <c:pt idx="1703">
                  <c:v>7.25</c:v>
                </c:pt>
                <c:pt idx="1704">
                  <c:v>7.25</c:v>
                </c:pt>
                <c:pt idx="1705">
                  <c:v>7.25</c:v>
                </c:pt>
                <c:pt idx="1706">
                  <c:v>7.25</c:v>
                </c:pt>
                <c:pt idx="1707">
                  <c:v>7.25</c:v>
                </c:pt>
                <c:pt idx="1708">
                  <c:v>7.25</c:v>
                </c:pt>
                <c:pt idx="1709">
                  <c:v>7.25</c:v>
                </c:pt>
                <c:pt idx="1710">
                  <c:v>7.25</c:v>
                </c:pt>
                <c:pt idx="1711">
                  <c:v>7.25</c:v>
                </c:pt>
                <c:pt idx="1712">
                  <c:v>7.25</c:v>
                </c:pt>
                <c:pt idx="1713">
                  <c:v>7.25</c:v>
                </c:pt>
                <c:pt idx="1714">
                  <c:v>7.25</c:v>
                </c:pt>
                <c:pt idx="1715">
                  <c:v>7.25</c:v>
                </c:pt>
                <c:pt idx="1716">
                  <c:v>7.25</c:v>
                </c:pt>
                <c:pt idx="1717">
                  <c:v>7.25</c:v>
                </c:pt>
                <c:pt idx="1718">
                  <c:v>7.25</c:v>
                </c:pt>
                <c:pt idx="1719">
                  <c:v>7.25</c:v>
                </c:pt>
                <c:pt idx="1720">
                  <c:v>7.25</c:v>
                </c:pt>
                <c:pt idx="1721">
                  <c:v>7.25</c:v>
                </c:pt>
                <c:pt idx="1722">
                  <c:v>7.25</c:v>
                </c:pt>
                <c:pt idx="1723">
                  <c:v>7.25</c:v>
                </c:pt>
                <c:pt idx="1724">
                  <c:v>7.25</c:v>
                </c:pt>
                <c:pt idx="1725">
                  <c:v>7.25</c:v>
                </c:pt>
                <c:pt idx="1726">
                  <c:v>7.25</c:v>
                </c:pt>
                <c:pt idx="1727">
                  <c:v>7.25</c:v>
                </c:pt>
                <c:pt idx="1728">
                  <c:v>7.25</c:v>
                </c:pt>
                <c:pt idx="1729">
                  <c:v>7.25</c:v>
                </c:pt>
                <c:pt idx="1730">
                  <c:v>7.25</c:v>
                </c:pt>
                <c:pt idx="1731">
                  <c:v>7.25</c:v>
                </c:pt>
                <c:pt idx="1732">
                  <c:v>7.25</c:v>
                </c:pt>
                <c:pt idx="1733">
                  <c:v>7.25</c:v>
                </c:pt>
                <c:pt idx="1734">
                  <c:v>7.25</c:v>
                </c:pt>
                <c:pt idx="1735">
                  <c:v>7.25</c:v>
                </c:pt>
                <c:pt idx="1736">
                  <c:v>7.25</c:v>
                </c:pt>
                <c:pt idx="1737">
                  <c:v>7.25</c:v>
                </c:pt>
                <c:pt idx="1738">
                  <c:v>7.25</c:v>
                </c:pt>
                <c:pt idx="1739">
                  <c:v>7.25</c:v>
                </c:pt>
                <c:pt idx="1740">
                  <c:v>7.25</c:v>
                </c:pt>
                <c:pt idx="1741">
                  <c:v>7.25</c:v>
                </c:pt>
                <c:pt idx="1742">
                  <c:v>7.25</c:v>
                </c:pt>
                <c:pt idx="1743">
                  <c:v>7.25</c:v>
                </c:pt>
                <c:pt idx="1744">
                  <c:v>7.25</c:v>
                </c:pt>
                <c:pt idx="1745">
                  <c:v>7.25</c:v>
                </c:pt>
                <c:pt idx="1746">
                  <c:v>7.25</c:v>
                </c:pt>
                <c:pt idx="1747">
                  <c:v>7.25</c:v>
                </c:pt>
                <c:pt idx="1748">
                  <c:v>7.5</c:v>
                </c:pt>
                <c:pt idx="1749">
                  <c:v>7.5</c:v>
                </c:pt>
                <c:pt idx="1750">
                  <c:v>7.5</c:v>
                </c:pt>
                <c:pt idx="1751">
                  <c:v>7.5</c:v>
                </c:pt>
                <c:pt idx="1752">
                  <c:v>7.5</c:v>
                </c:pt>
                <c:pt idx="1753">
                  <c:v>7.5</c:v>
                </c:pt>
                <c:pt idx="1754">
                  <c:v>7.5</c:v>
                </c:pt>
                <c:pt idx="1755">
                  <c:v>7.5</c:v>
                </c:pt>
                <c:pt idx="1756">
                  <c:v>7.5</c:v>
                </c:pt>
                <c:pt idx="1757">
                  <c:v>7.5</c:v>
                </c:pt>
                <c:pt idx="1758">
                  <c:v>7.5</c:v>
                </c:pt>
                <c:pt idx="1759">
                  <c:v>7.5</c:v>
                </c:pt>
                <c:pt idx="1760">
                  <c:v>7.5</c:v>
                </c:pt>
                <c:pt idx="1761">
                  <c:v>7.5</c:v>
                </c:pt>
                <c:pt idx="1762">
                  <c:v>7.5</c:v>
                </c:pt>
                <c:pt idx="1763">
                  <c:v>7.5</c:v>
                </c:pt>
                <c:pt idx="1764">
                  <c:v>7.5</c:v>
                </c:pt>
                <c:pt idx="1765">
                  <c:v>7.5</c:v>
                </c:pt>
                <c:pt idx="1766">
                  <c:v>7.5</c:v>
                </c:pt>
                <c:pt idx="1767">
                  <c:v>7.5</c:v>
                </c:pt>
                <c:pt idx="1768">
                  <c:v>7.5</c:v>
                </c:pt>
                <c:pt idx="1769">
                  <c:v>7.5</c:v>
                </c:pt>
                <c:pt idx="1770">
                  <c:v>7.5</c:v>
                </c:pt>
                <c:pt idx="1771">
                  <c:v>7.5</c:v>
                </c:pt>
                <c:pt idx="1772">
                  <c:v>7.5</c:v>
                </c:pt>
                <c:pt idx="1773">
                  <c:v>7.5</c:v>
                </c:pt>
                <c:pt idx="1774">
                  <c:v>7.5</c:v>
                </c:pt>
                <c:pt idx="1775">
                  <c:v>7.5</c:v>
                </c:pt>
                <c:pt idx="1776">
                  <c:v>7.5</c:v>
                </c:pt>
                <c:pt idx="1777">
                  <c:v>7.5</c:v>
                </c:pt>
                <c:pt idx="1778">
                  <c:v>7.5</c:v>
                </c:pt>
                <c:pt idx="1779">
                  <c:v>7.5</c:v>
                </c:pt>
                <c:pt idx="1780">
                  <c:v>7.5</c:v>
                </c:pt>
                <c:pt idx="1781">
                  <c:v>7.5</c:v>
                </c:pt>
                <c:pt idx="1782">
                  <c:v>7.5</c:v>
                </c:pt>
                <c:pt idx="1783">
                  <c:v>7.5</c:v>
                </c:pt>
                <c:pt idx="1784">
                  <c:v>7.5</c:v>
                </c:pt>
                <c:pt idx="1785">
                  <c:v>7.5</c:v>
                </c:pt>
                <c:pt idx="1786">
                  <c:v>7.5</c:v>
                </c:pt>
                <c:pt idx="1787">
                  <c:v>7.5</c:v>
                </c:pt>
                <c:pt idx="1788">
                  <c:v>7.5</c:v>
                </c:pt>
                <c:pt idx="1789">
                  <c:v>7.5</c:v>
                </c:pt>
                <c:pt idx="1790">
                  <c:v>8</c:v>
                </c:pt>
                <c:pt idx="1791">
                  <c:v>8</c:v>
                </c:pt>
                <c:pt idx="1792">
                  <c:v>8</c:v>
                </c:pt>
                <c:pt idx="1793">
                  <c:v>8</c:v>
                </c:pt>
                <c:pt idx="1794">
                  <c:v>8</c:v>
                </c:pt>
                <c:pt idx="1795">
                  <c:v>8</c:v>
                </c:pt>
                <c:pt idx="1796">
                  <c:v>8</c:v>
                </c:pt>
                <c:pt idx="1797">
                  <c:v>8</c:v>
                </c:pt>
                <c:pt idx="1798">
                  <c:v>8</c:v>
                </c:pt>
                <c:pt idx="1799">
                  <c:v>8</c:v>
                </c:pt>
                <c:pt idx="1800">
                  <c:v>8</c:v>
                </c:pt>
                <c:pt idx="1801">
                  <c:v>8</c:v>
                </c:pt>
                <c:pt idx="1802">
                  <c:v>8</c:v>
                </c:pt>
                <c:pt idx="1803">
                  <c:v>8</c:v>
                </c:pt>
                <c:pt idx="1804">
                  <c:v>8</c:v>
                </c:pt>
                <c:pt idx="1805">
                  <c:v>8</c:v>
                </c:pt>
                <c:pt idx="1806">
                  <c:v>8</c:v>
                </c:pt>
                <c:pt idx="1807">
                  <c:v>8</c:v>
                </c:pt>
                <c:pt idx="1808">
                  <c:v>8</c:v>
                </c:pt>
                <c:pt idx="1809">
                  <c:v>8</c:v>
                </c:pt>
                <c:pt idx="1810">
                  <c:v>8</c:v>
                </c:pt>
                <c:pt idx="1811">
                  <c:v>8</c:v>
                </c:pt>
                <c:pt idx="1812">
                  <c:v>8</c:v>
                </c:pt>
                <c:pt idx="1813">
                  <c:v>8</c:v>
                </c:pt>
                <c:pt idx="1814">
                  <c:v>8</c:v>
                </c:pt>
                <c:pt idx="1815">
                  <c:v>8</c:v>
                </c:pt>
                <c:pt idx="1816">
                  <c:v>8</c:v>
                </c:pt>
                <c:pt idx="1817">
                  <c:v>8</c:v>
                </c:pt>
                <c:pt idx="1818">
                  <c:v>8</c:v>
                </c:pt>
                <c:pt idx="1819">
                  <c:v>8</c:v>
                </c:pt>
                <c:pt idx="1820">
                  <c:v>8</c:v>
                </c:pt>
                <c:pt idx="1821">
                  <c:v>8</c:v>
                </c:pt>
                <c:pt idx="1822">
                  <c:v>8</c:v>
                </c:pt>
                <c:pt idx="1823">
                  <c:v>8</c:v>
                </c:pt>
                <c:pt idx="1824">
                  <c:v>8</c:v>
                </c:pt>
                <c:pt idx="1825">
                  <c:v>8</c:v>
                </c:pt>
                <c:pt idx="1826">
                  <c:v>8</c:v>
                </c:pt>
                <c:pt idx="1827">
                  <c:v>8</c:v>
                </c:pt>
                <c:pt idx="1828">
                  <c:v>8</c:v>
                </c:pt>
                <c:pt idx="1829">
                  <c:v>8</c:v>
                </c:pt>
                <c:pt idx="1830">
                  <c:v>8</c:v>
                </c:pt>
                <c:pt idx="1831">
                  <c:v>8</c:v>
                </c:pt>
                <c:pt idx="1832">
                  <c:v>8.5</c:v>
                </c:pt>
                <c:pt idx="1833">
                  <c:v>8.5</c:v>
                </c:pt>
                <c:pt idx="1834">
                  <c:v>8.5</c:v>
                </c:pt>
                <c:pt idx="1835">
                  <c:v>8.5</c:v>
                </c:pt>
                <c:pt idx="1836">
                  <c:v>8.5</c:v>
                </c:pt>
                <c:pt idx="1837">
                  <c:v>8.5</c:v>
                </c:pt>
                <c:pt idx="1838">
                  <c:v>8.5</c:v>
                </c:pt>
                <c:pt idx="1839">
                  <c:v>8.5</c:v>
                </c:pt>
                <c:pt idx="1840">
                  <c:v>8.5</c:v>
                </c:pt>
                <c:pt idx="1841">
                  <c:v>8.5</c:v>
                </c:pt>
                <c:pt idx="1842">
                  <c:v>8.5</c:v>
                </c:pt>
                <c:pt idx="1843">
                  <c:v>8.5</c:v>
                </c:pt>
                <c:pt idx="1844">
                  <c:v>8.5</c:v>
                </c:pt>
                <c:pt idx="1845">
                  <c:v>8.5</c:v>
                </c:pt>
                <c:pt idx="1846">
                  <c:v>8.5</c:v>
                </c:pt>
                <c:pt idx="1847">
                  <c:v>8.5</c:v>
                </c:pt>
                <c:pt idx="1848">
                  <c:v>8.5</c:v>
                </c:pt>
                <c:pt idx="1849">
                  <c:v>8.5</c:v>
                </c:pt>
                <c:pt idx="1850">
                  <c:v>8.5</c:v>
                </c:pt>
                <c:pt idx="1851">
                  <c:v>8.5</c:v>
                </c:pt>
                <c:pt idx="1852">
                  <c:v>8.5</c:v>
                </c:pt>
                <c:pt idx="1853">
                  <c:v>8.5</c:v>
                </c:pt>
                <c:pt idx="1854">
                  <c:v>8.5</c:v>
                </c:pt>
                <c:pt idx="1855">
                  <c:v>8.5</c:v>
                </c:pt>
                <c:pt idx="1856">
                  <c:v>8.5</c:v>
                </c:pt>
                <c:pt idx="1857">
                  <c:v>8.5</c:v>
                </c:pt>
                <c:pt idx="1858">
                  <c:v>8.5</c:v>
                </c:pt>
                <c:pt idx="1859">
                  <c:v>8.5</c:v>
                </c:pt>
                <c:pt idx="1860">
                  <c:v>8.5</c:v>
                </c:pt>
                <c:pt idx="1861">
                  <c:v>8.5</c:v>
                </c:pt>
                <c:pt idx="1862">
                  <c:v>8.5</c:v>
                </c:pt>
                <c:pt idx="1863">
                  <c:v>8.5</c:v>
                </c:pt>
                <c:pt idx="1864">
                  <c:v>8.5</c:v>
                </c:pt>
                <c:pt idx="1865">
                  <c:v>8.5</c:v>
                </c:pt>
                <c:pt idx="1866">
                  <c:v>8.5</c:v>
                </c:pt>
                <c:pt idx="1867">
                  <c:v>8.5</c:v>
                </c:pt>
                <c:pt idx="1868">
                  <c:v>8.5</c:v>
                </c:pt>
                <c:pt idx="1869">
                  <c:v>8.5</c:v>
                </c:pt>
                <c:pt idx="1870">
                  <c:v>8.5</c:v>
                </c:pt>
                <c:pt idx="1871">
                  <c:v>8.5</c:v>
                </c:pt>
                <c:pt idx="1872">
                  <c:v>8.5</c:v>
                </c:pt>
                <c:pt idx="1873">
                  <c:v>8.5</c:v>
                </c:pt>
                <c:pt idx="1874">
                  <c:v>8.5</c:v>
                </c:pt>
                <c:pt idx="1875">
                  <c:v>8.5</c:v>
                </c:pt>
                <c:pt idx="1876">
                  <c:v>8.5</c:v>
                </c:pt>
                <c:pt idx="1877">
                  <c:v>8.5</c:v>
                </c:pt>
                <c:pt idx="1878">
                  <c:v>8.5</c:v>
                </c:pt>
                <c:pt idx="1879">
                  <c:v>8.5</c:v>
                </c:pt>
                <c:pt idx="1880">
                  <c:v>8.5</c:v>
                </c:pt>
                <c:pt idx="1881">
                  <c:v>9</c:v>
                </c:pt>
                <c:pt idx="1882">
                  <c:v>9</c:v>
                </c:pt>
                <c:pt idx="1883">
                  <c:v>9</c:v>
                </c:pt>
                <c:pt idx="1884">
                  <c:v>9</c:v>
                </c:pt>
                <c:pt idx="1885">
                  <c:v>9</c:v>
                </c:pt>
                <c:pt idx="1886">
                  <c:v>9</c:v>
                </c:pt>
                <c:pt idx="1887">
                  <c:v>9</c:v>
                </c:pt>
                <c:pt idx="1888">
                  <c:v>9</c:v>
                </c:pt>
                <c:pt idx="1889">
                  <c:v>9</c:v>
                </c:pt>
                <c:pt idx="1890">
                  <c:v>9</c:v>
                </c:pt>
                <c:pt idx="1891">
                  <c:v>9</c:v>
                </c:pt>
                <c:pt idx="1892">
                  <c:v>9</c:v>
                </c:pt>
                <c:pt idx="1893">
                  <c:v>9</c:v>
                </c:pt>
                <c:pt idx="1894">
                  <c:v>9</c:v>
                </c:pt>
                <c:pt idx="1895">
                  <c:v>9</c:v>
                </c:pt>
                <c:pt idx="1896">
                  <c:v>9</c:v>
                </c:pt>
                <c:pt idx="1897">
                  <c:v>9</c:v>
                </c:pt>
                <c:pt idx="1898">
                  <c:v>9</c:v>
                </c:pt>
                <c:pt idx="1899">
                  <c:v>9</c:v>
                </c:pt>
                <c:pt idx="1900">
                  <c:v>9</c:v>
                </c:pt>
                <c:pt idx="1901">
                  <c:v>9</c:v>
                </c:pt>
                <c:pt idx="1902">
                  <c:v>9</c:v>
                </c:pt>
                <c:pt idx="1903">
                  <c:v>9</c:v>
                </c:pt>
                <c:pt idx="1904">
                  <c:v>9</c:v>
                </c:pt>
                <c:pt idx="1905">
                  <c:v>9</c:v>
                </c:pt>
                <c:pt idx="1906">
                  <c:v>9</c:v>
                </c:pt>
                <c:pt idx="1907">
                  <c:v>9</c:v>
                </c:pt>
                <c:pt idx="1908">
                  <c:v>9</c:v>
                </c:pt>
                <c:pt idx="1909">
                  <c:v>9</c:v>
                </c:pt>
                <c:pt idx="1910">
                  <c:v>9</c:v>
                </c:pt>
                <c:pt idx="1911">
                  <c:v>9</c:v>
                </c:pt>
                <c:pt idx="1912">
                  <c:v>9</c:v>
                </c:pt>
                <c:pt idx="1913">
                  <c:v>9</c:v>
                </c:pt>
                <c:pt idx="1914">
                  <c:v>9</c:v>
                </c:pt>
                <c:pt idx="1915">
                  <c:v>9</c:v>
                </c:pt>
                <c:pt idx="1916">
                  <c:v>9</c:v>
                </c:pt>
                <c:pt idx="1917">
                  <c:v>9</c:v>
                </c:pt>
                <c:pt idx="1918">
                  <c:v>9</c:v>
                </c:pt>
                <c:pt idx="1919">
                  <c:v>9</c:v>
                </c:pt>
                <c:pt idx="1920">
                  <c:v>9</c:v>
                </c:pt>
                <c:pt idx="1921">
                  <c:v>9</c:v>
                </c:pt>
                <c:pt idx="1922">
                  <c:v>9</c:v>
                </c:pt>
                <c:pt idx="1923">
                  <c:v>9.5</c:v>
                </c:pt>
                <c:pt idx="1924">
                  <c:v>9.5</c:v>
                </c:pt>
                <c:pt idx="1925">
                  <c:v>9.5</c:v>
                </c:pt>
                <c:pt idx="1926">
                  <c:v>9.5</c:v>
                </c:pt>
                <c:pt idx="1927">
                  <c:v>9.5</c:v>
                </c:pt>
                <c:pt idx="1928">
                  <c:v>9.5</c:v>
                </c:pt>
                <c:pt idx="1929">
                  <c:v>9.5</c:v>
                </c:pt>
                <c:pt idx="1930">
                  <c:v>9.5</c:v>
                </c:pt>
                <c:pt idx="1931">
                  <c:v>9.5</c:v>
                </c:pt>
                <c:pt idx="1932">
                  <c:v>9.5</c:v>
                </c:pt>
                <c:pt idx="1933">
                  <c:v>9.5</c:v>
                </c:pt>
                <c:pt idx="1934">
                  <c:v>9.5</c:v>
                </c:pt>
                <c:pt idx="1935">
                  <c:v>9.5</c:v>
                </c:pt>
                <c:pt idx="1936">
                  <c:v>9.5</c:v>
                </c:pt>
                <c:pt idx="1937">
                  <c:v>9.5</c:v>
                </c:pt>
                <c:pt idx="1938">
                  <c:v>9.5</c:v>
                </c:pt>
                <c:pt idx="1939">
                  <c:v>9.5</c:v>
                </c:pt>
                <c:pt idx="1940">
                  <c:v>9.5</c:v>
                </c:pt>
                <c:pt idx="1941">
                  <c:v>9.5</c:v>
                </c:pt>
                <c:pt idx="1942">
                  <c:v>9.5</c:v>
                </c:pt>
                <c:pt idx="1943">
                  <c:v>9.5</c:v>
                </c:pt>
                <c:pt idx="1944">
                  <c:v>9.5</c:v>
                </c:pt>
                <c:pt idx="1945">
                  <c:v>9.5</c:v>
                </c:pt>
                <c:pt idx="1946">
                  <c:v>9.5</c:v>
                </c:pt>
                <c:pt idx="1947">
                  <c:v>9.5</c:v>
                </c:pt>
                <c:pt idx="1948">
                  <c:v>9.5</c:v>
                </c:pt>
                <c:pt idx="1949">
                  <c:v>9.5</c:v>
                </c:pt>
                <c:pt idx="1950">
                  <c:v>9.5</c:v>
                </c:pt>
                <c:pt idx="1951">
                  <c:v>9.5</c:v>
                </c:pt>
                <c:pt idx="1952">
                  <c:v>9.5</c:v>
                </c:pt>
                <c:pt idx="1953">
                  <c:v>9.5</c:v>
                </c:pt>
                <c:pt idx="1954">
                  <c:v>9.5</c:v>
                </c:pt>
                <c:pt idx="1955">
                  <c:v>9.5</c:v>
                </c:pt>
                <c:pt idx="1956">
                  <c:v>9.5</c:v>
                </c:pt>
                <c:pt idx="1957">
                  <c:v>9.5</c:v>
                </c:pt>
                <c:pt idx="1958">
                  <c:v>9.5</c:v>
                </c:pt>
                <c:pt idx="1959">
                  <c:v>9.5</c:v>
                </c:pt>
                <c:pt idx="1960">
                  <c:v>9.5</c:v>
                </c:pt>
                <c:pt idx="1961">
                  <c:v>9.5</c:v>
                </c:pt>
                <c:pt idx="1962">
                  <c:v>9.5</c:v>
                </c:pt>
                <c:pt idx="1963">
                  <c:v>9.5</c:v>
                </c:pt>
                <c:pt idx="1964">
                  <c:v>9.5</c:v>
                </c:pt>
                <c:pt idx="1965">
                  <c:v>9.5</c:v>
                </c:pt>
                <c:pt idx="1966">
                  <c:v>9.5</c:v>
                </c:pt>
                <c:pt idx="1967">
                  <c:v>9.5</c:v>
                </c:pt>
                <c:pt idx="1968">
                  <c:v>9.5</c:v>
                </c:pt>
                <c:pt idx="1969">
                  <c:v>9.5</c:v>
                </c:pt>
                <c:pt idx="1970">
                  <c:v>9.5</c:v>
                </c:pt>
                <c:pt idx="1971">
                  <c:v>9.5</c:v>
                </c:pt>
                <c:pt idx="1972">
                  <c:v>10</c:v>
                </c:pt>
                <c:pt idx="1973">
                  <c:v>10</c:v>
                </c:pt>
                <c:pt idx="1974">
                  <c:v>10</c:v>
                </c:pt>
                <c:pt idx="1975">
                  <c:v>10</c:v>
                </c:pt>
                <c:pt idx="1976">
                  <c:v>10</c:v>
                </c:pt>
                <c:pt idx="1977">
                  <c:v>10</c:v>
                </c:pt>
                <c:pt idx="1978">
                  <c:v>10</c:v>
                </c:pt>
                <c:pt idx="1979">
                  <c:v>10</c:v>
                </c:pt>
                <c:pt idx="1980">
                  <c:v>10</c:v>
                </c:pt>
                <c:pt idx="1981">
                  <c:v>10</c:v>
                </c:pt>
                <c:pt idx="1982">
                  <c:v>10</c:v>
                </c:pt>
                <c:pt idx="1983">
                  <c:v>10</c:v>
                </c:pt>
                <c:pt idx="1984">
                  <c:v>10</c:v>
                </c:pt>
                <c:pt idx="1985">
                  <c:v>10</c:v>
                </c:pt>
                <c:pt idx="1986">
                  <c:v>10</c:v>
                </c:pt>
                <c:pt idx="1987">
                  <c:v>10</c:v>
                </c:pt>
                <c:pt idx="1988">
                  <c:v>10</c:v>
                </c:pt>
                <c:pt idx="1989">
                  <c:v>10</c:v>
                </c:pt>
                <c:pt idx="1990">
                  <c:v>10</c:v>
                </c:pt>
                <c:pt idx="1991">
                  <c:v>10</c:v>
                </c:pt>
                <c:pt idx="1992">
                  <c:v>10</c:v>
                </c:pt>
                <c:pt idx="1993">
                  <c:v>10</c:v>
                </c:pt>
                <c:pt idx="1994">
                  <c:v>10</c:v>
                </c:pt>
                <c:pt idx="1995">
                  <c:v>10</c:v>
                </c:pt>
                <c:pt idx="1996">
                  <c:v>10</c:v>
                </c:pt>
                <c:pt idx="1997">
                  <c:v>10</c:v>
                </c:pt>
                <c:pt idx="1998">
                  <c:v>10</c:v>
                </c:pt>
                <c:pt idx="1999">
                  <c:v>10</c:v>
                </c:pt>
                <c:pt idx="2000">
                  <c:v>10</c:v>
                </c:pt>
                <c:pt idx="2001">
                  <c:v>10</c:v>
                </c:pt>
                <c:pt idx="2002">
                  <c:v>10</c:v>
                </c:pt>
                <c:pt idx="2003">
                  <c:v>10</c:v>
                </c:pt>
                <c:pt idx="2004">
                  <c:v>10</c:v>
                </c:pt>
                <c:pt idx="2005">
                  <c:v>10</c:v>
                </c:pt>
              </c:numCache>
            </c:numRef>
          </c:val>
          <c:smooth val="0"/>
        </c:ser>
        <c:dLbls>
          <c:showLegendKey val="0"/>
          <c:showVal val="0"/>
          <c:showCatName val="0"/>
          <c:showSerName val="0"/>
          <c:showPercent val="0"/>
          <c:showBubbleSize val="0"/>
        </c:dLbls>
        <c:marker val="1"/>
        <c:smooth val="0"/>
        <c:axId val="32762112"/>
        <c:axId val="36851712"/>
      </c:lineChart>
      <c:catAx>
        <c:axId val="32762112"/>
        <c:scaling>
          <c:orientation val="minMax"/>
        </c:scaling>
        <c:delete val="0"/>
        <c:axPos val="b"/>
        <c:majorTickMark val="out"/>
        <c:minorTickMark val="none"/>
        <c:tickLblPos val="nextTo"/>
        <c:crossAx val="36851712"/>
        <c:crosses val="autoZero"/>
        <c:auto val="1"/>
        <c:lblAlgn val="ctr"/>
        <c:lblOffset val="100"/>
        <c:noMultiLvlLbl val="0"/>
      </c:catAx>
      <c:valAx>
        <c:axId val="36851712"/>
        <c:scaling>
          <c:orientation val="minMax"/>
        </c:scaling>
        <c:delete val="0"/>
        <c:axPos val="l"/>
        <c:majorGridlines/>
        <c:numFmt formatCode="General" sourceLinked="1"/>
        <c:majorTickMark val="out"/>
        <c:minorTickMark val="none"/>
        <c:tickLblPos val="nextTo"/>
        <c:crossAx val="32762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400"/>
              <a:t>Taxa de Desemprego Mensal - Regiões Metropolitanas - IBGE</a:t>
            </a:r>
          </a:p>
        </c:rich>
      </c:tx>
      <c:overlay val="0"/>
    </c:title>
    <c:autoTitleDeleted val="0"/>
    <c:plotArea>
      <c:layout/>
      <c:lineChart>
        <c:grouping val="standard"/>
        <c:varyColors val="0"/>
        <c:ser>
          <c:idx val="0"/>
          <c:order val="0"/>
          <c:marker>
            <c:symbol val="none"/>
          </c:marker>
          <c:cat>
            <c:strRef>
              <c:f>'\Users\RUDINEI\Downloads\[ipeadata[23-08-2014-06-41].xls]Séries'!$A$2:$A$77</c:f>
              <c:strCache>
                <c:ptCount val="76"/>
                <c:pt idx="0">
                  <c:v>2008.01</c:v>
                </c:pt>
                <c:pt idx="1">
                  <c:v>2008.02</c:v>
                </c:pt>
                <c:pt idx="2">
                  <c:v>2008.03</c:v>
                </c:pt>
                <c:pt idx="3">
                  <c:v>2008.04</c:v>
                </c:pt>
                <c:pt idx="4">
                  <c:v>2008.05</c:v>
                </c:pt>
                <c:pt idx="5">
                  <c:v>2008.06</c:v>
                </c:pt>
                <c:pt idx="6">
                  <c:v>2008.07</c:v>
                </c:pt>
                <c:pt idx="7">
                  <c:v>2008.08</c:v>
                </c:pt>
                <c:pt idx="8">
                  <c:v>2008.09</c:v>
                </c:pt>
                <c:pt idx="9">
                  <c:v>2008.10</c:v>
                </c:pt>
                <c:pt idx="10">
                  <c:v>2008.11</c:v>
                </c:pt>
                <c:pt idx="11">
                  <c:v>2008.12</c:v>
                </c:pt>
                <c:pt idx="12">
                  <c:v>2009.01</c:v>
                </c:pt>
                <c:pt idx="13">
                  <c:v>2009.02</c:v>
                </c:pt>
                <c:pt idx="14">
                  <c:v>2009.03</c:v>
                </c:pt>
                <c:pt idx="15">
                  <c:v>2009.04</c:v>
                </c:pt>
                <c:pt idx="16">
                  <c:v>2009.05</c:v>
                </c:pt>
                <c:pt idx="17">
                  <c:v>2009.06</c:v>
                </c:pt>
                <c:pt idx="18">
                  <c:v>2009.07</c:v>
                </c:pt>
                <c:pt idx="19">
                  <c:v>2009.08</c:v>
                </c:pt>
                <c:pt idx="20">
                  <c:v>2009.09</c:v>
                </c:pt>
                <c:pt idx="21">
                  <c:v>2009.10</c:v>
                </c:pt>
                <c:pt idx="22">
                  <c:v>2009.11</c:v>
                </c:pt>
                <c:pt idx="23">
                  <c:v>2009.12</c:v>
                </c:pt>
                <c:pt idx="24">
                  <c:v>2010.01</c:v>
                </c:pt>
                <c:pt idx="25">
                  <c:v>2010.02</c:v>
                </c:pt>
                <c:pt idx="26">
                  <c:v>2010.03</c:v>
                </c:pt>
                <c:pt idx="27">
                  <c:v>2010.04</c:v>
                </c:pt>
                <c:pt idx="28">
                  <c:v>2010.05</c:v>
                </c:pt>
                <c:pt idx="29">
                  <c:v>2010.06</c:v>
                </c:pt>
                <c:pt idx="30">
                  <c:v>2010.07</c:v>
                </c:pt>
                <c:pt idx="31">
                  <c:v>2010.08</c:v>
                </c:pt>
                <c:pt idx="32">
                  <c:v>2010.09</c:v>
                </c:pt>
                <c:pt idx="33">
                  <c:v>2010.10</c:v>
                </c:pt>
                <c:pt idx="34">
                  <c:v>2010.11</c:v>
                </c:pt>
                <c:pt idx="35">
                  <c:v>2010.12</c:v>
                </c:pt>
                <c:pt idx="36">
                  <c:v>2011.01</c:v>
                </c:pt>
                <c:pt idx="37">
                  <c:v>2011.02</c:v>
                </c:pt>
                <c:pt idx="38">
                  <c:v>2011.03</c:v>
                </c:pt>
                <c:pt idx="39">
                  <c:v>2011.04</c:v>
                </c:pt>
                <c:pt idx="40">
                  <c:v>2011.05</c:v>
                </c:pt>
                <c:pt idx="41">
                  <c:v>2011.06</c:v>
                </c:pt>
                <c:pt idx="42">
                  <c:v>2011.07</c:v>
                </c:pt>
                <c:pt idx="43">
                  <c:v>2011.08</c:v>
                </c:pt>
                <c:pt idx="44">
                  <c:v>2011.09</c:v>
                </c:pt>
                <c:pt idx="45">
                  <c:v>2011.10</c:v>
                </c:pt>
                <c:pt idx="46">
                  <c:v>2011.11</c:v>
                </c:pt>
                <c:pt idx="47">
                  <c:v>2011.12</c:v>
                </c:pt>
                <c:pt idx="48">
                  <c:v>2012.01</c:v>
                </c:pt>
                <c:pt idx="49">
                  <c:v>2012.02</c:v>
                </c:pt>
                <c:pt idx="50">
                  <c:v>2012.03</c:v>
                </c:pt>
                <c:pt idx="51">
                  <c:v>2012.04</c:v>
                </c:pt>
                <c:pt idx="52">
                  <c:v>2012.05</c:v>
                </c:pt>
                <c:pt idx="53">
                  <c:v>2012.06</c:v>
                </c:pt>
                <c:pt idx="54">
                  <c:v>2012.07</c:v>
                </c:pt>
                <c:pt idx="55">
                  <c:v>2012.08</c:v>
                </c:pt>
                <c:pt idx="56">
                  <c:v>2012.09</c:v>
                </c:pt>
                <c:pt idx="57">
                  <c:v>2012.10</c:v>
                </c:pt>
                <c:pt idx="58">
                  <c:v>2012.11</c:v>
                </c:pt>
                <c:pt idx="59">
                  <c:v>2012.12</c:v>
                </c:pt>
                <c:pt idx="60">
                  <c:v>2013.01</c:v>
                </c:pt>
                <c:pt idx="61">
                  <c:v>2013.02</c:v>
                </c:pt>
                <c:pt idx="62">
                  <c:v>2013.03</c:v>
                </c:pt>
                <c:pt idx="63">
                  <c:v>2013.04</c:v>
                </c:pt>
                <c:pt idx="64">
                  <c:v>2013.05</c:v>
                </c:pt>
                <c:pt idx="65">
                  <c:v>2013.06</c:v>
                </c:pt>
                <c:pt idx="66">
                  <c:v>2013.07</c:v>
                </c:pt>
                <c:pt idx="67">
                  <c:v>2013.08</c:v>
                </c:pt>
                <c:pt idx="68">
                  <c:v>2013.09</c:v>
                </c:pt>
                <c:pt idx="69">
                  <c:v>2013.10</c:v>
                </c:pt>
                <c:pt idx="70">
                  <c:v>2013.11</c:v>
                </c:pt>
                <c:pt idx="71">
                  <c:v>2013.12</c:v>
                </c:pt>
                <c:pt idx="72">
                  <c:v>2014.01</c:v>
                </c:pt>
                <c:pt idx="73">
                  <c:v>2014.02</c:v>
                </c:pt>
                <c:pt idx="74">
                  <c:v>2014.03</c:v>
                </c:pt>
                <c:pt idx="75">
                  <c:v>2014.04</c:v>
                </c:pt>
              </c:strCache>
            </c:strRef>
          </c:cat>
          <c:val>
            <c:numRef>
              <c:f>'\Users\RUDINEI\Downloads\[ipeadata[23-08-2014-06-41].xls]Séries'!$B$2:$B$77</c:f>
              <c:numCache>
                <c:formatCode>#,##0.0</c:formatCode>
                <c:ptCount val="76"/>
                <c:pt idx="0">
                  <c:v>8</c:v>
                </c:pt>
                <c:pt idx="1">
                  <c:v>8.6999999999999993</c:v>
                </c:pt>
                <c:pt idx="2">
                  <c:v>8.6</c:v>
                </c:pt>
                <c:pt idx="3">
                  <c:v>8.5</c:v>
                </c:pt>
                <c:pt idx="4">
                  <c:v>7.9</c:v>
                </c:pt>
                <c:pt idx="5">
                  <c:v>7.8</c:v>
                </c:pt>
                <c:pt idx="6">
                  <c:v>8.1</c:v>
                </c:pt>
                <c:pt idx="7">
                  <c:v>7.6</c:v>
                </c:pt>
                <c:pt idx="8">
                  <c:v>7.6</c:v>
                </c:pt>
                <c:pt idx="9">
                  <c:v>7.5</c:v>
                </c:pt>
                <c:pt idx="10">
                  <c:v>7.6</c:v>
                </c:pt>
                <c:pt idx="11">
                  <c:v>6.8</c:v>
                </c:pt>
                <c:pt idx="12">
                  <c:v>8.1999999999999993</c:v>
                </c:pt>
                <c:pt idx="13">
                  <c:v>8.5</c:v>
                </c:pt>
                <c:pt idx="14">
                  <c:v>9</c:v>
                </c:pt>
                <c:pt idx="15">
                  <c:v>8.9</c:v>
                </c:pt>
                <c:pt idx="16">
                  <c:v>8.8000000000000007</c:v>
                </c:pt>
                <c:pt idx="17">
                  <c:v>8.1</c:v>
                </c:pt>
                <c:pt idx="18">
                  <c:v>8</c:v>
                </c:pt>
                <c:pt idx="19">
                  <c:v>8.1</c:v>
                </c:pt>
                <c:pt idx="20">
                  <c:v>7.7</c:v>
                </c:pt>
                <c:pt idx="21">
                  <c:v>7.5</c:v>
                </c:pt>
                <c:pt idx="22">
                  <c:v>7.4</c:v>
                </c:pt>
                <c:pt idx="23">
                  <c:v>6.8</c:v>
                </c:pt>
                <c:pt idx="24">
                  <c:v>7.2</c:v>
                </c:pt>
                <c:pt idx="25">
                  <c:v>7.4</c:v>
                </c:pt>
                <c:pt idx="26">
                  <c:v>7.6</c:v>
                </c:pt>
                <c:pt idx="27">
                  <c:v>7.3</c:v>
                </c:pt>
                <c:pt idx="28">
                  <c:v>7.5</c:v>
                </c:pt>
                <c:pt idx="29">
                  <c:v>7</c:v>
                </c:pt>
                <c:pt idx="30">
                  <c:v>6.9</c:v>
                </c:pt>
                <c:pt idx="31">
                  <c:v>6.7</c:v>
                </c:pt>
                <c:pt idx="32">
                  <c:v>6.2</c:v>
                </c:pt>
                <c:pt idx="33">
                  <c:v>6.1</c:v>
                </c:pt>
                <c:pt idx="34">
                  <c:v>5.7</c:v>
                </c:pt>
                <c:pt idx="35">
                  <c:v>5.3</c:v>
                </c:pt>
                <c:pt idx="36">
                  <c:v>6.1</c:v>
                </c:pt>
                <c:pt idx="37">
                  <c:v>6.4</c:v>
                </c:pt>
                <c:pt idx="38">
                  <c:v>6.5</c:v>
                </c:pt>
                <c:pt idx="39">
                  <c:v>6.4</c:v>
                </c:pt>
                <c:pt idx="40">
                  <c:v>6.4</c:v>
                </c:pt>
                <c:pt idx="41">
                  <c:v>6.2</c:v>
                </c:pt>
                <c:pt idx="42">
                  <c:v>6</c:v>
                </c:pt>
                <c:pt idx="43">
                  <c:v>6</c:v>
                </c:pt>
                <c:pt idx="44">
                  <c:v>6</c:v>
                </c:pt>
                <c:pt idx="45">
                  <c:v>5.8</c:v>
                </c:pt>
                <c:pt idx="46">
                  <c:v>5.2</c:v>
                </c:pt>
                <c:pt idx="47">
                  <c:v>4.7</c:v>
                </c:pt>
                <c:pt idx="48">
                  <c:v>5.5</c:v>
                </c:pt>
                <c:pt idx="49">
                  <c:v>5.7</c:v>
                </c:pt>
                <c:pt idx="50">
                  <c:v>6.2</c:v>
                </c:pt>
                <c:pt idx="51">
                  <c:v>6</c:v>
                </c:pt>
                <c:pt idx="52">
                  <c:v>5.8</c:v>
                </c:pt>
                <c:pt idx="53">
                  <c:v>5.9</c:v>
                </c:pt>
                <c:pt idx="54">
                  <c:v>5.4</c:v>
                </c:pt>
                <c:pt idx="55">
                  <c:v>5.3</c:v>
                </c:pt>
                <c:pt idx="56">
                  <c:v>5.4</c:v>
                </c:pt>
                <c:pt idx="57">
                  <c:v>5.3</c:v>
                </c:pt>
                <c:pt idx="58">
                  <c:v>4.9000000000000004</c:v>
                </c:pt>
                <c:pt idx="59">
                  <c:v>4.5999999999999996</c:v>
                </c:pt>
                <c:pt idx="60">
                  <c:v>5.4</c:v>
                </c:pt>
                <c:pt idx="61">
                  <c:v>5.6</c:v>
                </c:pt>
                <c:pt idx="62">
                  <c:v>5.7</c:v>
                </c:pt>
                <c:pt idx="63">
                  <c:v>5.8</c:v>
                </c:pt>
                <c:pt idx="64">
                  <c:v>5.8</c:v>
                </c:pt>
                <c:pt idx="65">
                  <c:v>6</c:v>
                </c:pt>
                <c:pt idx="66">
                  <c:v>5.6</c:v>
                </c:pt>
                <c:pt idx="67">
                  <c:v>5.3</c:v>
                </c:pt>
                <c:pt idx="68">
                  <c:v>5.4</c:v>
                </c:pt>
                <c:pt idx="69">
                  <c:v>5.2</c:v>
                </c:pt>
                <c:pt idx="70">
                  <c:v>4.5999999999999996</c:v>
                </c:pt>
                <c:pt idx="71">
                  <c:v>4.3</c:v>
                </c:pt>
                <c:pt idx="72">
                  <c:v>4.8</c:v>
                </c:pt>
                <c:pt idx="73">
                  <c:v>5.0999999999999996</c:v>
                </c:pt>
                <c:pt idx="74">
                  <c:v>5</c:v>
                </c:pt>
                <c:pt idx="75">
                  <c:v>4.9000000000000004</c:v>
                </c:pt>
              </c:numCache>
            </c:numRef>
          </c:val>
          <c:smooth val="0"/>
        </c:ser>
        <c:dLbls>
          <c:showLegendKey val="0"/>
          <c:showVal val="0"/>
          <c:showCatName val="0"/>
          <c:showSerName val="0"/>
          <c:showPercent val="0"/>
          <c:showBubbleSize val="0"/>
        </c:dLbls>
        <c:marker val="1"/>
        <c:smooth val="0"/>
        <c:axId val="36879744"/>
        <c:axId val="36885632"/>
      </c:lineChart>
      <c:catAx>
        <c:axId val="36879744"/>
        <c:scaling>
          <c:orientation val="minMax"/>
        </c:scaling>
        <c:delete val="0"/>
        <c:axPos val="b"/>
        <c:majorTickMark val="none"/>
        <c:minorTickMark val="none"/>
        <c:tickLblPos val="nextTo"/>
        <c:crossAx val="36885632"/>
        <c:crosses val="autoZero"/>
        <c:auto val="1"/>
        <c:lblAlgn val="ctr"/>
        <c:lblOffset val="100"/>
        <c:noMultiLvlLbl val="0"/>
      </c:catAx>
      <c:valAx>
        <c:axId val="36885632"/>
        <c:scaling>
          <c:orientation val="minMax"/>
        </c:scaling>
        <c:delete val="0"/>
        <c:axPos val="l"/>
        <c:majorGridlines/>
        <c:numFmt formatCode="#,##0.0" sourceLinked="1"/>
        <c:majorTickMark val="none"/>
        <c:minorTickMark val="none"/>
        <c:tickLblPos val="nextTo"/>
        <c:crossAx val="36879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Rendimento real médio efetivo - R$ - IBGE - Média dos últimos 12 meses</a:t>
            </a:r>
          </a:p>
        </c:rich>
      </c:tx>
      <c:overlay val="0"/>
    </c:title>
    <c:autoTitleDeleted val="0"/>
    <c:plotArea>
      <c:layout/>
      <c:lineChart>
        <c:grouping val="standard"/>
        <c:varyColors val="0"/>
        <c:ser>
          <c:idx val="0"/>
          <c:order val="0"/>
          <c:marker>
            <c:symbol val="none"/>
          </c:marker>
          <c:cat>
            <c:numRef>
              <c:f>'[ipeadata(23-08-2014-07-41).xls]Séries'!$D$2:$D$76</c:f>
              <c:numCache>
                <c:formatCode>mmm\-yy</c:formatCode>
                <c:ptCount val="75"/>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numCache>
            </c:numRef>
          </c:cat>
          <c:val>
            <c:numRef>
              <c:f>'[ipeadata(23-08-2014-07-41).xls]Séries'!$E$2:$E$76</c:f>
              <c:numCache>
                <c:formatCode>#,##0.00</c:formatCode>
                <c:ptCount val="75"/>
                <c:pt idx="0">
                  <c:v>1681.7921541995174</c:v>
                </c:pt>
                <c:pt idx="1">
                  <c:v>1684.6917533877167</c:v>
                </c:pt>
                <c:pt idx="2">
                  <c:v>1689.291362346815</c:v>
                </c:pt>
                <c:pt idx="3">
                  <c:v>1692.5105221647818</c:v>
                </c:pt>
                <c:pt idx="4">
                  <c:v>1696.245699196769</c:v>
                </c:pt>
                <c:pt idx="5">
                  <c:v>1700.7609292446789</c:v>
                </c:pt>
                <c:pt idx="6">
                  <c:v>1708.5189847284792</c:v>
                </c:pt>
                <c:pt idx="7">
                  <c:v>1717.5549033316984</c:v>
                </c:pt>
                <c:pt idx="8">
                  <c:v>1724.4604217837059</c:v>
                </c:pt>
                <c:pt idx="9">
                  <c:v>1730.3012502765932</c:v>
                </c:pt>
                <c:pt idx="10">
                  <c:v>1736.3904600926091</c:v>
                </c:pt>
                <c:pt idx="11">
                  <c:v>1744.6592251275149</c:v>
                </c:pt>
                <c:pt idx="12">
                  <c:v>1751.1557276056835</c:v>
                </c:pt>
                <c:pt idx="13">
                  <c:v>1757.4193546222384</c:v>
                </c:pt>
                <c:pt idx="14">
                  <c:v>1762.1046583985824</c:v>
                </c:pt>
                <c:pt idx="15">
                  <c:v>1765.6213191553416</c:v>
                </c:pt>
                <c:pt idx="16">
                  <c:v>1769.1734266258102</c:v>
                </c:pt>
                <c:pt idx="17">
                  <c:v>1773.9296869900325</c:v>
                </c:pt>
                <c:pt idx="18">
                  <c:v>1776.2903615504017</c:v>
                </c:pt>
                <c:pt idx="19">
                  <c:v>1778.8892141131091</c:v>
                </c:pt>
                <c:pt idx="20">
                  <c:v>1783.1107639538959</c:v>
                </c:pt>
                <c:pt idx="21">
                  <c:v>1786.3423823785142</c:v>
                </c:pt>
                <c:pt idx="22">
                  <c:v>1787.7041455001133</c:v>
                </c:pt>
                <c:pt idx="23">
                  <c:v>1786.2475302144601</c:v>
                </c:pt>
                <c:pt idx="24">
                  <c:v>1788.4102927302918</c:v>
                </c:pt>
                <c:pt idx="25">
                  <c:v>1792.0169456494925</c:v>
                </c:pt>
                <c:pt idx="26">
                  <c:v>1796.4112278859159</c:v>
                </c:pt>
                <c:pt idx="27">
                  <c:v>1799.9177429698884</c:v>
                </c:pt>
                <c:pt idx="28">
                  <c:v>1804.2932277952584</c:v>
                </c:pt>
                <c:pt idx="29">
                  <c:v>1811.5856379376082</c:v>
                </c:pt>
                <c:pt idx="30">
                  <c:v>1819.9355169407218</c:v>
                </c:pt>
                <c:pt idx="31">
                  <c:v>1829.4441015292853</c:v>
                </c:pt>
                <c:pt idx="32">
                  <c:v>1839.5861490455036</c:v>
                </c:pt>
                <c:pt idx="33">
                  <c:v>1849.1854650195983</c:v>
                </c:pt>
                <c:pt idx="34">
                  <c:v>1854.9542831054957</c:v>
                </c:pt>
                <c:pt idx="35">
                  <c:v>1865.4697711186848</c:v>
                </c:pt>
                <c:pt idx="36">
                  <c:v>1871.4416708215365</c:v>
                </c:pt>
                <c:pt idx="37">
                  <c:v>1877.4483047803324</c:v>
                </c:pt>
                <c:pt idx="38">
                  <c:v>1880.0190627967249</c:v>
                </c:pt>
                <c:pt idx="39">
                  <c:v>1887.4744407870801</c:v>
                </c:pt>
                <c:pt idx="40">
                  <c:v>1893.8697279824562</c:v>
                </c:pt>
                <c:pt idx="41">
                  <c:v>1899.9280141471943</c:v>
                </c:pt>
                <c:pt idx="42">
                  <c:v>1904.9148312332875</c:v>
                </c:pt>
                <c:pt idx="43">
                  <c:v>1905.1101865313324</c:v>
                </c:pt>
                <c:pt idx="44">
                  <c:v>1904.5035553627429</c:v>
                </c:pt>
                <c:pt idx="45">
                  <c:v>1904.8275064345262</c:v>
                </c:pt>
                <c:pt idx="46">
                  <c:v>1915.2567218086067</c:v>
                </c:pt>
                <c:pt idx="47">
                  <c:v>1920.9332584451888</c:v>
                </c:pt>
                <c:pt idx="48">
                  <c:v>1927.1990785716046</c:v>
                </c:pt>
                <c:pt idx="49">
                  <c:v>1934.4760817783181</c:v>
                </c:pt>
                <c:pt idx="50">
                  <c:v>1943.6434625259999</c:v>
                </c:pt>
                <c:pt idx="51">
                  <c:v>1949.1164114986275</c:v>
                </c:pt>
                <c:pt idx="52">
                  <c:v>1955.9785843047619</c:v>
                </c:pt>
                <c:pt idx="53">
                  <c:v>1958.3571008880019</c:v>
                </c:pt>
                <c:pt idx="54">
                  <c:v>1962.955266339374</c:v>
                </c:pt>
                <c:pt idx="55">
                  <c:v>1970.4460323071519</c:v>
                </c:pt>
                <c:pt idx="56">
                  <c:v>1978.6029464675769</c:v>
                </c:pt>
                <c:pt idx="57">
                  <c:v>1987.4490720862675</c:v>
                </c:pt>
                <c:pt idx="58">
                  <c:v>1993.1119276786096</c:v>
                </c:pt>
                <c:pt idx="59">
                  <c:v>2003.1766264250564</c:v>
                </c:pt>
                <c:pt idx="60">
                  <c:v>2007.4144468955058</c:v>
                </c:pt>
                <c:pt idx="61">
                  <c:v>2010.0998241370041</c:v>
                </c:pt>
                <c:pt idx="62">
                  <c:v>2013.0489095112407</c:v>
                </c:pt>
                <c:pt idx="63">
                  <c:v>2016.2690365318815</c:v>
                </c:pt>
                <c:pt idx="64">
                  <c:v>2018.406219949311</c:v>
                </c:pt>
                <c:pt idx="65">
                  <c:v>2019.7575119574333</c:v>
                </c:pt>
                <c:pt idx="66">
                  <c:v>2021.829717889771</c:v>
                </c:pt>
                <c:pt idx="67">
                  <c:v>2024.8834588902507</c:v>
                </c:pt>
                <c:pt idx="68">
                  <c:v>2027.528214709343</c:v>
                </c:pt>
                <c:pt idx="69">
                  <c:v>2032.494964298219</c:v>
                </c:pt>
                <c:pt idx="70">
                  <c:v>2034.3899611149857</c:v>
                </c:pt>
                <c:pt idx="71">
                  <c:v>2032.8022849756408</c:v>
                </c:pt>
                <c:pt idx="72">
                  <c:v>2040.8097237054565</c:v>
                </c:pt>
                <c:pt idx="73">
                  <c:v>2048.107442060661</c:v>
                </c:pt>
                <c:pt idx="74">
                  <c:v>2054.7253004562335</c:v>
                </c:pt>
              </c:numCache>
            </c:numRef>
          </c:val>
          <c:smooth val="0"/>
        </c:ser>
        <c:dLbls>
          <c:showLegendKey val="0"/>
          <c:showVal val="0"/>
          <c:showCatName val="0"/>
          <c:showSerName val="0"/>
          <c:showPercent val="0"/>
          <c:showBubbleSize val="0"/>
        </c:dLbls>
        <c:marker val="1"/>
        <c:smooth val="0"/>
        <c:axId val="54137600"/>
        <c:axId val="54139136"/>
      </c:lineChart>
      <c:dateAx>
        <c:axId val="54137600"/>
        <c:scaling>
          <c:orientation val="minMax"/>
        </c:scaling>
        <c:delete val="0"/>
        <c:axPos val="b"/>
        <c:numFmt formatCode="mmm\-yy" sourceLinked="1"/>
        <c:majorTickMark val="none"/>
        <c:minorTickMark val="none"/>
        <c:tickLblPos val="nextTo"/>
        <c:crossAx val="54139136"/>
        <c:crosses val="autoZero"/>
        <c:auto val="1"/>
        <c:lblOffset val="100"/>
        <c:baseTimeUnit val="months"/>
      </c:dateAx>
      <c:valAx>
        <c:axId val="54139136"/>
        <c:scaling>
          <c:orientation val="minMax"/>
          <c:min val="1400"/>
        </c:scaling>
        <c:delete val="0"/>
        <c:axPos val="l"/>
        <c:majorGridlines/>
        <c:numFmt formatCode="#,##0.00" sourceLinked="1"/>
        <c:majorTickMark val="none"/>
        <c:minorTickMark val="none"/>
        <c:tickLblPos val="nextTo"/>
        <c:spPr>
          <a:ln w="9525">
            <a:noFill/>
          </a:ln>
        </c:spPr>
        <c:crossAx val="541376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IPCA -</a:t>
            </a:r>
            <a:r>
              <a:rPr lang="pt-BR" baseline="0"/>
              <a:t> Acumulado 12 meses </a:t>
            </a:r>
          </a:p>
        </c:rich>
      </c:tx>
      <c:overlay val="0"/>
    </c:title>
    <c:autoTitleDeleted val="0"/>
    <c:plotArea>
      <c:layout>
        <c:manualLayout>
          <c:layoutTarget val="inner"/>
          <c:xMode val="edge"/>
          <c:yMode val="edge"/>
          <c:x val="0.11119432151273062"/>
          <c:y val="0.13886983186507626"/>
          <c:w val="0.84904074946836028"/>
          <c:h val="0.49388763285777404"/>
        </c:manualLayout>
      </c:layout>
      <c:lineChart>
        <c:grouping val="standard"/>
        <c:varyColors val="0"/>
        <c:ser>
          <c:idx val="0"/>
          <c:order val="0"/>
          <c:tx>
            <c:strRef>
              <c:f>inflação!$I$1</c:f>
              <c:strCache>
                <c:ptCount val="1"/>
                <c:pt idx="0">
                  <c:v>IPCA acumulado 12 meses</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inflação!$I$2:$I$62</c:f>
              <c:numCache>
                <c:formatCode>0.00%</c:formatCode>
                <c:ptCount val="61"/>
                <c:pt idx="0">
                  <c:v>5.8393442981098609E-2</c:v>
                </c:pt>
                <c:pt idx="1">
                  <c:v>5.9025374751343396E-2</c:v>
                </c:pt>
                <c:pt idx="2">
                  <c:v>5.6071227660219103E-2</c:v>
                </c:pt>
                <c:pt idx="3">
                  <c:v>5.5337782830583215E-2</c:v>
                </c:pt>
                <c:pt idx="4">
                  <c:v>5.1986222405670413E-2</c:v>
                </c:pt>
                <c:pt idx="5">
                  <c:v>4.8015654360756832E-2</c:v>
                </c:pt>
                <c:pt idx="6">
                  <c:v>4.4993956769823207E-2</c:v>
                </c:pt>
                <c:pt idx="7">
                  <c:v>4.3638516815982298E-2</c:v>
                </c:pt>
                <c:pt idx="8">
                  <c:v>4.3431007670667876E-2</c:v>
                </c:pt>
                <c:pt idx="9">
                  <c:v>4.1663912497434286E-2</c:v>
                </c:pt>
                <c:pt idx="10">
                  <c:v>4.2183459397250322E-2</c:v>
                </c:pt>
                <c:pt idx="11">
                  <c:v>4.31165006256784E-2</c:v>
                </c:pt>
                <c:pt idx="12">
                  <c:v>4.5920859794821745E-2</c:v>
                </c:pt>
                <c:pt idx="13">
                  <c:v>4.8310996910422732E-2</c:v>
                </c:pt>
                <c:pt idx="14">
                  <c:v>5.1660025200012338E-2</c:v>
                </c:pt>
                <c:pt idx="15">
                  <c:v>5.2602603793205471E-2</c:v>
                </c:pt>
                <c:pt idx="16">
                  <c:v>5.2184030901821776E-2</c:v>
                </c:pt>
                <c:pt idx="17">
                  <c:v>4.8410906272117415E-2</c:v>
                </c:pt>
                <c:pt idx="18">
                  <c:v>4.6005339214987506E-2</c:v>
                </c:pt>
                <c:pt idx="19">
                  <c:v>4.4855439322115886E-2</c:v>
                </c:pt>
                <c:pt idx="20">
                  <c:v>4.7042195972309298E-2</c:v>
                </c:pt>
                <c:pt idx="21">
                  <c:v>5.1950611016668757E-2</c:v>
                </c:pt>
                <c:pt idx="22">
                  <c:v>5.634847512198693E-2</c:v>
                </c:pt>
                <c:pt idx="23">
                  <c:v>5.9086887217945305E-2</c:v>
                </c:pt>
                <c:pt idx="24">
                  <c:v>5.9929873495996988E-2</c:v>
                </c:pt>
                <c:pt idx="25">
                  <c:v>6.0141713420345688E-2</c:v>
                </c:pt>
                <c:pt idx="26">
                  <c:v>6.2989876163202174E-2</c:v>
                </c:pt>
                <c:pt idx="27">
                  <c:v>6.5102569235040875E-2</c:v>
                </c:pt>
                <c:pt idx="28">
                  <c:v>6.5527816532400696E-2</c:v>
                </c:pt>
                <c:pt idx="29">
                  <c:v>6.7125507114063065E-2</c:v>
                </c:pt>
                <c:pt idx="30">
                  <c:v>6.8725992832002092E-2</c:v>
                </c:pt>
                <c:pt idx="31">
                  <c:v>7.2252264409807587E-2</c:v>
                </c:pt>
                <c:pt idx="32">
                  <c:v>7.3109020596297869E-2</c:v>
                </c:pt>
                <c:pt idx="33">
                  <c:v>6.9700991192924056E-2</c:v>
                </c:pt>
                <c:pt idx="34">
                  <c:v>6.641308865574258E-2</c:v>
                </c:pt>
                <c:pt idx="35">
                  <c:v>6.5033527436801686E-2</c:v>
                </c:pt>
                <c:pt idx="36">
                  <c:v>6.2179976539370907E-2</c:v>
                </c:pt>
                <c:pt idx="37">
                  <c:v>5.8490856474355146E-2</c:v>
                </c:pt>
                <c:pt idx="38">
                  <c:v>5.2399919361243219E-2</c:v>
                </c:pt>
                <c:pt idx="39">
                  <c:v>5.1041657194300205E-2</c:v>
                </c:pt>
                <c:pt idx="40">
                  <c:v>4.9888673678113005E-2</c:v>
                </c:pt>
                <c:pt idx="41">
                  <c:v>4.9154252835474477E-2</c:v>
                </c:pt>
                <c:pt idx="42">
                  <c:v>5.1984143693268203E-2</c:v>
                </c:pt>
                <c:pt idx="43">
                  <c:v>5.2403840391230805E-2</c:v>
                </c:pt>
                <c:pt idx="44">
                  <c:v>5.2822033772001786E-2</c:v>
                </c:pt>
                <c:pt idx="45">
                  <c:v>5.449829043593879E-2</c:v>
                </c:pt>
                <c:pt idx="46">
                  <c:v>5.5338372505019384E-2</c:v>
                </c:pt>
                <c:pt idx="47">
                  <c:v>5.8385947181474496E-2</c:v>
                </c:pt>
                <c:pt idx="48">
                  <c:v>6.1543360825525362E-2</c:v>
                </c:pt>
                <c:pt idx="49">
                  <c:v>6.3129146440423556E-2</c:v>
                </c:pt>
                <c:pt idx="50">
                  <c:v>6.588765923358908E-2</c:v>
                </c:pt>
                <c:pt idx="51">
                  <c:v>6.4935139842997369E-2</c:v>
                </c:pt>
                <c:pt idx="52">
                  <c:v>6.5041351287665972E-2</c:v>
                </c:pt>
                <c:pt idx="53">
                  <c:v>6.6959158358983917E-2</c:v>
                </c:pt>
                <c:pt idx="54">
                  <c:v>6.2706921691397355E-2</c:v>
                </c:pt>
                <c:pt idx="55">
                  <c:v>6.0907620642133953E-2</c:v>
                </c:pt>
                <c:pt idx="56">
                  <c:v>5.858620748231913E-2</c:v>
                </c:pt>
                <c:pt idx="57">
                  <c:v>5.8374848715134098E-2</c:v>
                </c:pt>
                <c:pt idx="58">
                  <c:v>5.7744067237047725E-2</c:v>
                </c:pt>
                <c:pt idx="59">
                  <c:v>5.910683255331084E-2</c:v>
                </c:pt>
              </c:numCache>
            </c:numRef>
          </c:val>
          <c:smooth val="0"/>
        </c:ser>
        <c:ser>
          <c:idx val="1"/>
          <c:order val="1"/>
          <c:tx>
            <c:strRef>
              <c:f>inflação!$J$1</c:f>
              <c:strCache>
                <c:ptCount val="1"/>
                <c:pt idx="0">
                  <c:v>Meta de Inflação</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inflação!$J$2:$J$62</c:f>
              <c:numCache>
                <c:formatCode>0.00%</c:formatCode>
                <c:ptCount val="61"/>
                <c:pt idx="0">
                  <c:v>4.4999999999999998E-2</c:v>
                </c:pt>
                <c:pt idx="1">
                  <c:v>4.4999999999999998E-2</c:v>
                </c:pt>
                <c:pt idx="2">
                  <c:v>4.4999999999999998E-2</c:v>
                </c:pt>
                <c:pt idx="3">
                  <c:v>4.4999999999999998E-2</c:v>
                </c:pt>
                <c:pt idx="4">
                  <c:v>4.4999999999999998E-2</c:v>
                </c:pt>
                <c:pt idx="5">
                  <c:v>4.4999999999999998E-2</c:v>
                </c:pt>
                <c:pt idx="6">
                  <c:v>4.4999999999999998E-2</c:v>
                </c:pt>
                <c:pt idx="7">
                  <c:v>4.4999999999999998E-2</c:v>
                </c:pt>
                <c:pt idx="8">
                  <c:v>4.4999999999999998E-2</c:v>
                </c:pt>
                <c:pt idx="9">
                  <c:v>4.4999999999999998E-2</c:v>
                </c:pt>
                <c:pt idx="10">
                  <c:v>4.4999999999999998E-2</c:v>
                </c:pt>
                <c:pt idx="11">
                  <c:v>4.4999999999999998E-2</c:v>
                </c:pt>
                <c:pt idx="12">
                  <c:v>4.4999999999999998E-2</c:v>
                </c:pt>
                <c:pt idx="13">
                  <c:v>4.4999999999999998E-2</c:v>
                </c:pt>
                <c:pt idx="14">
                  <c:v>4.4999999999999998E-2</c:v>
                </c:pt>
                <c:pt idx="15">
                  <c:v>4.4999999999999998E-2</c:v>
                </c:pt>
                <c:pt idx="16">
                  <c:v>4.4999999999999998E-2</c:v>
                </c:pt>
                <c:pt idx="17">
                  <c:v>4.4999999999999998E-2</c:v>
                </c:pt>
                <c:pt idx="18">
                  <c:v>4.4999999999999998E-2</c:v>
                </c:pt>
                <c:pt idx="19">
                  <c:v>4.4999999999999998E-2</c:v>
                </c:pt>
                <c:pt idx="20">
                  <c:v>4.4999999999999998E-2</c:v>
                </c:pt>
                <c:pt idx="21">
                  <c:v>4.4999999999999998E-2</c:v>
                </c:pt>
                <c:pt idx="22">
                  <c:v>4.4999999999999998E-2</c:v>
                </c:pt>
                <c:pt idx="23">
                  <c:v>4.4999999999999998E-2</c:v>
                </c:pt>
                <c:pt idx="24">
                  <c:v>4.4999999999999998E-2</c:v>
                </c:pt>
                <c:pt idx="25">
                  <c:v>4.4999999999999998E-2</c:v>
                </c:pt>
                <c:pt idx="26">
                  <c:v>4.4999999999999998E-2</c:v>
                </c:pt>
                <c:pt idx="27">
                  <c:v>4.4999999999999998E-2</c:v>
                </c:pt>
                <c:pt idx="28">
                  <c:v>4.4999999999999998E-2</c:v>
                </c:pt>
                <c:pt idx="29">
                  <c:v>4.4999999999999998E-2</c:v>
                </c:pt>
                <c:pt idx="30">
                  <c:v>4.4999999999999998E-2</c:v>
                </c:pt>
                <c:pt idx="31">
                  <c:v>4.4999999999999998E-2</c:v>
                </c:pt>
                <c:pt idx="32">
                  <c:v>4.4999999999999998E-2</c:v>
                </c:pt>
                <c:pt idx="33">
                  <c:v>4.4999999999999998E-2</c:v>
                </c:pt>
                <c:pt idx="34">
                  <c:v>4.4999999999999998E-2</c:v>
                </c:pt>
                <c:pt idx="35">
                  <c:v>4.4999999999999998E-2</c:v>
                </c:pt>
                <c:pt idx="36">
                  <c:v>4.4999999999999998E-2</c:v>
                </c:pt>
                <c:pt idx="37">
                  <c:v>4.4999999999999998E-2</c:v>
                </c:pt>
                <c:pt idx="38">
                  <c:v>4.4999999999999998E-2</c:v>
                </c:pt>
                <c:pt idx="39">
                  <c:v>4.4999999999999998E-2</c:v>
                </c:pt>
                <c:pt idx="40">
                  <c:v>4.4999999999999998E-2</c:v>
                </c:pt>
                <c:pt idx="41">
                  <c:v>4.4999999999999998E-2</c:v>
                </c:pt>
                <c:pt idx="42">
                  <c:v>4.4999999999999998E-2</c:v>
                </c:pt>
                <c:pt idx="43">
                  <c:v>4.4999999999999998E-2</c:v>
                </c:pt>
                <c:pt idx="44">
                  <c:v>4.4999999999999998E-2</c:v>
                </c:pt>
                <c:pt idx="45">
                  <c:v>4.4999999999999998E-2</c:v>
                </c:pt>
                <c:pt idx="46">
                  <c:v>4.4999999999999998E-2</c:v>
                </c:pt>
                <c:pt idx="47">
                  <c:v>4.4999999999999998E-2</c:v>
                </c:pt>
                <c:pt idx="48">
                  <c:v>4.4999999999999998E-2</c:v>
                </c:pt>
                <c:pt idx="49">
                  <c:v>4.4999999999999998E-2</c:v>
                </c:pt>
                <c:pt idx="50">
                  <c:v>4.4999999999999998E-2</c:v>
                </c:pt>
                <c:pt idx="51">
                  <c:v>4.4999999999999998E-2</c:v>
                </c:pt>
                <c:pt idx="52">
                  <c:v>4.4999999999999998E-2</c:v>
                </c:pt>
                <c:pt idx="53">
                  <c:v>4.4999999999999998E-2</c:v>
                </c:pt>
                <c:pt idx="54">
                  <c:v>4.4999999999999998E-2</c:v>
                </c:pt>
                <c:pt idx="55">
                  <c:v>4.4999999999999998E-2</c:v>
                </c:pt>
                <c:pt idx="56">
                  <c:v>4.4999999999999998E-2</c:v>
                </c:pt>
                <c:pt idx="57">
                  <c:v>4.4999999999999998E-2</c:v>
                </c:pt>
                <c:pt idx="58">
                  <c:v>4.4999999999999998E-2</c:v>
                </c:pt>
                <c:pt idx="59">
                  <c:v>4.4999999999999998E-2</c:v>
                </c:pt>
              </c:numCache>
            </c:numRef>
          </c:val>
          <c:smooth val="0"/>
        </c:ser>
        <c:ser>
          <c:idx val="2"/>
          <c:order val="2"/>
          <c:tx>
            <c:strRef>
              <c:f>inflação!$K$1</c:f>
              <c:strCache>
                <c:ptCount val="1"/>
                <c:pt idx="0">
                  <c:v>Superior</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inflação!$K$2:$K$62</c:f>
              <c:numCache>
                <c:formatCode>0.00%</c:formatCode>
                <c:ptCount val="61"/>
                <c:pt idx="0">
                  <c:v>6.5000000000000002E-2</c:v>
                </c:pt>
                <c:pt idx="1">
                  <c:v>6.5000000000000002E-2</c:v>
                </c:pt>
                <c:pt idx="2">
                  <c:v>6.5000000000000002E-2</c:v>
                </c:pt>
                <c:pt idx="3">
                  <c:v>6.5000000000000002E-2</c:v>
                </c:pt>
                <c:pt idx="4">
                  <c:v>6.5000000000000002E-2</c:v>
                </c:pt>
                <c:pt idx="5">
                  <c:v>6.5000000000000002E-2</c:v>
                </c:pt>
                <c:pt idx="6">
                  <c:v>6.5000000000000002E-2</c:v>
                </c:pt>
                <c:pt idx="7">
                  <c:v>6.5000000000000002E-2</c:v>
                </c:pt>
                <c:pt idx="8">
                  <c:v>6.5000000000000002E-2</c:v>
                </c:pt>
                <c:pt idx="9">
                  <c:v>6.5000000000000002E-2</c:v>
                </c:pt>
                <c:pt idx="10">
                  <c:v>6.5000000000000002E-2</c:v>
                </c:pt>
                <c:pt idx="11">
                  <c:v>6.5000000000000002E-2</c:v>
                </c:pt>
                <c:pt idx="12">
                  <c:v>6.5000000000000002E-2</c:v>
                </c:pt>
                <c:pt idx="13">
                  <c:v>6.5000000000000002E-2</c:v>
                </c:pt>
                <c:pt idx="14">
                  <c:v>6.5000000000000002E-2</c:v>
                </c:pt>
                <c:pt idx="15">
                  <c:v>6.5000000000000002E-2</c:v>
                </c:pt>
                <c:pt idx="16">
                  <c:v>6.5000000000000002E-2</c:v>
                </c:pt>
                <c:pt idx="17">
                  <c:v>6.5000000000000002E-2</c:v>
                </c:pt>
                <c:pt idx="18">
                  <c:v>6.5000000000000002E-2</c:v>
                </c:pt>
                <c:pt idx="19">
                  <c:v>6.5000000000000002E-2</c:v>
                </c:pt>
                <c:pt idx="20">
                  <c:v>6.5000000000000002E-2</c:v>
                </c:pt>
                <c:pt idx="21">
                  <c:v>6.5000000000000002E-2</c:v>
                </c:pt>
                <c:pt idx="22">
                  <c:v>6.5000000000000002E-2</c:v>
                </c:pt>
                <c:pt idx="23">
                  <c:v>6.5000000000000002E-2</c:v>
                </c:pt>
                <c:pt idx="24">
                  <c:v>6.5000000000000002E-2</c:v>
                </c:pt>
                <c:pt idx="25">
                  <c:v>6.5000000000000002E-2</c:v>
                </c:pt>
                <c:pt idx="26">
                  <c:v>6.5000000000000002E-2</c:v>
                </c:pt>
                <c:pt idx="27">
                  <c:v>6.5000000000000002E-2</c:v>
                </c:pt>
                <c:pt idx="28">
                  <c:v>6.5000000000000002E-2</c:v>
                </c:pt>
                <c:pt idx="29">
                  <c:v>6.5000000000000002E-2</c:v>
                </c:pt>
                <c:pt idx="30">
                  <c:v>6.5000000000000002E-2</c:v>
                </c:pt>
                <c:pt idx="31">
                  <c:v>6.5000000000000002E-2</c:v>
                </c:pt>
                <c:pt idx="32">
                  <c:v>6.5000000000000002E-2</c:v>
                </c:pt>
                <c:pt idx="33">
                  <c:v>6.5000000000000002E-2</c:v>
                </c:pt>
                <c:pt idx="34">
                  <c:v>6.5000000000000002E-2</c:v>
                </c:pt>
                <c:pt idx="35">
                  <c:v>6.5000000000000002E-2</c:v>
                </c:pt>
                <c:pt idx="36">
                  <c:v>6.5000000000000002E-2</c:v>
                </c:pt>
                <c:pt idx="37">
                  <c:v>6.5000000000000002E-2</c:v>
                </c:pt>
                <c:pt idx="38">
                  <c:v>6.5000000000000002E-2</c:v>
                </c:pt>
                <c:pt idx="39">
                  <c:v>6.5000000000000002E-2</c:v>
                </c:pt>
                <c:pt idx="40">
                  <c:v>6.5000000000000002E-2</c:v>
                </c:pt>
                <c:pt idx="41">
                  <c:v>6.5000000000000002E-2</c:v>
                </c:pt>
                <c:pt idx="42">
                  <c:v>6.5000000000000002E-2</c:v>
                </c:pt>
                <c:pt idx="43">
                  <c:v>6.5000000000000002E-2</c:v>
                </c:pt>
                <c:pt idx="44">
                  <c:v>6.5000000000000002E-2</c:v>
                </c:pt>
                <c:pt idx="45">
                  <c:v>6.5000000000000002E-2</c:v>
                </c:pt>
                <c:pt idx="46">
                  <c:v>6.5000000000000002E-2</c:v>
                </c:pt>
                <c:pt idx="47">
                  <c:v>6.5000000000000002E-2</c:v>
                </c:pt>
                <c:pt idx="48">
                  <c:v>6.5000000000000002E-2</c:v>
                </c:pt>
                <c:pt idx="49">
                  <c:v>6.5000000000000002E-2</c:v>
                </c:pt>
                <c:pt idx="50">
                  <c:v>6.5000000000000002E-2</c:v>
                </c:pt>
                <c:pt idx="51">
                  <c:v>6.5000000000000002E-2</c:v>
                </c:pt>
                <c:pt idx="52">
                  <c:v>6.5000000000000002E-2</c:v>
                </c:pt>
                <c:pt idx="53">
                  <c:v>6.5000000000000002E-2</c:v>
                </c:pt>
                <c:pt idx="54">
                  <c:v>6.5000000000000002E-2</c:v>
                </c:pt>
                <c:pt idx="55">
                  <c:v>6.5000000000000002E-2</c:v>
                </c:pt>
                <c:pt idx="56">
                  <c:v>6.5000000000000002E-2</c:v>
                </c:pt>
                <c:pt idx="57">
                  <c:v>6.5000000000000002E-2</c:v>
                </c:pt>
                <c:pt idx="58">
                  <c:v>6.5000000000000002E-2</c:v>
                </c:pt>
                <c:pt idx="59">
                  <c:v>6.5000000000000002E-2</c:v>
                </c:pt>
              </c:numCache>
            </c:numRef>
          </c:val>
          <c:smooth val="0"/>
        </c:ser>
        <c:ser>
          <c:idx val="3"/>
          <c:order val="3"/>
          <c:tx>
            <c:strRef>
              <c:f>inflação!$L$1</c:f>
              <c:strCache>
                <c:ptCount val="1"/>
                <c:pt idx="0">
                  <c:v>Inferior</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inflação!$L$2:$L$62</c:f>
              <c:numCache>
                <c:formatCode>0.00%</c:formatCode>
                <c:ptCount val="61"/>
                <c:pt idx="0">
                  <c:v>2.5000000000000001E-2</c:v>
                </c:pt>
                <c:pt idx="1">
                  <c:v>2.5000000000000001E-2</c:v>
                </c:pt>
                <c:pt idx="2">
                  <c:v>2.5000000000000001E-2</c:v>
                </c:pt>
                <c:pt idx="3">
                  <c:v>2.5000000000000001E-2</c:v>
                </c:pt>
                <c:pt idx="4">
                  <c:v>2.5000000000000001E-2</c:v>
                </c:pt>
                <c:pt idx="5">
                  <c:v>2.5000000000000001E-2</c:v>
                </c:pt>
                <c:pt idx="6">
                  <c:v>2.5000000000000001E-2</c:v>
                </c:pt>
                <c:pt idx="7">
                  <c:v>2.5000000000000001E-2</c:v>
                </c:pt>
                <c:pt idx="8">
                  <c:v>2.5000000000000001E-2</c:v>
                </c:pt>
                <c:pt idx="9">
                  <c:v>2.5000000000000001E-2</c:v>
                </c:pt>
                <c:pt idx="10">
                  <c:v>2.5000000000000001E-2</c:v>
                </c:pt>
                <c:pt idx="11">
                  <c:v>2.5000000000000001E-2</c:v>
                </c:pt>
                <c:pt idx="12">
                  <c:v>2.5000000000000001E-2</c:v>
                </c:pt>
                <c:pt idx="13">
                  <c:v>2.5000000000000001E-2</c:v>
                </c:pt>
                <c:pt idx="14">
                  <c:v>2.5000000000000001E-2</c:v>
                </c:pt>
                <c:pt idx="15">
                  <c:v>2.5000000000000001E-2</c:v>
                </c:pt>
                <c:pt idx="16">
                  <c:v>2.5000000000000001E-2</c:v>
                </c:pt>
                <c:pt idx="17">
                  <c:v>2.5000000000000001E-2</c:v>
                </c:pt>
                <c:pt idx="18">
                  <c:v>2.5000000000000001E-2</c:v>
                </c:pt>
                <c:pt idx="19">
                  <c:v>2.5000000000000001E-2</c:v>
                </c:pt>
                <c:pt idx="20">
                  <c:v>2.5000000000000001E-2</c:v>
                </c:pt>
                <c:pt idx="21">
                  <c:v>2.5000000000000001E-2</c:v>
                </c:pt>
                <c:pt idx="22">
                  <c:v>2.5000000000000001E-2</c:v>
                </c:pt>
                <c:pt idx="23">
                  <c:v>2.5000000000000001E-2</c:v>
                </c:pt>
                <c:pt idx="24">
                  <c:v>2.5000000000000001E-2</c:v>
                </c:pt>
                <c:pt idx="25">
                  <c:v>2.5000000000000001E-2</c:v>
                </c:pt>
                <c:pt idx="26">
                  <c:v>2.5000000000000001E-2</c:v>
                </c:pt>
                <c:pt idx="27">
                  <c:v>2.5000000000000001E-2</c:v>
                </c:pt>
                <c:pt idx="28">
                  <c:v>2.5000000000000001E-2</c:v>
                </c:pt>
                <c:pt idx="29">
                  <c:v>2.5000000000000001E-2</c:v>
                </c:pt>
                <c:pt idx="30">
                  <c:v>2.5000000000000001E-2</c:v>
                </c:pt>
                <c:pt idx="31">
                  <c:v>2.5000000000000001E-2</c:v>
                </c:pt>
                <c:pt idx="32">
                  <c:v>2.5000000000000001E-2</c:v>
                </c:pt>
                <c:pt idx="33">
                  <c:v>2.5000000000000001E-2</c:v>
                </c:pt>
                <c:pt idx="34">
                  <c:v>2.5000000000000001E-2</c:v>
                </c:pt>
                <c:pt idx="35">
                  <c:v>2.5000000000000001E-2</c:v>
                </c:pt>
                <c:pt idx="36">
                  <c:v>2.5000000000000001E-2</c:v>
                </c:pt>
                <c:pt idx="37">
                  <c:v>2.5000000000000001E-2</c:v>
                </c:pt>
                <c:pt idx="38">
                  <c:v>2.5000000000000001E-2</c:v>
                </c:pt>
                <c:pt idx="39">
                  <c:v>2.5000000000000001E-2</c:v>
                </c:pt>
                <c:pt idx="40">
                  <c:v>2.5000000000000001E-2</c:v>
                </c:pt>
                <c:pt idx="41">
                  <c:v>2.5000000000000001E-2</c:v>
                </c:pt>
                <c:pt idx="42">
                  <c:v>2.5000000000000001E-2</c:v>
                </c:pt>
                <c:pt idx="43">
                  <c:v>2.5000000000000001E-2</c:v>
                </c:pt>
                <c:pt idx="44">
                  <c:v>2.5000000000000001E-2</c:v>
                </c:pt>
                <c:pt idx="45">
                  <c:v>2.5000000000000001E-2</c:v>
                </c:pt>
                <c:pt idx="46">
                  <c:v>2.5000000000000001E-2</c:v>
                </c:pt>
                <c:pt idx="47">
                  <c:v>2.5000000000000001E-2</c:v>
                </c:pt>
                <c:pt idx="48">
                  <c:v>2.5000000000000001E-2</c:v>
                </c:pt>
                <c:pt idx="49">
                  <c:v>2.5000000000000001E-2</c:v>
                </c:pt>
                <c:pt idx="50">
                  <c:v>2.5000000000000001E-2</c:v>
                </c:pt>
                <c:pt idx="51">
                  <c:v>2.5000000000000001E-2</c:v>
                </c:pt>
                <c:pt idx="52">
                  <c:v>2.5000000000000001E-2</c:v>
                </c:pt>
                <c:pt idx="53">
                  <c:v>2.5000000000000001E-2</c:v>
                </c:pt>
                <c:pt idx="54">
                  <c:v>2.5000000000000001E-2</c:v>
                </c:pt>
                <c:pt idx="55">
                  <c:v>2.5000000000000001E-2</c:v>
                </c:pt>
                <c:pt idx="56">
                  <c:v>2.5000000000000001E-2</c:v>
                </c:pt>
                <c:pt idx="57">
                  <c:v>2.5000000000000001E-2</c:v>
                </c:pt>
                <c:pt idx="58">
                  <c:v>2.5000000000000001E-2</c:v>
                </c:pt>
                <c:pt idx="59">
                  <c:v>2.5000000000000001E-2</c:v>
                </c:pt>
              </c:numCache>
            </c:numRef>
          </c:val>
          <c:smooth val="0"/>
        </c:ser>
        <c:ser>
          <c:idx val="4"/>
          <c:order val="4"/>
          <c:tx>
            <c:strRef>
              <c:f>inflação!$M$1</c:f>
              <c:strCache>
                <c:ptCount val="1"/>
                <c:pt idx="0">
                  <c:v>Livres</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inflação!$M$2:$M$62</c:f>
              <c:numCache>
                <c:formatCode>0.00%</c:formatCode>
                <c:ptCount val="61"/>
                <c:pt idx="0">
                  <c:v>6.7146848279341587E-2</c:v>
                </c:pt>
                <c:pt idx="1">
                  <c:v>6.7252863265262475E-2</c:v>
                </c:pt>
                <c:pt idx="2">
                  <c:v>6.459747696135798E-2</c:v>
                </c:pt>
                <c:pt idx="3">
                  <c:v>6.1955009038002551E-2</c:v>
                </c:pt>
                <c:pt idx="4">
                  <c:v>5.6909093334793104E-2</c:v>
                </c:pt>
                <c:pt idx="5">
                  <c:v>5.1256053414024505E-2</c:v>
                </c:pt>
                <c:pt idx="6">
                  <c:v>4.7071949718844319E-2</c:v>
                </c:pt>
                <c:pt idx="7">
                  <c:v>4.6027488921119852E-2</c:v>
                </c:pt>
                <c:pt idx="8">
                  <c:v>4.4776010370067842E-2</c:v>
                </c:pt>
                <c:pt idx="9">
                  <c:v>4.145068389982276E-2</c:v>
                </c:pt>
                <c:pt idx="10">
                  <c:v>4.1243306224812981E-2</c:v>
                </c:pt>
                <c:pt idx="11">
                  <c:v>4.1554807014469342E-2</c:v>
                </c:pt>
                <c:pt idx="12">
                  <c:v>4.518681042639594E-2</c:v>
                </c:pt>
                <c:pt idx="13">
                  <c:v>4.788621015532124E-2</c:v>
                </c:pt>
                <c:pt idx="14">
                  <c:v>5.3845455289398103E-2</c:v>
                </c:pt>
                <c:pt idx="15">
                  <c:v>5.6782418835541693E-2</c:v>
                </c:pt>
                <c:pt idx="16">
                  <c:v>5.6046644324715178E-2</c:v>
                </c:pt>
                <c:pt idx="17">
                  <c:v>5.1103984268624503E-2</c:v>
                </c:pt>
                <c:pt idx="18">
                  <c:v>4.8793865621880483E-2</c:v>
                </c:pt>
                <c:pt idx="19">
                  <c:v>4.7851364893912507E-2</c:v>
                </c:pt>
                <c:pt idx="20">
                  <c:v>5.1826045655139152E-2</c:v>
                </c:pt>
                <c:pt idx="21">
                  <c:v>5.9382568832865523E-2</c:v>
                </c:pt>
                <c:pt idx="22">
                  <c:v>6.5923269815502117E-2</c:v>
                </c:pt>
                <c:pt idx="23">
                  <c:v>7.0917626677363232E-2</c:v>
                </c:pt>
                <c:pt idx="24">
                  <c:v>7.1661910174855237E-2</c:v>
                </c:pt>
                <c:pt idx="25">
                  <c:v>7.1661910174855237E-2</c:v>
                </c:pt>
                <c:pt idx="26">
                  <c:v>7.0386122186551825E-2</c:v>
                </c:pt>
                <c:pt idx="27">
                  <c:v>6.8367528010716105E-2</c:v>
                </c:pt>
                <c:pt idx="28">
                  <c:v>6.8048517103576511E-2</c:v>
                </c:pt>
                <c:pt idx="29">
                  <c:v>7.1361123809950744E-2</c:v>
                </c:pt>
                <c:pt idx="30">
                  <c:v>7.3828214904026579E-2</c:v>
                </c:pt>
                <c:pt idx="31">
                  <c:v>7.8657544273473379E-2</c:v>
                </c:pt>
                <c:pt idx="32">
                  <c:v>7.7906688783227152E-2</c:v>
                </c:pt>
                <c:pt idx="33">
                  <c:v>7.2353771424723989E-2</c:v>
                </c:pt>
                <c:pt idx="34">
                  <c:v>6.7896243871296003E-2</c:v>
                </c:pt>
                <c:pt idx="35">
                  <c:v>6.6306797189606081E-2</c:v>
                </c:pt>
                <c:pt idx="36">
                  <c:v>6.4190899189428219E-2</c:v>
                </c:pt>
                <c:pt idx="37">
                  <c:v>5.9762481695526004E-2</c:v>
                </c:pt>
                <c:pt idx="38">
                  <c:v>5.4920499756909047E-2</c:v>
                </c:pt>
                <c:pt idx="39">
                  <c:v>5.6284259352855637E-2</c:v>
                </c:pt>
                <c:pt idx="40">
                  <c:v>5.554809947477235E-2</c:v>
                </c:pt>
                <c:pt idx="41">
                  <c:v>5.3442477891938234E-2</c:v>
                </c:pt>
                <c:pt idx="42">
                  <c:v>5.7651617749662432E-2</c:v>
                </c:pt>
                <c:pt idx="43">
                  <c:v>5.7546389253219088E-2</c:v>
                </c:pt>
                <c:pt idx="44">
                  <c:v>5.9335451708916631E-2</c:v>
                </c:pt>
                <c:pt idx="45">
                  <c:v>6.2289185292649929E-2</c:v>
                </c:pt>
                <c:pt idx="46">
                  <c:v>6.2289185292649707E-2</c:v>
                </c:pt>
                <c:pt idx="47">
                  <c:v>6.5561665143993642E-2</c:v>
                </c:pt>
                <c:pt idx="48">
                  <c:v>7.2023466672354708E-2</c:v>
                </c:pt>
                <c:pt idx="49">
                  <c:v>7.863628678315826E-2</c:v>
                </c:pt>
                <c:pt idx="50">
                  <c:v>8.197271912104287E-2</c:v>
                </c:pt>
                <c:pt idx="51">
                  <c:v>8.0898160853964729E-2</c:v>
                </c:pt>
                <c:pt idx="52">
                  <c:v>8.1113543570085822E-2</c:v>
                </c:pt>
                <c:pt idx="53">
                  <c:v>8.2842287993144303E-2</c:v>
                </c:pt>
                <c:pt idx="54">
                  <c:v>7.8640631517994164E-2</c:v>
                </c:pt>
                <c:pt idx="55">
                  <c:v>7.6386755571538734E-2</c:v>
                </c:pt>
                <c:pt idx="56">
                  <c:v>7.3713432614128882E-2</c:v>
                </c:pt>
                <c:pt idx="57">
                  <c:v>7.3713432614128882E-2</c:v>
                </c:pt>
                <c:pt idx="58">
                  <c:v>7.3073174156994769E-2</c:v>
                </c:pt>
                <c:pt idx="59">
                  <c:v>7.286055811297687E-2</c:v>
                </c:pt>
                <c:pt idx="60">
                  <c:v>6.6499724764480961E-2</c:v>
                </c:pt>
              </c:numCache>
            </c:numRef>
          </c:val>
          <c:smooth val="0"/>
        </c:ser>
        <c:ser>
          <c:idx val="5"/>
          <c:order val="5"/>
          <c:tx>
            <c:strRef>
              <c:f>inflação!$N$1</c:f>
              <c:strCache>
                <c:ptCount val="1"/>
                <c:pt idx="0">
                  <c:v>Serviços</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inflação!$N$2:$N$62</c:f>
              <c:numCache>
                <c:formatCode>0.00%</c:formatCode>
                <c:ptCount val="61"/>
                <c:pt idx="0">
                  <c:v>6.6174321323368979E-2</c:v>
                </c:pt>
                <c:pt idx="1">
                  <c:v>7.0798438636156202E-2</c:v>
                </c:pt>
                <c:pt idx="2">
                  <c:v>6.8236209072121579E-2</c:v>
                </c:pt>
                <c:pt idx="3">
                  <c:v>7.1963109721794982E-2</c:v>
                </c:pt>
                <c:pt idx="4">
                  <c:v>7.228290778555424E-2</c:v>
                </c:pt>
                <c:pt idx="5">
                  <c:v>7.2069305612688872E-2</c:v>
                </c:pt>
                <c:pt idx="6">
                  <c:v>7.1321399977917865E-2</c:v>
                </c:pt>
                <c:pt idx="7">
                  <c:v>7.0362580109202488E-2</c:v>
                </c:pt>
                <c:pt idx="8">
                  <c:v>6.8340015313371971E-2</c:v>
                </c:pt>
                <c:pt idx="9">
                  <c:v>6.6212271805478506E-2</c:v>
                </c:pt>
                <c:pt idx="10">
                  <c:v>6.419634652293249E-2</c:v>
                </c:pt>
                <c:pt idx="11">
                  <c:v>6.3666315470774615E-2</c:v>
                </c:pt>
                <c:pt idx="12">
                  <c:v>6.3243596617134967E-2</c:v>
                </c:pt>
                <c:pt idx="13">
                  <c:v>6.2408779778099222E-2</c:v>
                </c:pt>
                <c:pt idx="14">
                  <c:v>6.9416473108636412E-2</c:v>
                </c:pt>
                <c:pt idx="15">
                  <c:v>6.761056469075144E-2</c:v>
                </c:pt>
                <c:pt idx="16">
                  <c:v>6.7928969273122641E-2</c:v>
                </c:pt>
                <c:pt idx="17">
                  <c:v>6.8248135133634591E-2</c:v>
                </c:pt>
                <c:pt idx="18">
                  <c:v>6.9100432439016979E-2</c:v>
                </c:pt>
                <c:pt idx="19">
                  <c:v>6.8461972939202864E-2</c:v>
                </c:pt>
                <c:pt idx="20">
                  <c:v>6.8994287592919035E-2</c:v>
                </c:pt>
                <c:pt idx="21">
                  <c:v>7.187423628230305E-2</c:v>
                </c:pt>
                <c:pt idx="22">
                  <c:v>7.3584105452843218E-2</c:v>
                </c:pt>
                <c:pt idx="23">
                  <c:v>7.6151976544219346E-2</c:v>
                </c:pt>
                <c:pt idx="24">
                  <c:v>7.8933007395044275E-2</c:v>
                </c:pt>
                <c:pt idx="25">
                  <c:v>8.3913839469257789E-2</c:v>
                </c:pt>
                <c:pt idx="26">
                  <c:v>8.5312854551972128E-2</c:v>
                </c:pt>
                <c:pt idx="27">
                  <c:v>8.5744819867216826E-2</c:v>
                </c:pt>
                <c:pt idx="28">
                  <c:v>8.5421103462963055E-2</c:v>
                </c:pt>
                <c:pt idx="29">
                  <c:v>8.7474982654855982E-2</c:v>
                </c:pt>
                <c:pt idx="30">
                  <c:v>8.8233560121580679E-2</c:v>
                </c:pt>
                <c:pt idx="31">
                  <c:v>8.9208971140512405E-2</c:v>
                </c:pt>
                <c:pt idx="32">
                  <c:v>9.0293732589711295E-2</c:v>
                </c:pt>
                <c:pt idx="33">
                  <c:v>8.9425750714826613E-2</c:v>
                </c:pt>
                <c:pt idx="34">
                  <c:v>9.0835519255468844E-2</c:v>
                </c:pt>
                <c:pt idx="35">
                  <c:v>9.0076337645329074E-2</c:v>
                </c:pt>
                <c:pt idx="36">
                  <c:v>9.2021551690893988E-2</c:v>
                </c:pt>
                <c:pt idx="37">
                  <c:v>8.1024463323259965E-2</c:v>
                </c:pt>
                <c:pt idx="38">
                  <c:v>7.7487149759584595E-2</c:v>
                </c:pt>
                <c:pt idx="39">
                  <c:v>7.9952059690405086E-2</c:v>
                </c:pt>
                <c:pt idx="40">
                  <c:v>7.5872312372755601E-2</c:v>
                </c:pt>
                <c:pt idx="41">
                  <c:v>7.5016747909636194E-2</c:v>
                </c:pt>
                <c:pt idx="42">
                  <c:v>7.8977673987375541E-2</c:v>
                </c:pt>
                <c:pt idx="43">
                  <c:v>7.887031302478964E-2</c:v>
                </c:pt>
                <c:pt idx="44">
                  <c:v>7.887031302478964E-2</c:v>
                </c:pt>
                <c:pt idx="45">
                  <c:v>7.9944778031288077E-2</c:v>
                </c:pt>
                <c:pt idx="46">
                  <c:v>8.241408212659751E-2</c:v>
                </c:pt>
                <c:pt idx="47">
                  <c:v>8.7475614497501075E-2</c:v>
                </c:pt>
                <c:pt idx="48">
                  <c:v>8.6076585997900468E-2</c:v>
                </c:pt>
                <c:pt idx="49">
                  <c:v>8.6612920114442327E-2</c:v>
                </c:pt>
                <c:pt idx="50">
                  <c:v>8.3802341530779589E-2</c:v>
                </c:pt>
                <c:pt idx="51">
                  <c:v>8.1328643619178242E-2</c:v>
                </c:pt>
                <c:pt idx="52">
                  <c:v>8.5105362761646264E-2</c:v>
                </c:pt>
                <c:pt idx="53">
                  <c:v>8.6400753166853139E-2</c:v>
                </c:pt>
                <c:pt idx="54">
                  <c:v>8.47839249797806E-2</c:v>
                </c:pt>
                <c:pt idx="55">
                  <c:v>8.5971368822429728E-2</c:v>
                </c:pt>
                <c:pt idx="56">
                  <c:v>8.7267922043588575E-2</c:v>
                </c:pt>
                <c:pt idx="57">
                  <c:v>8.7376097142786824E-2</c:v>
                </c:pt>
                <c:pt idx="58">
                  <c:v>8.5542592515587046E-2</c:v>
                </c:pt>
                <c:pt idx="59">
                  <c:v>8.747760604948307E-2</c:v>
                </c:pt>
                <c:pt idx="60">
                  <c:v>8.2628567972567568E-2</c:v>
                </c:pt>
              </c:numCache>
            </c:numRef>
          </c:val>
          <c:smooth val="0"/>
        </c:ser>
        <c:ser>
          <c:idx val="6"/>
          <c:order val="6"/>
          <c:tx>
            <c:strRef>
              <c:f>inflação!$O$1</c:f>
              <c:strCache>
                <c:ptCount val="1"/>
                <c:pt idx="0">
                  <c:v>Monitorados</c:v>
                </c:pt>
              </c:strCache>
            </c:strRef>
          </c:tx>
          <c:marker>
            <c:symbol val="none"/>
          </c:marker>
          <c:cat>
            <c:strRef>
              <c:f>inflação!$H$2:$H$62</c:f>
              <c:strCache>
                <c:ptCount val="60"/>
                <c:pt idx="0">
                  <c:v>2009.01</c:v>
                </c:pt>
                <c:pt idx="1">
                  <c:v>2009.02</c:v>
                </c:pt>
                <c:pt idx="2">
                  <c:v>2009.03</c:v>
                </c:pt>
                <c:pt idx="3">
                  <c:v>2009.04</c:v>
                </c:pt>
                <c:pt idx="4">
                  <c:v>2009.05</c:v>
                </c:pt>
                <c:pt idx="5">
                  <c:v>2009.06</c:v>
                </c:pt>
                <c:pt idx="6">
                  <c:v>2009.07</c:v>
                </c:pt>
                <c:pt idx="7">
                  <c:v>2009.08</c:v>
                </c:pt>
                <c:pt idx="8">
                  <c:v>2009.09</c:v>
                </c:pt>
                <c:pt idx="9">
                  <c:v>2009.10</c:v>
                </c:pt>
                <c:pt idx="10">
                  <c:v>2009.11</c:v>
                </c:pt>
                <c:pt idx="11">
                  <c:v>2009.12</c:v>
                </c:pt>
                <c:pt idx="12">
                  <c:v>2010.01</c:v>
                </c:pt>
                <c:pt idx="13">
                  <c:v>2010.02</c:v>
                </c:pt>
                <c:pt idx="14">
                  <c:v>2010.03</c:v>
                </c:pt>
                <c:pt idx="15">
                  <c:v>2010.04</c:v>
                </c:pt>
                <c:pt idx="16">
                  <c:v>2010.05</c:v>
                </c:pt>
                <c:pt idx="17">
                  <c:v>2010.06</c:v>
                </c:pt>
                <c:pt idx="18">
                  <c:v>2010.07</c:v>
                </c:pt>
                <c:pt idx="19">
                  <c:v>2010.08</c:v>
                </c:pt>
                <c:pt idx="20">
                  <c:v>2010.09</c:v>
                </c:pt>
                <c:pt idx="21">
                  <c:v>2010.10</c:v>
                </c:pt>
                <c:pt idx="22">
                  <c:v>2010.11</c:v>
                </c:pt>
                <c:pt idx="23">
                  <c:v>2010.12</c:v>
                </c:pt>
                <c:pt idx="24">
                  <c:v>2011.01</c:v>
                </c:pt>
                <c:pt idx="25">
                  <c:v>2011.02</c:v>
                </c:pt>
                <c:pt idx="26">
                  <c:v>2011.03</c:v>
                </c:pt>
                <c:pt idx="27">
                  <c:v>2011.04</c:v>
                </c:pt>
                <c:pt idx="28">
                  <c:v>2011.05</c:v>
                </c:pt>
                <c:pt idx="29">
                  <c:v>2011.06</c:v>
                </c:pt>
                <c:pt idx="30">
                  <c:v>2011.07</c:v>
                </c:pt>
                <c:pt idx="31">
                  <c:v>2011.08</c:v>
                </c:pt>
                <c:pt idx="32">
                  <c:v>2011.09</c:v>
                </c:pt>
                <c:pt idx="33">
                  <c:v>2011.10</c:v>
                </c:pt>
                <c:pt idx="34">
                  <c:v>2011.11</c:v>
                </c:pt>
                <c:pt idx="35">
                  <c:v>2011.12</c:v>
                </c:pt>
                <c:pt idx="36">
                  <c:v>2012.01</c:v>
                </c:pt>
                <c:pt idx="37">
                  <c:v>2012.02</c:v>
                </c:pt>
                <c:pt idx="38">
                  <c:v>2012.03</c:v>
                </c:pt>
                <c:pt idx="39">
                  <c:v>2012.04</c:v>
                </c:pt>
                <c:pt idx="40">
                  <c:v>2012.05</c:v>
                </c:pt>
                <c:pt idx="41">
                  <c:v>2012.06</c:v>
                </c:pt>
                <c:pt idx="42">
                  <c:v>2012.07</c:v>
                </c:pt>
                <c:pt idx="43">
                  <c:v>2012.08</c:v>
                </c:pt>
                <c:pt idx="44">
                  <c:v>2012.09</c:v>
                </c:pt>
                <c:pt idx="45">
                  <c:v>2012.10</c:v>
                </c:pt>
                <c:pt idx="46">
                  <c:v>2012.11</c:v>
                </c:pt>
                <c:pt idx="47">
                  <c:v>2012.12</c:v>
                </c:pt>
                <c:pt idx="48">
                  <c:v>2013.01</c:v>
                </c:pt>
                <c:pt idx="49">
                  <c:v>2013.02</c:v>
                </c:pt>
                <c:pt idx="50">
                  <c:v>2013.03</c:v>
                </c:pt>
                <c:pt idx="51">
                  <c:v>2013.04</c:v>
                </c:pt>
                <c:pt idx="52">
                  <c:v>2013.05</c:v>
                </c:pt>
                <c:pt idx="53">
                  <c:v>2013.06</c:v>
                </c:pt>
                <c:pt idx="54">
                  <c:v>2013.07</c:v>
                </c:pt>
                <c:pt idx="55">
                  <c:v>2013.08</c:v>
                </c:pt>
                <c:pt idx="56">
                  <c:v>2013.09</c:v>
                </c:pt>
                <c:pt idx="57">
                  <c:v>2013.10</c:v>
                </c:pt>
                <c:pt idx="58">
                  <c:v>2013.11</c:v>
                </c:pt>
                <c:pt idx="59">
                  <c:v>2013.12</c:v>
                </c:pt>
              </c:strCache>
            </c:strRef>
          </c:cat>
          <c:val>
            <c:numRef>
              <c:f>inflação!$O$2:$O$62</c:f>
              <c:numCache>
                <c:formatCode>0.00%</c:formatCode>
                <c:ptCount val="61"/>
                <c:pt idx="0">
                  <c:v>3.8439823845182186E-2</c:v>
                </c:pt>
                <c:pt idx="1">
                  <c:v>4.0307148203744703E-2</c:v>
                </c:pt>
                <c:pt idx="2">
                  <c:v>3.6890194298029533E-2</c:v>
                </c:pt>
                <c:pt idx="3">
                  <c:v>4.0617408176684577E-2</c:v>
                </c:pt>
                <c:pt idx="4">
                  <c:v>4.1032575704383234E-2</c:v>
                </c:pt>
                <c:pt idx="5">
                  <c:v>4.1136450437540661E-2</c:v>
                </c:pt>
                <c:pt idx="6">
                  <c:v>4.0825972370809982E-2</c:v>
                </c:pt>
                <c:pt idx="7">
                  <c:v>3.8855300375289614E-2</c:v>
                </c:pt>
                <c:pt idx="8">
                  <c:v>4.0929484862411769E-2</c:v>
                </c:pt>
                <c:pt idx="9">
                  <c:v>4.2798671886306927E-2</c:v>
                </c:pt>
                <c:pt idx="10">
                  <c:v>4.5088706901429632E-2</c:v>
                </c:pt>
                <c:pt idx="11">
                  <c:v>4.7381253670981227E-2</c:v>
                </c:pt>
                <c:pt idx="12">
                  <c:v>4.8212921167692491E-2</c:v>
                </c:pt>
                <c:pt idx="13">
                  <c:v>4.9676321735736995E-2</c:v>
                </c:pt>
                <c:pt idx="14">
                  <c:v>4.6741337013487927E-2</c:v>
                </c:pt>
                <c:pt idx="15">
                  <c:v>4.2888045851464218E-2</c:v>
                </c:pt>
                <c:pt idx="16">
                  <c:v>4.3199976473354162E-2</c:v>
                </c:pt>
                <c:pt idx="17">
                  <c:v>4.2055089738723295E-2</c:v>
                </c:pt>
                <c:pt idx="18">
                  <c:v>3.9464717138199656E-2</c:v>
                </c:pt>
                <c:pt idx="19">
                  <c:v>3.770044994657118E-2</c:v>
                </c:pt>
                <c:pt idx="20">
                  <c:v>3.5839474744913558E-2</c:v>
                </c:pt>
                <c:pt idx="21">
                  <c:v>3.4601666171229173E-2</c:v>
                </c:pt>
                <c:pt idx="22">
                  <c:v>3.3880330348201593E-2</c:v>
                </c:pt>
                <c:pt idx="23">
                  <c:v>3.1308744609597872E-2</c:v>
                </c:pt>
                <c:pt idx="24">
                  <c:v>3.2433845888057311E-2</c:v>
                </c:pt>
                <c:pt idx="25">
                  <c:v>3.2947903767905906E-2</c:v>
                </c:pt>
                <c:pt idx="26">
                  <c:v>4.525721686107409E-2</c:v>
                </c:pt>
                <c:pt idx="27">
                  <c:v>5.7260869740944464E-2</c:v>
                </c:pt>
                <c:pt idx="28">
                  <c:v>5.9579193187002666E-2</c:v>
                </c:pt>
                <c:pt idx="29">
                  <c:v>5.7039251053913498E-2</c:v>
                </c:pt>
                <c:pt idx="30">
                  <c:v>5.6723150799411481E-2</c:v>
                </c:pt>
                <c:pt idx="31">
                  <c:v>5.7145882332884534E-2</c:v>
                </c:pt>
                <c:pt idx="32">
                  <c:v>6.168298912401271E-2</c:v>
                </c:pt>
                <c:pt idx="33">
                  <c:v>6.3376601070771033E-2</c:v>
                </c:pt>
                <c:pt idx="34">
                  <c:v>6.2740673670549141E-2</c:v>
                </c:pt>
                <c:pt idx="35">
                  <c:v>6.1998684371158186E-2</c:v>
                </c:pt>
                <c:pt idx="36">
                  <c:v>5.7053772724096063E-2</c:v>
                </c:pt>
                <c:pt idx="37">
                  <c:v>5.4844344115834165E-2</c:v>
                </c:pt>
                <c:pt idx="38">
                  <c:v>4.5762557085841316E-2</c:v>
                </c:pt>
                <c:pt idx="39">
                  <c:v>3.7296516047136796E-2</c:v>
                </c:pt>
                <c:pt idx="40">
                  <c:v>3.4923784086014598E-2</c:v>
                </c:pt>
                <c:pt idx="41">
                  <c:v>3.7721435484725507E-2</c:v>
                </c:pt>
                <c:pt idx="42">
                  <c:v>3.6686714739402326E-2</c:v>
                </c:pt>
                <c:pt idx="43">
                  <c:v>3.7723090541401216E-2</c:v>
                </c:pt>
                <c:pt idx="44">
                  <c:v>3.4422838216085605E-2</c:v>
                </c:pt>
                <c:pt idx="45">
                  <c:v>3.2260497025309309E-2</c:v>
                </c:pt>
                <c:pt idx="46">
                  <c:v>3.5040095451526865E-2</c:v>
                </c:pt>
                <c:pt idx="47">
                  <c:v>3.6486403599677475E-2</c:v>
                </c:pt>
                <c:pt idx="48">
                  <c:v>2.9368103425657655E-2</c:v>
                </c:pt>
                <c:pt idx="49">
                  <c:v>1.5302331415951498E-2</c:v>
                </c:pt>
                <c:pt idx="50">
                  <c:v>1.6113113872662232E-2</c:v>
                </c:pt>
                <c:pt idx="51">
                  <c:v>1.5506298038758137E-2</c:v>
                </c:pt>
                <c:pt idx="52">
                  <c:v>1.5405071334408049E-2</c:v>
                </c:pt>
                <c:pt idx="53">
                  <c:v>1.7737005097831826E-2</c:v>
                </c:pt>
                <c:pt idx="54">
                  <c:v>1.3064293027315932E-2</c:v>
                </c:pt>
                <c:pt idx="55">
                  <c:v>1.2659593419594772E-2</c:v>
                </c:pt>
                <c:pt idx="56">
                  <c:v>1.1246110437753032E-2</c:v>
                </c:pt>
                <c:pt idx="57">
                  <c:v>1.0136513708095984E-2</c:v>
                </c:pt>
                <c:pt idx="58">
                  <c:v>9.5336870637503512E-3</c:v>
                </c:pt>
                <c:pt idx="59">
                  <c:v>1.5369723528386947E-2</c:v>
                </c:pt>
                <c:pt idx="60">
                  <c:v>2.1475374301257677E-2</c:v>
                </c:pt>
              </c:numCache>
            </c:numRef>
          </c:val>
          <c:smooth val="0"/>
        </c:ser>
        <c:dLbls>
          <c:showLegendKey val="0"/>
          <c:showVal val="0"/>
          <c:showCatName val="0"/>
          <c:showSerName val="0"/>
          <c:showPercent val="0"/>
          <c:showBubbleSize val="0"/>
        </c:dLbls>
        <c:marker val="1"/>
        <c:smooth val="0"/>
        <c:axId val="72137344"/>
        <c:axId val="72143232"/>
      </c:lineChart>
      <c:catAx>
        <c:axId val="72137344"/>
        <c:scaling>
          <c:orientation val="minMax"/>
        </c:scaling>
        <c:delete val="0"/>
        <c:axPos val="b"/>
        <c:majorTickMark val="none"/>
        <c:minorTickMark val="none"/>
        <c:tickLblPos val="nextTo"/>
        <c:crossAx val="72143232"/>
        <c:crosses val="autoZero"/>
        <c:auto val="1"/>
        <c:lblAlgn val="ctr"/>
        <c:lblOffset val="100"/>
        <c:noMultiLvlLbl val="0"/>
      </c:catAx>
      <c:valAx>
        <c:axId val="72143232"/>
        <c:scaling>
          <c:orientation val="minMax"/>
        </c:scaling>
        <c:delete val="0"/>
        <c:axPos val="l"/>
        <c:majorGridlines/>
        <c:numFmt formatCode="0.00%" sourceLinked="1"/>
        <c:majorTickMark val="none"/>
        <c:minorTickMark val="none"/>
        <c:tickLblPos val="nextTo"/>
        <c:spPr>
          <a:ln w="9525">
            <a:noFill/>
          </a:ln>
        </c:spPr>
        <c:crossAx val="72137344"/>
        <c:crosses val="autoZero"/>
        <c:crossBetween val="between"/>
      </c:valAx>
    </c:plotArea>
    <c:legend>
      <c:legendPos val="b"/>
      <c:layout>
        <c:manualLayout>
          <c:xMode val="edge"/>
          <c:yMode val="edge"/>
          <c:x val="4.3514952966645606E-2"/>
          <c:y val="0.82985759205841847"/>
          <c:w val="0.9300017242370251"/>
          <c:h val="0.14860788441048831"/>
        </c:manualLayout>
      </c:layout>
      <c:overlay val="0"/>
      <c:txPr>
        <a:bodyPr/>
        <a:lstStyle/>
        <a:p>
          <a:pPr>
            <a:defRPr sz="800"/>
          </a:pPr>
          <a:endParaRPr lang="pt-B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NFSP primário - % PIB - 12 meses)</a:t>
            </a:r>
          </a:p>
        </c:rich>
      </c:tx>
      <c:overlay val="0"/>
    </c:title>
    <c:autoTitleDeleted val="0"/>
    <c:plotArea>
      <c:layout/>
      <c:lineChart>
        <c:grouping val="standard"/>
        <c:varyColors val="0"/>
        <c:ser>
          <c:idx val="0"/>
          <c:order val="0"/>
          <c:tx>
            <c:strRef>
              <c:f>NFSP!$J$1</c:f>
              <c:strCache>
                <c:ptCount val="1"/>
                <c:pt idx="0">
                  <c:v>NFSP primário - % PIB (s/ desv. Cambial - 12 meses)</c:v>
                </c:pt>
              </c:strCache>
            </c:strRef>
          </c:tx>
          <c:marker>
            <c:symbol val="none"/>
          </c:marker>
          <c:cat>
            <c:strRef>
              <c:f>NFSP!$I$2:$I$78</c:f>
              <c:strCache>
                <c:ptCount val="77"/>
                <c:pt idx="0">
                  <c:v>2008.01</c:v>
                </c:pt>
                <c:pt idx="1">
                  <c:v>2008.02</c:v>
                </c:pt>
                <c:pt idx="2">
                  <c:v>2008.03</c:v>
                </c:pt>
                <c:pt idx="3">
                  <c:v>2008.04</c:v>
                </c:pt>
                <c:pt idx="4">
                  <c:v>2008.05</c:v>
                </c:pt>
                <c:pt idx="5">
                  <c:v>2008.06</c:v>
                </c:pt>
                <c:pt idx="6">
                  <c:v>2008.07</c:v>
                </c:pt>
                <c:pt idx="7">
                  <c:v>2008.08</c:v>
                </c:pt>
                <c:pt idx="8">
                  <c:v>2008.09</c:v>
                </c:pt>
                <c:pt idx="9">
                  <c:v>2008.10</c:v>
                </c:pt>
                <c:pt idx="10">
                  <c:v>2008.11</c:v>
                </c:pt>
                <c:pt idx="11">
                  <c:v>2008.12</c:v>
                </c:pt>
                <c:pt idx="12">
                  <c:v>2009.01</c:v>
                </c:pt>
                <c:pt idx="13">
                  <c:v>2009.02</c:v>
                </c:pt>
                <c:pt idx="14">
                  <c:v>2009.03</c:v>
                </c:pt>
                <c:pt idx="15">
                  <c:v>2009.04</c:v>
                </c:pt>
                <c:pt idx="16">
                  <c:v>2009.05</c:v>
                </c:pt>
                <c:pt idx="17">
                  <c:v>2009.06</c:v>
                </c:pt>
                <c:pt idx="18">
                  <c:v>2009.07</c:v>
                </c:pt>
                <c:pt idx="19">
                  <c:v>2009.08</c:v>
                </c:pt>
                <c:pt idx="20">
                  <c:v>2009.09</c:v>
                </c:pt>
                <c:pt idx="21">
                  <c:v>2009.10</c:v>
                </c:pt>
                <c:pt idx="22">
                  <c:v>2009.11</c:v>
                </c:pt>
                <c:pt idx="23">
                  <c:v>2009.12</c:v>
                </c:pt>
                <c:pt idx="24">
                  <c:v>2010.01</c:v>
                </c:pt>
                <c:pt idx="25">
                  <c:v>2010.02</c:v>
                </c:pt>
                <c:pt idx="26">
                  <c:v>2010.03</c:v>
                </c:pt>
                <c:pt idx="27">
                  <c:v>2010.04</c:v>
                </c:pt>
                <c:pt idx="28">
                  <c:v>2010.05</c:v>
                </c:pt>
                <c:pt idx="29">
                  <c:v>2010.06</c:v>
                </c:pt>
                <c:pt idx="30">
                  <c:v>2010.07</c:v>
                </c:pt>
                <c:pt idx="31">
                  <c:v>2010.08</c:v>
                </c:pt>
                <c:pt idx="32">
                  <c:v>2010.09</c:v>
                </c:pt>
                <c:pt idx="33">
                  <c:v>2010.10</c:v>
                </c:pt>
                <c:pt idx="34">
                  <c:v>2010.11</c:v>
                </c:pt>
                <c:pt idx="35">
                  <c:v>2010.12</c:v>
                </c:pt>
                <c:pt idx="36">
                  <c:v>2011.01</c:v>
                </c:pt>
                <c:pt idx="37">
                  <c:v>2011.02</c:v>
                </c:pt>
                <c:pt idx="38">
                  <c:v>2011.03</c:v>
                </c:pt>
                <c:pt idx="39">
                  <c:v>2011.04</c:v>
                </c:pt>
                <c:pt idx="40">
                  <c:v>2011.05</c:v>
                </c:pt>
                <c:pt idx="41">
                  <c:v>2011.06</c:v>
                </c:pt>
                <c:pt idx="42">
                  <c:v>2011.07</c:v>
                </c:pt>
                <c:pt idx="43">
                  <c:v>2011.08</c:v>
                </c:pt>
                <c:pt idx="44">
                  <c:v>2011.09</c:v>
                </c:pt>
                <c:pt idx="45">
                  <c:v>2011.10</c:v>
                </c:pt>
                <c:pt idx="46">
                  <c:v>2011.11</c:v>
                </c:pt>
                <c:pt idx="47">
                  <c:v>2011.12</c:v>
                </c:pt>
                <c:pt idx="48">
                  <c:v>2012.01</c:v>
                </c:pt>
                <c:pt idx="49">
                  <c:v>2012.02</c:v>
                </c:pt>
                <c:pt idx="50">
                  <c:v>2012.03</c:v>
                </c:pt>
                <c:pt idx="51">
                  <c:v>2012.04</c:v>
                </c:pt>
                <c:pt idx="52">
                  <c:v>2012.05</c:v>
                </c:pt>
                <c:pt idx="53">
                  <c:v>2012.06</c:v>
                </c:pt>
                <c:pt idx="54">
                  <c:v>2012.07</c:v>
                </c:pt>
                <c:pt idx="55">
                  <c:v>2012.08</c:v>
                </c:pt>
                <c:pt idx="56">
                  <c:v>2012.09</c:v>
                </c:pt>
                <c:pt idx="57">
                  <c:v>2012.10</c:v>
                </c:pt>
                <c:pt idx="58">
                  <c:v>2012.11</c:v>
                </c:pt>
                <c:pt idx="59">
                  <c:v>2012.12</c:v>
                </c:pt>
                <c:pt idx="60">
                  <c:v>2013.01</c:v>
                </c:pt>
                <c:pt idx="61">
                  <c:v>2013.02</c:v>
                </c:pt>
                <c:pt idx="62">
                  <c:v>2013.03</c:v>
                </c:pt>
                <c:pt idx="63">
                  <c:v>2013.04</c:v>
                </c:pt>
                <c:pt idx="64">
                  <c:v>2013.05</c:v>
                </c:pt>
                <c:pt idx="65">
                  <c:v>2013.06</c:v>
                </c:pt>
                <c:pt idx="66">
                  <c:v>2013.07</c:v>
                </c:pt>
                <c:pt idx="67">
                  <c:v>2013.08</c:v>
                </c:pt>
                <c:pt idx="68">
                  <c:v>2013.09</c:v>
                </c:pt>
                <c:pt idx="69">
                  <c:v>2013.10</c:v>
                </c:pt>
                <c:pt idx="70">
                  <c:v>2013.11</c:v>
                </c:pt>
                <c:pt idx="71">
                  <c:v>2013.12</c:v>
                </c:pt>
                <c:pt idx="72">
                  <c:v>2014.01</c:v>
                </c:pt>
                <c:pt idx="73">
                  <c:v>2014.02</c:v>
                </c:pt>
                <c:pt idx="74">
                  <c:v>2014.03</c:v>
                </c:pt>
                <c:pt idx="75">
                  <c:v>2014.04</c:v>
                </c:pt>
                <c:pt idx="76">
                  <c:v>2014.05</c:v>
                </c:pt>
              </c:strCache>
            </c:strRef>
          </c:cat>
          <c:val>
            <c:numRef>
              <c:f>NFSP!$J$2:$J$78</c:f>
              <c:numCache>
                <c:formatCode>#,##0.00</c:formatCode>
                <c:ptCount val="77"/>
                <c:pt idx="0">
                  <c:v>-3.46</c:v>
                </c:pt>
                <c:pt idx="1">
                  <c:v>-3.51</c:v>
                </c:pt>
                <c:pt idx="2">
                  <c:v>-3.72</c:v>
                </c:pt>
                <c:pt idx="3">
                  <c:v>-3.7</c:v>
                </c:pt>
                <c:pt idx="4">
                  <c:v>-3.68</c:v>
                </c:pt>
                <c:pt idx="5">
                  <c:v>-3.7</c:v>
                </c:pt>
                <c:pt idx="6">
                  <c:v>-3.81</c:v>
                </c:pt>
                <c:pt idx="7">
                  <c:v>-3.85</c:v>
                </c:pt>
                <c:pt idx="8">
                  <c:v>-3.94</c:v>
                </c:pt>
                <c:pt idx="9">
                  <c:v>-4.07</c:v>
                </c:pt>
                <c:pt idx="10">
                  <c:v>-3.77</c:v>
                </c:pt>
                <c:pt idx="11">
                  <c:v>-3.42</c:v>
                </c:pt>
                <c:pt idx="12">
                  <c:v>-2.97</c:v>
                </c:pt>
                <c:pt idx="13">
                  <c:v>-2.81</c:v>
                </c:pt>
                <c:pt idx="14">
                  <c:v>-2.63</c:v>
                </c:pt>
                <c:pt idx="15">
                  <c:v>-2.37</c:v>
                </c:pt>
                <c:pt idx="16">
                  <c:v>-2.15</c:v>
                </c:pt>
                <c:pt idx="17">
                  <c:v>-1.92</c:v>
                </c:pt>
                <c:pt idx="18">
                  <c:v>-1.65</c:v>
                </c:pt>
                <c:pt idx="19">
                  <c:v>-1.5</c:v>
                </c:pt>
                <c:pt idx="20">
                  <c:v>-1.1000000000000001</c:v>
                </c:pt>
                <c:pt idx="21">
                  <c:v>-0.97</c:v>
                </c:pt>
                <c:pt idx="22">
                  <c:v>-1.38</c:v>
                </c:pt>
                <c:pt idx="23">
                  <c:v>-2</c:v>
                </c:pt>
                <c:pt idx="24">
                  <c:v>-2.25</c:v>
                </c:pt>
                <c:pt idx="25">
                  <c:v>-2.21</c:v>
                </c:pt>
                <c:pt idx="26">
                  <c:v>-1.94</c:v>
                </c:pt>
                <c:pt idx="27">
                  <c:v>-2.16</c:v>
                </c:pt>
                <c:pt idx="28">
                  <c:v>-2.08</c:v>
                </c:pt>
                <c:pt idx="29">
                  <c:v>-2.02</c:v>
                </c:pt>
                <c:pt idx="30">
                  <c:v>-1.97</c:v>
                </c:pt>
                <c:pt idx="31">
                  <c:v>-1.93</c:v>
                </c:pt>
                <c:pt idx="32">
                  <c:v>-2.83</c:v>
                </c:pt>
                <c:pt idx="33">
                  <c:v>-2.68</c:v>
                </c:pt>
                <c:pt idx="34">
                  <c:v>-2.4300000000000002</c:v>
                </c:pt>
                <c:pt idx="35">
                  <c:v>-2.7</c:v>
                </c:pt>
                <c:pt idx="36">
                  <c:v>-2.71</c:v>
                </c:pt>
                <c:pt idx="37">
                  <c:v>-2.81</c:v>
                </c:pt>
                <c:pt idx="38">
                  <c:v>-3.14</c:v>
                </c:pt>
                <c:pt idx="39">
                  <c:v>-3.06</c:v>
                </c:pt>
                <c:pt idx="40">
                  <c:v>-3.2</c:v>
                </c:pt>
                <c:pt idx="41">
                  <c:v>-3.45</c:v>
                </c:pt>
                <c:pt idx="42">
                  <c:v>-3.73</c:v>
                </c:pt>
                <c:pt idx="43">
                  <c:v>-3.69</c:v>
                </c:pt>
                <c:pt idx="44">
                  <c:v>-3.17</c:v>
                </c:pt>
                <c:pt idx="45">
                  <c:v>-3.26</c:v>
                </c:pt>
                <c:pt idx="46">
                  <c:v>-3.34</c:v>
                </c:pt>
                <c:pt idx="47">
                  <c:v>-3.11</c:v>
                </c:pt>
                <c:pt idx="48">
                  <c:v>-3.29</c:v>
                </c:pt>
                <c:pt idx="49">
                  <c:v>-3.32</c:v>
                </c:pt>
                <c:pt idx="50">
                  <c:v>-3.22</c:v>
                </c:pt>
                <c:pt idx="51">
                  <c:v>-3.11</c:v>
                </c:pt>
                <c:pt idx="52">
                  <c:v>-2.99</c:v>
                </c:pt>
                <c:pt idx="53">
                  <c:v>-2.72</c:v>
                </c:pt>
                <c:pt idx="54">
                  <c:v>-2.52</c:v>
                </c:pt>
                <c:pt idx="55">
                  <c:v>-2.4700000000000002</c:v>
                </c:pt>
                <c:pt idx="56">
                  <c:v>-2.31</c:v>
                </c:pt>
                <c:pt idx="57">
                  <c:v>-2.27</c:v>
                </c:pt>
                <c:pt idx="58">
                  <c:v>-1.94</c:v>
                </c:pt>
                <c:pt idx="59">
                  <c:v>-2.39</c:v>
                </c:pt>
                <c:pt idx="60">
                  <c:v>-2.46</c:v>
                </c:pt>
                <c:pt idx="61">
                  <c:v>-2.16</c:v>
                </c:pt>
                <c:pt idx="62">
                  <c:v>-2</c:v>
                </c:pt>
                <c:pt idx="63">
                  <c:v>-1.89</c:v>
                </c:pt>
                <c:pt idx="64">
                  <c:v>-1.95</c:v>
                </c:pt>
                <c:pt idx="65">
                  <c:v>-1.99</c:v>
                </c:pt>
                <c:pt idx="66">
                  <c:v>-1.9</c:v>
                </c:pt>
                <c:pt idx="67">
                  <c:v>-1.81</c:v>
                </c:pt>
                <c:pt idx="68">
                  <c:v>-1.57</c:v>
                </c:pt>
                <c:pt idx="69">
                  <c:v>-1.42</c:v>
                </c:pt>
                <c:pt idx="70">
                  <c:v>-2.15</c:v>
                </c:pt>
                <c:pt idx="71">
                  <c:v>-1.88</c:v>
                </c:pt>
                <c:pt idx="72">
                  <c:v>-1.66</c:v>
                </c:pt>
                <c:pt idx="73">
                  <c:v>-1.75</c:v>
                </c:pt>
                <c:pt idx="74">
                  <c:v>-1.75</c:v>
                </c:pt>
                <c:pt idx="75">
                  <c:v>-1.87</c:v>
                </c:pt>
                <c:pt idx="76">
                  <c:v>-1.52</c:v>
                </c:pt>
              </c:numCache>
            </c:numRef>
          </c:val>
          <c:smooth val="0"/>
        </c:ser>
        <c:dLbls>
          <c:showLegendKey val="0"/>
          <c:showVal val="0"/>
          <c:showCatName val="0"/>
          <c:showSerName val="0"/>
          <c:showPercent val="0"/>
          <c:showBubbleSize val="0"/>
        </c:dLbls>
        <c:marker val="1"/>
        <c:smooth val="0"/>
        <c:axId val="72151424"/>
        <c:axId val="72152960"/>
      </c:lineChart>
      <c:catAx>
        <c:axId val="72151424"/>
        <c:scaling>
          <c:orientation val="minMax"/>
        </c:scaling>
        <c:delete val="0"/>
        <c:axPos val="b"/>
        <c:majorTickMark val="none"/>
        <c:minorTickMark val="none"/>
        <c:tickLblPos val="nextTo"/>
        <c:crossAx val="72152960"/>
        <c:crosses val="autoZero"/>
        <c:auto val="1"/>
        <c:lblAlgn val="ctr"/>
        <c:lblOffset val="100"/>
        <c:noMultiLvlLbl val="0"/>
      </c:catAx>
      <c:valAx>
        <c:axId val="72152960"/>
        <c:scaling>
          <c:orientation val="minMax"/>
        </c:scaling>
        <c:delete val="0"/>
        <c:axPos val="l"/>
        <c:majorGridlines/>
        <c:numFmt formatCode="#,##0.00" sourceLinked="1"/>
        <c:majorTickMark val="none"/>
        <c:minorTickMark val="none"/>
        <c:tickLblPos val="nextTo"/>
        <c:spPr>
          <a:ln w="9525">
            <a:noFill/>
          </a:ln>
        </c:spPr>
        <c:crossAx val="7215142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400"/>
              <a:t>Criação de Emprego Acumulada em 12 meses - CAGED-MTE</a:t>
            </a:r>
          </a:p>
        </c:rich>
      </c:tx>
      <c:overlay val="0"/>
    </c:title>
    <c:autoTitleDeleted val="0"/>
    <c:plotArea>
      <c:layout/>
      <c:lineChart>
        <c:grouping val="standard"/>
        <c:varyColors val="0"/>
        <c:ser>
          <c:idx val="0"/>
          <c:order val="0"/>
          <c:marker>
            <c:symbol val="none"/>
          </c:marker>
          <c:cat>
            <c:numRef>
              <c:f>'\Users\RUDINEI\Downloads\[ipeadata[23-08-2014-07-32].xls]Séries'!$E$13:$E$68</c:f>
              <c:numCache>
                <c:formatCode>mmm\-yy</c:formatCode>
                <c:ptCount val="56"/>
                <c:pt idx="0">
                  <c:v>40148</c:v>
                </c:pt>
                <c:pt idx="1">
                  <c:v>40179</c:v>
                </c:pt>
                <c:pt idx="2">
                  <c:v>40210</c:v>
                </c:pt>
                <c:pt idx="3">
                  <c:v>40238</c:v>
                </c:pt>
                <c:pt idx="4">
                  <c:v>40269</c:v>
                </c:pt>
                <c:pt idx="5">
                  <c:v>40299</c:v>
                </c:pt>
                <c:pt idx="6">
                  <c:v>40330</c:v>
                </c:pt>
                <c:pt idx="7">
                  <c:v>40360</c:v>
                </c:pt>
                <c:pt idx="8">
                  <c:v>40391</c:v>
                </c:pt>
                <c:pt idx="9">
                  <c:v>40422</c:v>
                </c:pt>
                <c:pt idx="10">
                  <c:v>40452</c:v>
                </c:pt>
                <c:pt idx="11">
                  <c:v>40483</c:v>
                </c:pt>
                <c:pt idx="12">
                  <c:v>40513</c:v>
                </c:pt>
                <c:pt idx="13">
                  <c:v>40544</c:v>
                </c:pt>
                <c:pt idx="14">
                  <c:v>40575</c:v>
                </c:pt>
                <c:pt idx="15">
                  <c:v>40603</c:v>
                </c:pt>
                <c:pt idx="16">
                  <c:v>40634</c:v>
                </c:pt>
                <c:pt idx="17">
                  <c:v>40664</c:v>
                </c:pt>
                <c:pt idx="18">
                  <c:v>40695</c:v>
                </c:pt>
                <c:pt idx="19">
                  <c:v>40725</c:v>
                </c:pt>
                <c:pt idx="20">
                  <c:v>40756</c:v>
                </c:pt>
                <c:pt idx="21">
                  <c:v>40787</c:v>
                </c:pt>
                <c:pt idx="22">
                  <c:v>40817</c:v>
                </c:pt>
                <c:pt idx="23">
                  <c:v>40848</c:v>
                </c:pt>
                <c:pt idx="24">
                  <c:v>40878</c:v>
                </c:pt>
                <c:pt idx="25">
                  <c:v>40909</c:v>
                </c:pt>
                <c:pt idx="26">
                  <c:v>40940</c:v>
                </c:pt>
                <c:pt idx="27">
                  <c:v>40969</c:v>
                </c:pt>
                <c:pt idx="28">
                  <c:v>41000</c:v>
                </c:pt>
                <c:pt idx="29">
                  <c:v>41030</c:v>
                </c:pt>
                <c:pt idx="30">
                  <c:v>41061</c:v>
                </c:pt>
                <c:pt idx="31">
                  <c:v>41091</c:v>
                </c:pt>
                <c:pt idx="32">
                  <c:v>41122</c:v>
                </c:pt>
                <c:pt idx="33">
                  <c:v>41153</c:v>
                </c:pt>
                <c:pt idx="34">
                  <c:v>41183</c:v>
                </c:pt>
                <c:pt idx="35">
                  <c:v>41214</c:v>
                </c:pt>
                <c:pt idx="36">
                  <c:v>41244</c:v>
                </c:pt>
                <c:pt idx="37">
                  <c:v>41275</c:v>
                </c:pt>
                <c:pt idx="38">
                  <c:v>41306</c:v>
                </c:pt>
                <c:pt idx="39">
                  <c:v>41334</c:v>
                </c:pt>
                <c:pt idx="40">
                  <c:v>41365</c:v>
                </c:pt>
                <c:pt idx="41">
                  <c:v>41395</c:v>
                </c:pt>
                <c:pt idx="42">
                  <c:v>41426</c:v>
                </c:pt>
                <c:pt idx="43">
                  <c:v>41456</c:v>
                </c:pt>
                <c:pt idx="44">
                  <c:v>41487</c:v>
                </c:pt>
                <c:pt idx="45">
                  <c:v>41518</c:v>
                </c:pt>
                <c:pt idx="46">
                  <c:v>41548</c:v>
                </c:pt>
                <c:pt idx="47">
                  <c:v>41579</c:v>
                </c:pt>
                <c:pt idx="48">
                  <c:v>41609</c:v>
                </c:pt>
                <c:pt idx="49">
                  <c:v>41640</c:v>
                </c:pt>
                <c:pt idx="50">
                  <c:v>41671</c:v>
                </c:pt>
                <c:pt idx="51">
                  <c:v>41699</c:v>
                </c:pt>
                <c:pt idx="52">
                  <c:v>41730</c:v>
                </c:pt>
                <c:pt idx="53">
                  <c:v>41760</c:v>
                </c:pt>
                <c:pt idx="54">
                  <c:v>41791</c:v>
                </c:pt>
                <c:pt idx="55">
                  <c:v>41821</c:v>
                </c:pt>
              </c:numCache>
            </c:numRef>
          </c:cat>
          <c:val>
            <c:numRef>
              <c:f>'\Users\RUDINEI\Downloads\[ipeadata[23-08-2014-07-32].xls]Séries'!$F$13:$F$68</c:f>
              <c:numCache>
                <c:formatCode>General</c:formatCode>
                <c:ptCount val="56"/>
                <c:pt idx="0">
                  <c:v>995110</c:v>
                </c:pt>
                <c:pt idx="1">
                  <c:v>1278277</c:v>
                </c:pt>
                <c:pt idx="2">
                  <c:v>1478523</c:v>
                </c:pt>
                <c:pt idx="3">
                  <c:v>1710120</c:v>
                </c:pt>
                <c:pt idx="4">
                  <c:v>1908983</c:v>
                </c:pt>
                <c:pt idx="5">
                  <c:v>2075467</c:v>
                </c:pt>
                <c:pt idx="6">
                  <c:v>2168924</c:v>
                </c:pt>
                <c:pt idx="7">
                  <c:v>2212318</c:v>
                </c:pt>
                <c:pt idx="8">
                  <c:v>2269607</c:v>
                </c:pt>
                <c:pt idx="9">
                  <c:v>2263865</c:v>
                </c:pt>
                <c:pt idx="10">
                  <c:v>2237713</c:v>
                </c:pt>
                <c:pt idx="11">
                  <c:v>2129265</c:v>
                </c:pt>
                <c:pt idx="12">
                  <c:v>2136947</c:v>
                </c:pt>
                <c:pt idx="13">
                  <c:v>2107619</c:v>
                </c:pt>
                <c:pt idx="14">
                  <c:v>2178993</c:v>
                </c:pt>
                <c:pt idx="15">
                  <c:v>2005253</c:v>
                </c:pt>
                <c:pt idx="16">
                  <c:v>1972410</c:v>
                </c:pt>
                <c:pt idx="17">
                  <c:v>1926436</c:v>
                </c:pt>
                <c:pt idx="18">
                  <c:v>1928877</c:v>
                </c:pt>
                <c:pt idx="19">
                  <c:v>1887644</c:v>
                </c:pt>
                <c:pt idx="20">
                  <c:v>1778675</c:v>
                </c:pt>
                <c:pt idx="21">
                  <c:v>1740878</c:v>
                </c:pt>
                <c:pt idx="22">
                  <c:v>1662217</c:v>
                </c:pt>
                <c:pt idx="23">
                  <c:v>1566705</c:v>
                </c:pt>
                <c:pt idx="24">
                  <c:v>1566043</c:v>
                </c:pt>
                <c:pt idx="25">
                  <c:v>1532847</c:v>
                </c:pt>
                <c:pt idx="26">
                  <c:v>1402648</c:v>
                </c:pt>
                <c:pt idx="27">
                  <c:v>1421719</c:v>
                </c:pt>
                <c:pt idx="28">
                  <c:v>1366468</c:v>
                </c:pt>
                <c:pt idx="29">
                  <c:v>1254080</c:v>
                </c:pt>
                <c:pt idx="30">
                  <c:v>1159127</c:v>
                </c:pt>
                <c:pt idx="31">
                  <c:v>1161060</c:v>
                </c:pt>
                <c:pt idx="32">
                  <c:v>1071552</c:v>
                </c:pt>
                <c:pt idx="33">
                  <c:v>1012808</c:v>
                </c:pt>
                <c:pt idx="34">
                  <c:v>953653</c:v>
                </c:pt>
                <c:pt idx="35">
                  <c:v>957013</c:v>
                </c:pt>
                <c:pt idx="36">
                  <c:v>868241</c:v>
                </c:pt>
                <c:pt idx="37">
                  <c:v>778246</c:v>
                </c:pt>
                <c:pt idx="38">
                  <c:v>751092</c:v>
                </c:pt>
                <c:pt idx="39">
                  <c:v>751796</c:v>
                </c:pt>
                <c:pt idx="40">
                  <c:v>731735</c:v>
                </c:pt>
                <c:pt idx="41">
                  <c:v>664084</c:v>
                </c:pt>
                <c:pt idx="42">
                  <c:v>667480</c:v>
                </c:pt>
                <c:pt idx="43">
                  <c:v>566447</c:v>
                </c:pt>
                <c:pt idx="44">
                  <c:v>593157</c:v>
                </c:pt>
                <c:pt idx="45">
                  <c:v>653891</c:v>
                </c:pt>
                <c:pt idx="46">
                  <c:v>681796</c:v>
                </c:pt>
                <c:pt idx="47">
                  <c:v>683187</c:v>
                </c:pt>
                <c:pt idx="48">
                  <c:v>730687</c:v>
                </c:pt>
                <c:pt idx="49">
                  <c:v>731382</c:v>
                </c:pt>
                <c:pt idx="50">
                  <c:v>868759</c:v>
                </c:pt>
                <c:pt idx="51">
                  <c:v>769426</c:v>
                </c:pt>
                <c:pt idx="52">
                  <c:v>677897</c:v>
                </c:pt>
                <c:pt idx="53">
                  <c:v>664705</c:v>
                </c:pt>
                <c:pt idx="54">
                  <c:v>566232</c:v>
                </c:pt>
                <c:pt idx="55">
                  <c:v>536565</c:v>
                </c:pt>
              </c:numCache>
            </c:numRef>
          </c:val>
          <c:smooth val="0"/>
        </c:ser>
        <c:dLbls>
          <c:showLegendKey val="0"/>
          <c:showVal val="0"/>
          <c:showCatName val="0"/>
          <c:showSerName val="0"/>
          <c:showPercent val="0"/>
          <c:showBubbleSize val="0"/>
        </c:dLbls>
        <c:marker val="1"/>
        <c:smooth val="0"/>
        <c:axId val="74459008"/>
        <c:axId val="74460544"/>
      </c:lineChart>
      <c:dateAx>
        <c:axId val="74459008"/>
        <c:scaling>
          <c:orientation val="minMax"/>
        </c:scaling>
        <c:delete val="0"/>
        <c:axPos val="b"/>
        <c:numFmt formatCode="mmm\-yy" sourceLinked="1"/>
        <c:majorTickMark val="none"/>
        <c:minorTickMark val="none"/>
        <c:tickLblPos val="nextTo"/>
        <c:crossAx val="74460544"/>
        <c:crosses val="autoZero"/>
        <c:auto val="1"/>
        <c:lblOffset val="100"/>
        <c:baseTimeUnit val="months"/>
      </c:dateAx>
      <c:valAx>
        <c:axId val="74460544"/>
        <c:scaling>
          <c:orientation val="minMax"/>
        </c:scaling>
        <c:delete val="0"/>
        <c:axPos val="l"/>
        <c:majorGridlines/>
        <c:numFmt formatCode="General" sourceLinked="1"/>
        <c:majorTickMark val="none"/>
        <c:minorTickMark val="none"/>
        <c:tickLblPos val="nextTo"/>
        <c:crossAx val="744590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7126</Words>
  <Characters>38484</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RUDINEI</cp:lastModifiedBy>
  <cp:revision>4</cp:revision>
  <cp:lastPrinted>2014-09-27T16:03:00Z</cp:lastPrinted>
  <dcterms:created xsi:type="dcterms:W3CDTF">2014-11-19T09:53:00Z</dcterms:created>
  <dcterms:modified xsi:type="dcterms:W3CDTF">2014-11-19T10:09:00Z</dcterms:modified>
</cp:coreProperties>
</file>