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A1" w:rsidRDefault="00A874A1" w:rsidP="00C20124">
      <w:pPr>
        <w:spacing w:after="0"/>
        <w:rPr>
          <w:rFonts w:ascii="Times New Roman" w:hAnsi="Times New Roman" w:cs="Times New Roman"/>
          <w:b/>
          <w:color w:val="C00000"/>
          <w:sz w:val="24"/>
        </w:rPr>
      </w:pPr>
    </w:p>
    <w:p w:rsidR="00A874A1" w:rsidRPr="00A874A1" w:rsidRDefault="00A874A1" w:rsidP="00A87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Educação Profissional em Enfermagem II</w:t>
      </w:r>
    </w:p>
    <w:p w:rsidR="00A874A1" w:rsidRPr="00A874A1" w:rsidRDefault="00A874A1" w:rsidP="00A87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Nova Síntese – 06/06/2018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74A1">
        <w:rPr>
          <w:rFonts w:ascii="Times New Roman" w:hAnsi="Times New Roman" w:cs="Times New Roman"/>
          <w:b/>
          <w:sz w:val="24"/>
          <w:szCs w:val="24"/>
        </w:rPr>
        <w:t>Estudo de Dirigido</w:t>
      </w:r>
    </w:p>
    <w:p w:rsidR="00A874A1" w:rsidRDefault="00A874A1" w:rsidP="00A87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A1" w:rsidRPr="00A874A1" w:rsidRDefault="00A874A1" w:rsidP="00A87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QA: O que é articulação ensino-serviço? Qual o papel de cada instituição no processo pedagógico do aluno da EPT?</w:t>
      </w:r>
    </w:p>
    <w:p w:rsid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. O que é articulação ensino-serviço? </w:t>
      </w:r>
    </w:p>
    <w:p w:rsidR="004868F5" w:rsidRPr="00B855A6" w:rsidRDefault="004868F5" w:rsidP="004868F5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855A6">
        <w:rPr>
          <w:rFonts w:ascii="Times New Roman" w:hAnsi="Times New Roman" w:cs="Times New Roman"/>
        </w:rPr>
        <w:t>A articulação do ensino e o serviço se mostra com a finalidade de facilitar o processo de formação profissional na área da saúde, em consonância com as diretrizes, leis e princípios do Sistema Único de Saúde (SUS).</w:t>
      </w:r>
    </w:p>
    <w:p w:rsidR="004868F5" w:rsidRPr="00B855A6" w:rsidRDefault="004868F5" w:rsidP="004868F5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855A6">
        <w:rPr>
          <w:rFonts w:ascii="Times New Roman" w:hAnsi="Times New Roman" w:cs="Times New Roman"/>
        </w:rPr>
        <w:t>Essa integração dentro do processo de formação em saúde não se mostra como um processo simples e mecânico.  Devido a isso, essa integração inicia como trabalho coletivo pactuado articulado e integrado de estudantes e professores dos cursos de formação na área da saúde com trabalhadores que compõem as equipes dos serviços de saúde, incluindo-se aí os gestores, cuja finalidade é a qualidade de atenção à saúde individual e coletiva, a excelência da formação profissional e o desenvolvimento/satisfação dos trabalhadores dos serviços.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A articulação ensino-serviço não deve embasar apenas nessas duas instituições, mas sim compreender um olhar mais amplo sobre o processo pedagógico além do entendimento da realidade de vida (comunidade). “ Esse delineamento das condições de vida é apenas um ponto de partida do processo de aprendizagem, que deve buscar compreender a realidade social e como ela é criada, em quanto totalidade”.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A articulação ensino-serviço é algo mais amplo, que não fica voltada apenas para ligação entre ensino-serviço, mas sim, é algo mais enraizado, para compreensão da totalidade das ações ali desenvolvidos. A realidade no campo de saúde, tanto para o aluno, quanto para o profissional cria situações diversas, e que se bem articulado possibilita uma percepção crítica do que se é vivenciado, não sendo apenas fatos isolados para comunidade, ensino e educação.</w:t>
      </w: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. Há indícios de articulação ensino-serviço na LDB e nas Diretrizes Curriculares Nacionais da Educação Profissional Técnica? 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A integração da saúde e educação se manteve com grandes movimentos durante o seu desenvolvimento. Dentre os inúmeros movimentos históricos, destacam-se a Reforma Sanitária Brasileira, VIII Conferência Nacional de Saúde e a Constituição Federal Brasileira 1998, a implementação do Sistema Único de Saúde. Assim como a saúde, a educação também teve seus marcos principais, podemos citar a introdução da nova Lei Diretrizes e Bases da Educação Nacional (LDB) em 1996 e no âmbito das Instituições de Ensino Superior e as Diretrizes Curriculares dos Cursos de Graduação em Saúde (DNC).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A partir disso, os indícios da articulação ensino-serviço na LDB se mostra presente na lei “ Título I – Da educação, Art. 1º A educação abrange os processos formativos que se desenvolvem na vida familiar, na convivência humana, no trabalho, nas instituições de ensino e pesquisa, nos movimentos sociais e organizações da sociedade civil e nas manifestações culturais; A educação escolar deverá vincular-se ao mundo do trabalho e à prática social. ”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Dentro dos Princípios e fins da educação nacional a articulação ensino-serviço contempla vinculação entre a educação escolar, o trabalho e as práticas sociais.</w:t>
      </w:r>
    </w:p>
    <w:p w:rsidR="004868F5" w:rsidRPr="00B855A6" w:rsidRDefault="004868F5" w:rsidP="004868F5">
      <w:pPr>
        <w:pStyle w:val="PargrafodaLista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lastRenderedPageBreak/>
        <w:t>Nas Diretrizes Curriculares Nacionais, o ensino-serviço dos indícios dentro da educação profissional técnica. O Capítulo II – Princípios norteadores, nos Art. 6º (II, III, VI, VII, VIII); Capitulo II – Organização Curricular Art. 14º (I, III) Art. 21º (I, II, III, IV inciso).</w:t>
      </w: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</w:p>
    <w:p w:rsid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. Ao compreender a articulação ensino-serviço na educação em saúde, quem são os sujeitos do processo ensino aprendizagem?  </w:t>
      </w:r>
    </w:p>
    <w:p w:rsidR="004868F5" w:rsidRPr="00B855A6" w:rsidRDefault="004868F5" w:rsidP="004868F5">
      <w:pPr>
        <w:spacing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55A6">
        <w:rPr>
          <w:rFonts w:ascii="Times New Roman" w:hAnsi="Times New Roman" w:cs="Times New Roman"/>
          <w:sz w:val="24"/>
          <w:szCs w:val="24"/>
        </w:rPr>
        <w:t>Os sujeitos que participam desse processo são os alunos, professores/enfermeiros, gestores, as instituições (educação), comunidade e instancias governamentais, instituições de saúde (equipe de saúde, gestores, pacientes e família).</w:t>
      </w:r>
    </w:p>
    <w:p w:rsidR="004868F5" w:rsidRDefault="004868F5" w:rsidP="004868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4868F5" w:rsidRDefault="004868F5" w:rsidP="004868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Textos propostos em sala de aula</w:t>
      </w:r>
    </w:p>
    <w:p w:rsidR="004868F5" w:rsidRDefault="004868F5" w:rsidP="004868F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>PIZZINATOIII, Adolfo et al. A integração ensino-serviço como estratégia na formação profissional para o SUS. </w:t>
      </w:r>
      <w:r>
        <w:rPr>
          <w:rFonts w:ascii="Times New Roman" w:hAnsi="Times New Roman" w:cs="Times New Roman"/>
          <w:b/>
          <w:color w:val="222222"/>
        </w:rPr>
        <w:t>Revista Brasileira de Educação Médica</w:t>
      </w:r>
      <w:r>
        <w:rPr>
          <w:rFonts w:ascii="Times New Roman" w:hAnsi="Times New Roman" w:cs="Times New Roman"/>
          <w:color w:val="222222"/>
        </w:rPr>
        <w:t xml:space="preserve">, v. 36, n. 1 </w:t>
      </w:r>
      <w:proofErr w:type="spellStart"/>
      <w:r>
        <w:rPr>
          <w:rFonts w:ascii="Times New Roman" w:hAnsi="Times New Roman" w:cs="Times New Roman"/>
          <w:color w:val="222222"/>
        </w:rPr>
        <w:t>Supl</w:t>
      </w:r>
      <w:proofErr w:type="spellEnd"/>
      <w:r>
        <w:rPr>
          <w:rFonts w:ascii="Times New Roman" w:hAnsi="Times New Roman" w:cs="Times New Roman"/>
          <w:color w:val="222222"/>
        </w:rPr>
        <w:t xml:space="preserve"> 2, p. 170-177, 2012.</w:t>
      </w:r>
    </w:p>
    <w:p w:rsidR="004868F5" w:rsidRPr="00B855A6" w:rsidRDefault="004868F5" w:rsidP="00486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8F5" w:rsidRPr="00B855A6" w:rsidRDefault="004868F5" w:rsidP="004868F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4. Explique o que é o modelo </w:t>
      </w:r>
      <w:proofErr w:type="spellStart"/>
      <w:r w:rsidRPr="00A874A1">
        <w:rPr>
          <w:rFonts w:ascii="Times New Roman" w:hAnsi="Times New Roman" w:cs="Times New Roman"/>
          <w:b/>
          <w:sz w:val="24"/>
          <w:szCs w:val="24"/>
        </w:rPr>
        <w:t>flexneriano</w:t>
      </w:r>
      <w:proofErr w:type="spellEnd"/>
      <w:r w:rsidRPr="00A874A1">
        <w:rPr>
          <w:rFonts w:ascii="Times New Roman" w:hAnsi="Times New Roman" w:cs="Times New Roman"/>
          <w:b/>
          <w:sz w:val="24"/>
          <w:szCs w:val="24"/>
        </w:rPr>
        <w:t xml:space="preserve"> e como esta concepção está presente até os dias atuais na formação em saúde, repercutindo na articulação ensino e serviço? </w:t>
      </w:r>
    </w:p>
    <w:p w:rsidR="00A874A1" w:rsidRPr="00A874A1" w:rsidRDefault="00A874A1" w:rsidP="004868F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4A1">
        <w:rPr>
          <w:rFonts w:ascii="Times New Roman" w:hAnsi="Times New Roman" w:cs="Times New Roman"/>
          <w:sz w:val="24"/>
          <w:szCs w:val="24"/>
        </w:rPr>
        <w:t xml:space="preserve">O modelo </w:t>
      </w:r>
      <w:proofErr w:type="spellStart"/>
      <w:r w:rsidRPr="00A874A1">
        <w:rPr>
          <w:rFonts w:ascii="Times New Roman" w:hAnsi="Times New Roman" w:cs="Times New Roman"/>
          <w:sz w:val="24"/>
          <w:szCs w:val="24"/>
        </w:rPr>
        <w:t>flexneiriano</w:t>
      </w:r>
      <w:proofErr w:type="spellEnd"/>
      <w:r w:rsidRPr="00A874A1">
        <w:rPr>
          <w:rFonts w:ascii="Times New Roman" w:hAnsi="Times New Roman" w:cs="Times New Roman"/>
          <w:sz w:val="24"/>
          <w:szCs w:val="24"/>
        </w:rPr>
        <w:t xml:space="preserve"> de pensar a saúde e a formação é uma consequência no ensino à saúde. Pois possui abordagem clínica, foca no desempenho técnico e científico, o médico centralizado no cuidado, ênfase no cuidado biológico e deve possuir procedimentos a serem seguidos. Ainda é presente nos dias atuais e influencia na articulação ensino-serviço, porque influenciará diretamente na amplitude do cuidado ao paciente. Profissionais que agem dessa forma será uma base para os educandos lá inseridos, e, além do mais, os professores ainda pensam o ensino e cuidado desta forma (aceitar o saber do médico, sem refletir na ação delegada), portanto, esses dois aspectos devem andar juntos, de nada adianta o professor ensinar a pensar no indivíduo integralmente, sendo que a instituição articulada ainda segue o modelo </w:t>
      </w:r>
      <w:proofErr w:type="spellStart"/>
      <w:r w:rsidRPr="00A874A1">
        <w:rPr>
          <w:rFonts w:ascii="Times New Roman" w:hAnsi="Times New Roman" w:cs="Times New Roman"/>
          <w:sz w:val="24"/>
          <w:szCs w:val="24"/>
        </w:rPr>
        <w:t>flexneiriano</w:t>
      </w:r>
      <w:proofErr w:type="spellEnd"/>
      <w:r w:rsidRPr="00A874A1">
        <w:rPr>
          <w:rFonts w:ascii="Times New Roman" w:hAnsi="Times New Roman" w:cs="Times New Roman"/>
          <w:sz w:val="24"/>
          <w:szCs w:val="24"/>
        </w:rPr>
        <w:t>, e vice e versa. Visa o aumento da produtividade (do saber fazer, para atender um maior contingente de pacientes, cuidado técnico) dos profissionais e não na reflexão do cuidado. Com isso, o trabalho em equipe fica restrito, já que cada um é responsável por uma ação específica.</w:t>
      </w:r>
    </w:p>
    <w:p w:rsidR="00A874A1" w:rsidRPr="00A874A1" w:rsidRDefault="00A874A1" w:rsidP="00A874A1">
      <w:pPr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r w:rsidRPr="00A874A1">
        <w:rPr>
          <w:rFonts w:ascii="Times New Roman" w:hAnsi="Times New Roman" w:cs="Times New Roman"/>
          <w:b/>
          <w:sz w:val="24"/>
          <w:szCs w:val="24"/>
        </w:rPr>
        <w:t xml:space="preserve">5. Explique como o grupo compreendeu a passagem grifada no texto </w:t>
      </w:r>
      <w:proofErr w:type="gramStart"/>
      <w:r w:rsidRPr="00A874A1">
        <w:rPr>
          <w:rFonts w:ascii="Times New Roman" w:hAnsi="Times New Roman" w:cs="Times New Roman"/>
          <w:b/>
          <w:sz w:val="24"/>
          <w:szCs w:val="24"/>
        </w:rPr>
        <w:t>sobre  a</w:t>
      </w:r>
      <w:proofErr w:type="gramEnd"/>
      <w:r w:rsidRPr="00A874A1">
        <w:rPr>
          <w:rFonts w:ascii="Times New Roman" w:hAnsi="Times New Roman" w:cs="Times New Roman"/>
          <w:b/>
          <w:sz w:val="24"/>
          <w:szCs w:val="24"/>
        </w:rPr>
        <w:t xml:space="preserve"> importância do estudante em formação compreender a realidade social. </w:t>
      </w:r>
    </w:p>
    <w:p w:rsidR="00A874A1" w:rsidRPr="00A874A1" w:rsidRDefault="00A874A1" w:rsidP="004868F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4A1">
        <w:rPr>
          <w:rFonts w:ascii="Times New Roman" w:hAnsi="Times New Roman" w:cs="Times New Roman"/>
          <w:sz w:val="24"/>
          <w:szCs w:val="24"/>
        </w:rPr>
        <w:t xml:space="preserve">Pensar na realidade social é juntar a prática a partir da problematização da realidade do serviço de saúde e da população. As experiências dos profissionais inseridos nesta instituição devem ser </w:t>
      </w:r>
      <w:proofErr w:type="gramStart"/>
      <w:r w:rsidRPr="00A874A1">
        <w:rPr>
          <w:rFonts w:ascii="Times New Roman" w:hAnsi="Times New Roman" w:cs="Times New Roman"/>
          <w:sz w:val="24"/>
          <w:szCs w:val="24"/>
        </w:rPr>
        <w:t>levados</w:t>
      </w:r>
      <w:proofErr w:type="gramEnd"/>
      <w:r w:rsidRPr="00A874A1">
        <w:rPr>
          <w:rFonts w:ascii="Times New Roman" w:hAnsi="Times New Roman" w:cs="Times New Roman"/>
          <w:sz w:val="24"/>
          <w:szCs w:val="24"/>
        </w:rPr>
        <w:t xml:space="preserve"> em consideração para que seja possível realizar uma educação continuada e permanente, para que os mesmos se atualizem e aprendam com os alunos e docentes que estão no local. Portanto, além de se inserir neste contexto deve ter em mente sobre a história da instituição, perfil epidemiológico e demográfico, condições de saneamento básico, entre outros, para ser possível realizar um cuidado amplo, o ensino em saúde e intervenções efetivas que melhorem a qualidade de vida da população. </w:t>
      </w:r>
      <w:r w:rsidRPr="00A874A1">
        <w:rPr>
          <w:rFonts w:ascii="Times New Roman" w:hAnsi="Times New Roman" w:cs="Times New Roman"/>
          <w:sz w:val="24"/>
          <w:szCs w:val="24"/>
        </w:rPr>
        <w:t xml:space="preserve"> </w:t>
      </w:r>
      <w:r w:rsidRPr="00A874A1">
        <w:rPr>
          <w:rFonts w:ascii="Times New Roman" w:hAnsi="Times New Roman" w:cs="Times New Roman"/>
          <w:sz w:val="24"/>
          <w:szCs w:val="24"/>
        </w:rPr>
        <w:t>Inserção na realidade, fazer parte do ambiente de trabalho.</w:t>
      </w:r>
    </w:p>
    <w:p w:rsidR="00A874A1" w:rsidRPr="00A874A1" w:rsidRDefault="00A874A1" w:rsidP="00A87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Questão 6. Considerando a articulação ensino-serviço como um processo de várias conexões, alta demanda e expectativa </w:t>
      </w:r>
      <w:proofErr w:type="gramStart"/>
      <w:r w:rsidRPr="00A874A1">
        <w:rPr>
          <w:rFonts w:ascii="Times New Roman" w:hAnsi="Times New Roman" w:cs="Times New Roman"/>
          <w:b/>
          <w:sz w:val="24"/>
          <w:szCs w:val="24"/>
        </w:rPr>
        <w:t>social</w:t>
      </w:r>
      <w:proofErr w:type="gramEnd"/>
      <w:r w:rsidRPr="00A874A1">
        <w:rPr>
          <w:rFonts w:ascii="Times New Roman" w:hAnsi="Times New Roman" w:cs="Times New Roman"/>
          <w:b/>
          <w:sz w:val="24"/>
          <w:szCs w:val="24"/>
        </w:rPr>
        <w:t xml:space="preserve"> mas desprovidos de uma </w:t>
      </w:r>
      <w:proofErr w:type="spellStart"/>
      <w:r w:rsidRPr="00A874A1">
        <w:rPr>
          <w:rFonts w:ascii="Times New Roman" w:hAnsi="Times New Roman" w:cs="Times New Roman"/>
          <w:b/>
          <w:sz w:val="24"/>
          <w:szCs w:val="24"/>
        </w:rPr>
        <w:t>politica</w:t>
      </w:r>
      <w:proofErr w:type="spellEnd"/>
      <w:r w:rsidRPr="00A874A1">
        <w:rPr>
          <w:rFonts w:ascii="Times New Roman" w:hAnsi="Times New Roman" w:cs="Times New Roman"/>
          <w:b/>
          <w:sz w:val="24"/>
          <w:szCs w:val="24"/>
        </w:rPr>
        <w:t xml:space="preserve"> social e setorial articulada, demonstre as facilidades/dificuldades entre: </w:t>
      </w:r>
    </w:p>
    <w:p w:rsidR="00A874A1" w:rsidRPr="00A874A1" w:rsidRDefault="00A874A1" w:rsidP="00A874A1">
      <w:pPr>
        <w:pStyle w:val="PargrafodaList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Os elementos do processo educativo: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Alunos, enquanto sujeitos que aprendem: 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Os objetos a serem apreendidos: 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As instituições e seus atores facilitadores:</w:t>
      </w:r>
    </w:p>
    <w:p w:rsidR="00A874A1" w:rsidRPr="00A874A1" w:rsidRDefault="00A874A1" w:rsidP="00A874A1">
      <w:pPr>
        <w:pStyle w:val="PargrafodaList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74A1" w:rsidRPr="00A874A1" w:rsidRDefault="00A874A1" w:rsidP="00A874A1">
      <w:pPr>
        <w:pStyle w:val="PargrafodaList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Os elementos do processo produtivo da área da saúde: 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>Trabalhadores da saúde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Instrumentos e meios de trabalho </w:t>
      </w:r>
    </w:p>
    <w:p w:rsidR="00A874A1" w:rsidRPr="00A874A1" w:rsidRDefault="00A874A1" w:rsidP="00A874A1">
      <w:pPr>
        <w:pStyle w:val="PargrafodaLista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74A1">
        <w:rPr>
          <w:rFonts w:ascii="Times New Roman" w:hAnsi="Times New Roman" w:cs="Times New Roman"/>
          <w:b/>
          <w:sz w:val="24"/>
          <w:szCs w:val="24"/>
        </w:rPr>
        <w:t xml:space="preserve">Saberes específicos </w:t>
      </w:r>
    </w:p>
    <w:p w:rsidR="00A874A1" w:rsidRPr="00A874A1" w:rsidRDefault="00A874A1" w:rsidP="00A87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4A1" w:rsidRPr="00A874A1" w:rsidRDefault="00A874A1" w:rsidP="00A874A1">
      <w:pPr>
        <w:pStyle w:val="PargrafodaLista"/>
        <w:spacing w:after="0"/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20124" w:rsidRPr="00A874A1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74A1">
        <w:rPr>
          <w:rFonts w:ascii="Times New Roman" w:hAnsi="Times New Roman" w:cs="Times New Roman"/>
          <w:b/>
          <w:color w:val="C00000"/>
          <w:sz w:val="24"/>
          <w:szCs w:val="24"/>
        </w:rPr>
        <w:t>Aluno</w:t>
      </w: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  <w:r w:rsidRPr="00494FC8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6391275" cy="3785870"/>
            <wp:effectExtent l="0" t="95250" r="0" b="100330"/>
            <wp:docPr id="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Objetos a serem aprendidos</w:t>
      </w:r>
    </w:p>
    <w:p w:rsidR="00C20124" w:rsidRPr="00662C65" w:rsidRDefault="00C20124" w:rsidP="00C20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facilidade, há a problematização dos conteúdos e como dificuldade os alunos podem não possuir autonomia para exercer de fato as atividades propostas pelo educador. </w:t>
      </w: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Atores facilitadores</w:t>
      </w:r>
    </w:p>
    <w:p w:rsidR="00C20124" w:rsidRPr="00D2145E" w:rsidRDefault="00C20124" w:rsidP="00C20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Como facilidade, quando esses personagens de fato são agentes facilitadores, eles propiciam subsídios para os alunos aprenderem os conteúdos e articularem a teoria com a prática, já que a </w:t>
      </w:r>
      <w:r w:rsidRPr="00D2145E">
        <w:rPr>
          <w:rFonts w:ascii="Times New Roman" w:hAnsi="Times New Roman" w:cs="Times New Roman"/>
          <w:sz w:val="24"/>
          <w:szCs w:val="24"/>
        </w:rPr>
        <w:t>integração ensino-serviço é dificultada pela falta de reconhecimento do papel do estudante no cenário da prática, falta de suporte da gestão e de definição clara dos papéis nos contratos de parceria.</w:t>
      </w:r>
      <w:r>
        <w:rPr>
          <w:rFonts w:ascii="Times New Roman" w:hAnsi="Times New Roman" w:cs="Times New Roman"/>
          <w:sz w:val="24"/>
          <w:szCs w:val="24"/>
        </w:rPr>
        <w:t xml:space="preserve"> Desse modo, atores facilitadores não são apenas os docentes, mas também os outros membros da instituição como a comissão administrativa.</w:t>
      </w:r>
    </w:p>
    <w:p w:rsidR="00C20124" w:rsidRDefault="00C20124" w:rsidP="00C20124">
      <w:pPr>
        <w:ind w:left="-567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Trabalhadores de saúde</w:t>
      </w:r>
    </w:p>
    <w:p w:rsidR="00C20124" w:rsidRDefault="00C20124" w:rsidP="00C201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Quando os trabalhadores não compreendem a importância da articulação entre as instituições, podem ver o aluno como mais um trabalhador para o serviço, ou seja, mão de obra. Em contrapartida, quando o profissional oferece oportunidades para o discente, ele consegue ampliar a qualidade e a quantidade de oferta de ações voltadas ao cuidado mais humanizado e integral.</w:t>
      </w:r>
    </w:p>
    <w:p w:rsidR="00C20124" w:rsidRDefault="00C20124" w:rsidP="00C2012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124" w:rsidRPr="003A215C" w:rsidRDefault="00C20124" w:rsidP="00C2012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Instrumentos e meios de trabalho</w:t>
      </w:r>
    </w:p>
    <w:p w:rsidR="00C20124" w:rsidRDefault="00C20124" w:rsidP="00C201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94FC8">
        <w:rPr>
          <w:rFonts w:ascii="Times New Roman" w:hAnsi="Times New Roman" w:cs="Times New Roman"/>
          <w:sz w:val="24"/>
        </w:rPr>
        <w:t>ificuldade de inserção de docentes e estudantes em locais de difícil acesso e com espaço físico</w:t>
      </w:r>
      <w:r>
        <w:rPr>
          <w:rFonts w:ascii="Times New Roman" w:hAnsi="Times New Roman" w:cs="Times New Roman"/>
          <w:sz w:val="24"/>
        </w:rPr>
        <w:t xml:space="preserve"> </w:t>
      </w:r>
      <w:r w:rsidRPr="00494FC8">
        <w:rPr>
          <w:rFonts w:ascii="Times New Roman" w:hAnsi="Times New Roman" w:cs="Times New Roman"/>
          <w:sz w:val="24"/>
        </w:rPr>
        <w:t xml:space="preserve">reduzido: e a dificuldade para inserir estudantes de algumas áreas da saúde nas </w:t>
      </w:r>
      <w:proofErr w:type="spellStart"/>
      <w:r w:rsidRPr="00494FC8">
        <w:rPr>
          <w:rFonts w:ascii="Times New Roman" w:hAnsi="Times New Roman" w:cs="Times New Roman"/>
          <w:sz w:val="24"/>
        </w:rPr>
        <w:t>UBSs</w:t>
      </w:r>
      <w:proofErr w:type="spellEnd"/>
      <w:r w:rsidRPr="00494FC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94FC8">
        <w:rPr>
          <w:rFonts w:ascii="Times New Roman" w:hAnsi="Times New Roman" w:cs="Times New Roman"/>
          <w:sz w:val="24"/>
        </w:rPr>
        <w:t>ESFs</w:t>
      </w:r>
      <w:proofErr w:type="spellEnd"/>
      <w:r w:rsidRPr="00494FC8">
        <w:rPr>
          <w:rFonts w:ascii="Times New Roman" w:hAnsi="Times New Roman" w:cs="Times New Roman"/>
          <w:sz w:val="24"/>
        </w:rPr>
        <w:t xml:space="preserve"> por falta de profissionais dessas áreas e/ou inexistência de atividades multidisciplinares</w:t>
      </w:r>
      <w:r>
        <w:rPr>
          <w:rFonts w:ascii="Times New Roman" w:hAnsi="Times New Roman" w:cs="Times New Roman"/>
          <w:sz w:val="24"/>
        </w:rPr>
        <w:t>. Além disso, há também a questão dos horários dos cursos e como facilidade, a</w:t>
      </w:r>
      <w:r w:rsidRPr="007178CD">
        <w:rPr>
          <w:rFonts w:ascii="Times New Roman" w:hAnsi="Times New Roman" w:cs="Times New Roman"/>
          <w:sz w:val="24"/>
        </w:rPr>
        <w:t>mbo</w:t>
      </w:r>
      <w:r>
        <w:rPr>
          <w:rFonts w:ascii="Times New Roman" w:hAnsi="Times New Roman" w:cs="Times New Roman"/>
          <w:sz w:val="24"/>
        </w:rPr>
        <w:t>s favorecem a troca de informa</w:t>
      </w:r>
      <w:r w:rsidRPr="007178CD">
        <w:rPr>
          <w:rFonts w:ascii="Times New Roman" w:hAnsi="Times New Roman" w:cs="Times New Roman"/>
          <w:sz w:val="24"/>
        </w:rPr>
        <w:t>ções e a ampliação dos resultados (em qualidade e quantidade) na formação e nas ações em saúde desenvolvidas junto à população.</w:t>
      </w:r>
    </w:p>
    <w:p w:rsidR="00C20124" w:rsidRDefault="00C20124" w:rsidP="00C20124">
      <w:pPr>
        <w:jc w:val="both"/>
        <w:rPr>
          <w:rFonts w:ascii="Times New Roman" w:hAnsi="Times New Roman" w:cs="Times New Roman"/>
          <w:sz w:val="24"/>
        </w:rPr>
      </w:pPr>
    </w:p>
    <w:p w:rsidR="00C20124" w:rsidRDefault="00C20124" w:rsidP="00C2012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 xml:space="preserve">Saberes </w:t>
      </w:r>
      <w:proofErr w:type="spellStart"/>
      <w:r>
        <w:rPr>
          <w:rFonts w:ascii="Times New Roman" w:hAnsi="Times New Roman" w:cs="Times New Roman"/>
          <w:b/>
          <w:color w:val="C00000"/>
          <w:sz w:val="24"/>
        </w:rPr>
        <w:t>especifícos</w:t>
      </w:r>
      <w:proofErr w:type="spellEnd"/>
    </w:p>
    <w:p w:rsidR="00C20124" w:rsidRDefault="00C20124" w:rsidP="00C201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instituição pode não oferecer campos mais especializados que facilitariam o processo de aprendizagem dos alunos. Além disso, acrescesse a dificuldade em relação a sua atuação sem os devidos recursos, o que pode prejudicar a aquisição de saberes.</w:t>
      </w:r>
    </w:p>
    <w:p w:rsidR="00C20124" w:rsidRPr="00B86FD0" w:rsidRDefault="00C20124" w:rsidP="00C20124">
      <w:pPr>
        <w:spacing w:after="0"/>
        <w:rPr>
          <w:rFonts w:ascii="Times New Roman" w:hAnsi="Times New Roman" w:cs="Times New Roman"/>
          <w:color w:val="C00000"/>
          <w:sz w:val="24"/>
        </w:rPr>
      </w:pPr>
    </w:p>
    <w:p w:rsidR="00C20124" w:rsidRPr="00853AAA" w:rsidRDefault="00C20124" w:rsidP="00C20124">
      <w:pPr>
        <w:jc w:val="both"/>
        <w:rPr>
          <w:rFonts w:ascii="Times New Roman" w:hAnsi="Times New Roman" w:cs="Times New Roman"/>
          <w:sz w:val="24"/>
        </w:rPr>
      </w:pPr>
    </w:p>
    <w:p w:rsidR="002F06DD" w:rsidRDefault="005A681B"/>
    <w:sectPr w:rsidR="002F06DD" w:rsidSect="007543A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D6"/>
    <w:multiLevelType w:val="hybridMultilevel"/>
    <w:tmpl w:val="D78CA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051F"/>
    <w:multiLevelType w:val="hybridMultilevel"/>
    <w:tmpl w:val="8362E41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4"/>
    <w:rsid w:val="004868F5"/>
    <w:rsid w:val="005A681B"/>
    <w:rsid w:val="007525BC"/>
    <w:rsid w:val="007E5979"/>
    <w:rsid w:val="00A874A1"/>
    <w:rsid w:val="00C1777B"/>
    <w:rsid w:val="00C2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D057"/>
  <w15:docId w15:val="{55081739-B7A9-4547-99A4-1EA3F12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1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12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68F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EF2800-2FF2-4DE9-BA3A-B349B6C77F16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226B2DAE-6538-40B0-9F43-07AE30EDE2D7}">
      <dgm:prSet phldrT="[Texto]"/>
      <dgm:spPr/>
      <dgm:t>
        <a:bodyPr/>
        <a:lstStyle/>
        <a:p>
          <a:r>
            <a:rPr lang="pt-BR"/>
            <a:t>Aluno</a:t>
          </a:r>
        </a:p>
      </dgm:t>
    </dgm:pt>
    <dgm:pt modelId="{2E58A07D-AB6F-4ECE-886C-FDCECDB33FC3}" type="parTrans" cxnId="{5893815F-80AF-4D3F-9096-A455EE33D8D5}">
      <dgm:prSet/>
      <dgm:spPr/>
      <dgm:t>
        <a:bodyPr/>
        <a:lstStyle/>
        <a:p>
          <a:endParaRPr lang="pt-BR"/>
        </a:p>
      </dgm:t>
    </dgm:pt>
    <dgm:pt modelId="{B14B6AD7-CA07-44B2-B5AB-BECA6223ED1D}" type="sibTrans" cxnId="{5893815F-80AF-4D3F-9096-A455EE33D8D5}">
      <dgm:prSet/>
      <dgm:spPr/>
      <dgm:t>
        <a:bodyPr/>
        <a:lstStyle/>
        <a:p>
          <a:endParaRPr lang="pt-BR"/>
        </a:p>
      </dgm:t>
    </dgm:pt>
    <dgm:pt modelId="{23399FBD-82B5-4699-AF06-5F2996021F4B}">
      <dgm:prSet phldrT="[Texto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t-BR" sz="1000"/>
            <a:t>Desenvolvilmento de  olhar crítico e reflexivo sobre as reais necessidades da comunidade</a:t>
          </a:r>
        </a:p>
      </dgm:t>
    </dgm:pt>
    <dgm:pt modelId="{A755AD93-4B98-42AC-AC5B-3B424607FF7E}" type="parTrans" cxnId="{91FEA5CF-6858-452E-B8D5-FF23DD49D8B4}">
      <dgm:prSet/>
      <dgm:spPr/>
      <dgm:t>
        <a:bodyPr/>
        <a:lstStyle/>
        <a:p>
          <a:endParaRPr lang="pt-BR"/>
        </a:p>
      </dgm:t>
    </dgm:pt>
    <dgm:pt modelId="{980458B7-6787-40A6-9146-D193764273D0}" type="sibTrans" cxnId="{91FEA5CF-6858-452E-B8D5-FF23DD49D8B4}">
      <dgm:prSet/>
      <dgm:spPr/>
      <dgm:t>
        <a:bodyPr/>
        <a:lstStyle/>
        <a:p>
          <a:endParaRPr lang="pt-BR"/>
        </a:p>
      </dgm:t>
    </dgm:pt>
    <dgm:pt modelId="{880CA19A-F98C-4AAC-A2E7-1961D0DE3B53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pt-BR" sz="1050">
              <a:solidFill>
                <a:schemeClr val="tx1"/>
              </a:solidFill>
            </a:rPr>
            <a:t>Mão de obra</a:t>
          </a:r>
        </a:p>
      </dgm:t>
    </dgm:pt>
    <dgm:pt modelId="{5AD5417E-7232-4773-A8B6-15655A144BD4}" type="parTrans" cxnId="{405D8781-C52C-45DF-BC05-B28D4F2AB57D}">
      <dgm:prSet/>
      <dgm:spPr/>
      <dgm:t>
        <a:bodyPr/>
        <a:lstStyle/>
        <a:p>
          <a:endParaRPr lang="pt-BR"/>
        </a:p>
      </dgm:t>
    </dgm:pt>
    <dgm:pt modelId="{AB8D6A90-394E-4615-AA41-0B2A27BC60F2}" type="sibTrans" cxnId="{405D8781-C52C-45DF-BC05-B28D4F2AB57D}">
      <dgm:prSet/>
      <dgm:spPr/>
      <dgm:t>
        <a:bodyPr/>
        <a:lstStyle/>
        <a:p>
          <a:endParaRPr lang="pt-BR"/>
        </a:p>
      </dgm:t>
    </dgm:pt>
    <dgm:pt modelId="{A6B51BE7-E260-40DF-86D6-76D1FC50A77E}">
      <dgm:prSet phldrT="[Texto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t-BR" sz="1000"/>
            <a:t>Desenvolvimento de habilidades na prática, articulando teoria-prática</a:t>
          </a:r>
        </a:p>
      </dgm:t>
    </dgm:pt>
    <dgm:pt modelId="{A470B93D-595A-4207-BC13-23CBDEA073F5}" type="parTrans" cxnId="{2E7F8793-C6A1-4D21-A46C-5072A44B9A12}">
      <dgm:prSet/>
      <dgm:spPr/>
      <dgm:t>
        <a:bodyPr/>
        <a:lstStyle/>
        <a:p>
          <a:endParaRPr lang="pt-BR"/>
        </a:p>
      </dgm:t>
    </dgm:pt>
    <dgm:pt modelId="{DD3C0F77-75F4-4F6E-B4C0-134617F6FE3F}" type="sibTrans" cxnId="{2E7F8793-C6A1-4D21-A46C-5072A44B9A12}">
      <dgm:prSet/>
      <dgm:spPr/>
      <dgm:t>
        <a:bodyPr/>
        <a:lstStyle/>
        <a:p>
          <a:endParaRPr lang="pt-BR"/>
        </a:p>
      </dgm:t>
    </dgm:pt>
    <dgm:pt modelId="{2A752E46-CC55-480E-AD51-E0112E157DDC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pt-BR" sz="1000"/>
            <a:t>Não é visto como protagonista do seu ensino</a:t>
          </a:r>
        </a:p>
      </dgm:t>
    </dgm:pt>
    <dgm:pt modelId="{416066BF-65CE-4BA9-B263-D63D87D2A5EC}" type="parTrans" cxnId="{2BDFA933-8C16-4933-863F-5E64CF2D0560}">
      <dgm:prSet/>
      <dgm:spPr/>
      <dgm:t>
        <a:bodyPr/>
        <a:lstStyle/>
        <a:p>
          <a:endParaRPr lang="pt-BR"/>
        </a:p>
      </dgm:t>
    </dgm:pt>
    <dgm:pt modelId="{5661C4E4-0F2D-4002-AD5D-FC71E513AC4F}" type="sibTrans" cxnId="{2BDFA933-8C16-4933-863F-5E64CF2D0560}">
      <dgm:prSet/>
      <dgm:spPr/>
      <dgm:t>
        <a:bodyPr/>
        <a:lstStyle/>
        <a:p>
          <a:endParaRPr lang="pt-BR"/>
        </a:p>
      </dgm:t>
    </dgm:pt>
    <dgm:pt modelId="{4C0B11B4-4A02-495E-94B9-84C4DEE43004}" type="pres">
      <dgm:prSet presAssocID="{5BEF2800-2FF2-4DE9-BA3A-B349B6C77F1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0CA7B9F0-EC26-4FF9-8E01-E64F3B1280C8}" type="pres">
      <dgm:prSet presAssocID="{226B2DAE-6538-40B0-9F43-07AE30EDE2D7}" presName="centerShape" presStyleLbl="node0" presStyleIdx="0" presStyleCnt="1"/>
      <dgm:spPr/>
      <dgm:t>
        <a:bodyPr/>
        <a:lstStyle/>
        <a:p>
          <a:endParaRPr lang="pt-BR"/>
        </a:p>
      </dgm:t>
    </dgm:pt>
    <dgm:pt modelId="{432F8700-97A4-40D1-B8CB-C8EF32728BEF}" type="pres">
      <dgm:prSet presAssocID="{A755AD93-4B98-42AC-AC5B-3B424607FF7E}" presName="Name9" presStyleLbl="parChTrans1D2" presStyleIdx="0" presStyleCnt="4"/>
      <dgm:spPr/>
      <dgm:t>
        <a:bodyPr/>
        <a:lstStyle/>
        <a:p>
          <a:endParaRPr lang="pt-BR"/>
        </a:p>
      </dgm:t>
    </dgm:pt>
    <dgm:pt modelId="{86113D4A-73FE-48F4-A591-B3630E6EDA96}" type="pres">
      <dgm:prSet presAssocID="{A755AD93-4B98-42AC-AC5B-3B424607FF7E}" presName="connTx" presStyleLbl="parChTrans1D2" presStyleIdx="0" presStyleCnt="4"/>
      <dgm:spPr/>
      <dgm:t>
        <a:bodyPr/>
        <a:lstStyle/>
        <a:p>
          <a:endParaRPr lang="pt-BR"/>
        </a:p>
      </dgm:t>
    </dgm:pt>
    <dgm:pt modelId="{2747CB99-F52D-427D-B2A6-733AF527113D}" type="pres">
      <dgm:prSet presAssocID="{23399FBD-82B5-4699-AF06-5F2996021F4B}" presName="node" presStyleLbl="node1" presStyleIdx="0" presStyleCnt="4" custScaleX="145924" custScaleY="11830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5A95F9E-F615-4BBB-ABD5-99BDC41D5EC0}" type="pres">
      <dgm:prSet presAssocID="{5AD5417E-7232-4773-A8B6-15655A144BD4}" presName="Name9" presStyleLbl="parChTrans1D2" presStyleIdx="1" presStyleCnt="4"/>
      <dgm:spPr/>
      <dgm:t>
        <a:bodyPr/>
        <a:lstStyle/>
        <a:p>
          <a:endParaRPr lang="pt-BR"/>
        </a:p>
      </dgm:t>
    </dgm:pt>
    <dgm:pt modelId="{39167E9C-D443-4025-943B-7BC0D72F81C9}" type="pres">
      <dgm:prSet presAssocID="{5AD5417E-7232-4773-A8B6-15655A144BD4}" presName="connTx" presStyleLbl="parChTrans1D2" presStyleIdx="1" presStyleCnt="4"/>
      <dgm:spPr/>
      <dgm:t>
        <a:bodyPr/>
        <a:lstStyle/>
        <a:p>
          <a:endParaRPr lang="pt-BR"/>
        </a:p>
      </dgm:t>
    </dgm:pt>
    <dgm:pt modelId="{E7895FC8-EC8F-49BA-A18A-0C189392EF28}" type="pres">
      <dgm:prSet presAssocID="{880CA19A-F98C-4AAC-A2E7-1961D0DE3B53}" presName="node" presStyleLbl="node1" presStyleIdx="1" presStyleCnt="4" custScaleX="150378" custScaleY="124425" custRadScaleRad="12079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07F6AEA-97C2-413A-85BE-73C9D2AC7C3B}" type="pres">
      <dgm:prSet presAssocID="{A470B93D-595A-4207-BC13-23CBDEA073F5}" presName="Name9" presStyleLbl="parChTrans1D2" presStyleIdx="2" presStyleCnt="4"/>
      <dgm:spPr/>
      <dgm:t>
        <a:bodyPr/>
        <a:lstStyle/>
        <a:p>
          <a:endParaRPr lang="pt-BR"/>
        </a:p>
      </dgm:t>
    </dgm:pt>
    <dgm:pt modelId="{289ADE31-F901-4AA7-8159-623F5447BB8F}" type="pres">
      <dgm:prSet presAssocID="{A470B93D-595A-4207-BC13-23CBDEA073F5}" presName="connTx" presStyleLbl="parChTrans1D2" presStyleIdx="2" presStyleCnt="4"/>
      <dgm:spPr/>
      <dgm:t>
        <a:bodyPr/>
        <a:lstStyle/>
        <a:p>
          <a:endParaRPr lang="pt-BR"/>
        </a:p>
      </dgm:t>
    </dgm:pt>
    <dgm:pt modelId="{6C7323FC-7A15-4A45-9BCE-0A085DC01DAC}" type="pres">
      <dgm:prSet presAssocID="{A6B51BE7-E260-40DF-86D6-76D1FC50A77E}" presName="node" presStyleLbl="node1" presStyleIdx="2" presStyleCnt="4" custScaleX="143916" custScaleY="12433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BEDD3BA-2BEE-46A8-A84E-731B128A24AF}" type="pres">
      <dgm:prSet presAssocID="{416066BF-65CE-4BA9-B263-D63D87D2A5EC}" presName="Name9" presStyleLbl="parChTrans1D2" presStyleIdx="3" presStyleCnt="4"/>
      <dgm:spPr/>
      <dgm:t>
        <a:bodyPr/>
        <a:lstStyle/>
        <a:p>
          <a:endParaRPr lang="pt-BR"/>
        </a:p>
      </dgm:t>
    </dgm:pt>
    <dgm:pt modelId="{63023341-4802-4958-8F27-67F5DEDF8CF8}" type="pres">
      <dgm:prSet presAssocID="{416066BF-65CE-4BA9-B263-D63D87D2A5EC}" presName="connTx" presStyleLbl="parChTrans1D2" presStyleIdx="3" presStyleCnt="4"/>
      <dgm:spPr/>
      <dgm:t>
        <a:bodyPr/>
        <a:lstStyle/>
        <a:p>
          <a:endParaRPr lang="pt-BR"/>
        </a:p>
      </dgm:t>
    </dgm:pt>
    <dgm:pt modelId="{DE65F9F4-152B-4F39-927D-54B03BC06B17}" type="pres">
      <dgm:prSet presAssocID="{2A752E46-CC55-480E-AD51-E0112E157DDC}" presName="node" presStyleLbl="node1" presStyleIdx="3" presStyleCnt="4" custScaleX="146438" custScaleY="123920" custRadScaleRad="11262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746F6121-42D6-4CCB-A4AA-5CB873508790}" type="presOf" srcId="{23399FBD-82B5-4699-AF06-5F2996021F4B}" destId="{2747CB99-F52D-427D-B2A6-733AF527113D}" srcOrd="0" destOrd="0" presId="urn:microsoft.com/office/officeart/2005/8/layout/radial1"/>
    <dgm:cxn modelId="{AFD3BDA2-1798-4753-93FF-76DE6324A411}" type="presOf" srcId="{5BEF2800-2FF2-4DE9-BA3A-B349B6C77F16}" destId="{4C0B11B4-4A02-495E-94B9-84C4DEE43004}" srcOrd="0" destOrd="0" presId="urn:microsoft.com/office/officeart/2005/8/layout/radial1"/>
    <dgm:cxn modelId="{2BDFA933-8C16-4933-863F-5E64CF2D0560}" srcId="{226B2DAE-6538-40B0-9F43-07AE30EDE2D7}" destId="{2A752E46-CC55-480E-AD51-E0112E157DDC}" srcOrd="3" destOrd="0" parTransId="{416066BF-65CE-4BA9-B263-D63D87D2A5EC}" sibTransId="{5661C4E4-0F2D-4002-AD5D-FC71E513AC4F}"/>
    <dgm:cxn modelId="{DA2EDDF5-873F-4653-A07D-7E4E19CB578A}" type="presOf" srcId="{416066BF-65CE-4BA9-B263-D63D87D2A5EC}" destId="{8BEDD3BA-2BEE-46A8-A84E-731B128A24AF}" srcOrd="0" destOrd="0" presId="urn:microsoft.com/office/officeart/2005/8/layout/radial1"/>
    <dgm:cxn modelId="{2EA25D80-72F1-4B0F-BC57-31F04D54BB72}" type="presOf" srcId="{A6B51BE7-E260-40DF-86D6-76D1FC50A77E}" destId="{6C7323FC-7A15-4A45-9BCE-0A085DC01DAC}" srcOrd="0" destOrd="0" presId="urn:microsoft.com/office/officeart/2005/8/layout/radial1"/>
    <dgm:cxn modelId="{F11F2908-CF98-4BD1-ABE4-59C69A9EE4E7}" type="presOf" srcId="{5AD5417E-7232-4773-A8B6-15655A144BD4}" destId="{65A95F9E-F615-4BBB-ABD5-99BDC41D5EC0}" srcOrd="0" destOrd="0" presId="urn:microsoft.com/office/officeart/2005/8/layout/radial1"/>
    <dgm:cxn modelId="{2E7F8793-C6A1-4D21-A46C-5072A44B9A12}" srcId="{226B2DAE-6538-40B0-9F43-07AE30EDE2D7}" destId="{A6B51BE7-E260-40DF-86D6-76D1FC50A77E}" srcOrd="2" destOrd="0" parTransId="{A470B93D-595A-4207-BC13-23CBDEA073F5}" sibTransId="{DD3C0F77-75F4-4F6E-B4C0-134617F6FE3F}"/>
    <dgm:cxn modelId="{405D8781-C52C-45DF-BC05-B28D4F2AB57D}" srcId="{226B2DAE-6538-40B0-9F43-07AE30EDE2D7}" destId="{880CA19A-F98C-4AAC-A2E7-1961D0DE3B53}" srcOrd="1" destOrd="0" parTransId="{5AD5417E-7232-4773-A8B6-15655A144BD4}" sibTransId="{AB8D6A90-394E-4615-AA41-0B2A27BC60F2}"/>
    <dgm:cxn modelId="{04DB0025-9799-4615-B7B1-ED8604B13696}" type="presOf" srcId="{A755AD93-4B98-42AC-AC5B-3B424607FF7E}" destId="{86113D4A-73FE-48F4-A591-B3630E6EDA96}" srcOrd="1" destOrd="0" presId="urn:microsoft.com/office/officeart/2005/8/layout/radial1"/>
    <dgm:cxn modelId="{B804003B-9FEB-4DED-A161-DA7BF9B569DE}" type="presOf" srcId="{2A752E46-CC55-480E-AD51-E0112E157DDC}" destId="{DE65F9F4-152B-4F39-927D-54B03BC06B17}" srcOrd="0" destOrd="0" presId="urn:microsoft.com/office/officeart/2005/8/layout/radial1"/>
    <dgm:cxn modelId="{5893815F-80AF-4D3F-9096-A455EE33D8D5}" srcId="{5BEF2800-2FF2-4DE9-BA3A-B349B6C77F16}" destId="{226B2DAE-6538-40B0-9F43-07AE30EDE2D7}" srcOrd="0" destOrd="0" parTransId="{2E58A07D-AB6F-4ECE-886C-FDCECDB33FC3}" sibTransId="{B14B6AD7-CA07-44B2-B5AB-BECA6223ED1D}"/>
    <dgm:cxn modelId="{FAE5C703-1C4D-4954-8246-80A04390C467}" type="presOf" srcId="{A755AD93-4B98-42AC-AC5B-3B424607FF7E}" destId="{432F8700-97A4-40D1-B8CB-C8EF32728BEF}" srcOrd="0" destOrd="0" presId="urn:microsoft.com/office/officeart/2005/8/layout/radial1"/>
    <dgm:cxn modelId="{48412346-0B29-4CB8-86A4-DB30C8BD6250}" type="presOf" srcId="{5AD5417E-7232-4773-A8B6-15655A144BD4}" destId="{39167E9C-D443-4025-943B-7BC0D72F81C9}" srcOrd="1" destOrd="0" presId="urn:microsoft.com/office/officeart/2005/8/layout/radial1"/>
    <dgm:cxn modelId="{207254D4-BEF8-4C52-A5AE-34E117DD0E36}" type="presOf" srcId="{226B2DAE-6538-40B0-9F43-07AE30EDE2D7}" destId="{0CA7B9F0-EC26-4FF9-8E01-E64F3B1280C8}" srcOrd="0" destOrd="0" presId="urn:microsoft.com/office/officeart/2005/8/layout/radial1"/>
    <dgm:cxn modelId="{EB15C41A-580E-45BB-9F9D-CF602B7A475B}" type="presOf" srcId="{880CA19A-F98C-4AAC-A2E7-1961D0DE3B53}" destId="{E7895FC8-EC8F-49BA-A18A-0C189392EF28}" srcOrd="0" destOrd="0" presId="urn:microsoft.com/office/officeart/2005/8/layout/radial1"/>
    <dgm:cxn modelId="{0C6C41AB-E867-43A5-B4F1-7ED160BBBD76}" type="presOf" srcId="{416066BF-65CE-4BA9-B263-D63D87D2A5EC}" destId="{63023341-4802-4958-8F27-67F5DEDF8CF8}" srcOrd="1" destOrd="0" presId="urn:microsoft.com/office/officeart/2005/8/layout/radial1"/>
    <dgm:cxn modelId="{91FEA5CF-6858-452E-B8D5-FF23DD49D8B4}" srcId="{226B2DAE-6538-40B0-9F43-07AE30EDE2D7}" destId="{23399FBD-82B5-4699-AF06-5F2996021F4B}" srcOrd="0" destOrd="0" parTransId="{A755AD93-4B98-42AC-AC5B-3B424607FF7E}" sibTransId="{980458B7-6787-40A6-9146-D193764273D0}"/>
    <dgm:cxn modelId="{D2C55CD3-8E3F-4F77-B610-9CE680881592}" type="presOf" srcId="{A470B93D-595A-4207-BC13-23CBDEA073F5}" destId="{289ADE31-F901-4AA7-8159-623F5447BB8F}" srcOrd="1" destOrd="0" presId="urn:microsoft.com/office/officeart/2005/8/layout/radial1"/>
    <dgm:cxn modelId="{99503999-7B87-43EA-91A5-A6E1F9664EC7}" type="presOf" srcId="{A470B93D-595A-4207-BC13-23CBDEA073F5}" destId="{807F6AEA-97C2-413A-85BE-73C9D2AC7C3B}" srcOrd="0" destOrd="0" presId="urn:microsoft.com/office/officeart/2005/8/layout/radial1"/>
    <dgm:cxn modelId="{FE8B95CD-CD97-47BD-96CC-26070266008B}" type="presParOf" srcId="{4C0B11B4-4A02-495E-94B9-84C4DEE43004}" destId="{0CA7B9F0-EC26-4FF9-8E01-E64F3B1280C8}" srcOrd="0" destOrd="0" presId="urn:microsoft.com/office/officeart/2005/8/layout/radial1"/>
    <dgm:cxn modelId="{75E47A94-34A1-4804-8E52-B27CEA9C1536}" type="presParOf" srcId="{4C0B11B4-4A02-495E-94B9-84C4DEE43004}" destId="{432F8700-97A4-40D1-B8CB-C8EF32728BEF}" srcOrd="1" destOrd="0" presId="urn:microsoft.com/office/officeart/2005/8/layout/radial1"/>
    <dgm:cxn modelId="{144A0FCB-E445-4837-96B5-CB3ADF010D5A}" type="presParOf" srcId="{432F8700-97A4-40D1-B8CB-C8EF32728BEF}" destId="{86113D4A-73FE-48F4-A591-B3630E6EDA96}" srcOrd="0" destOrd="0" presId="urn:microsoft.com/office/officeart/2005/8/layout/radial1"/>
    <dgm:cxn modelId="{FBD1F7CB-9520-4A96-B040-812615E5502E}" type="presParOf" srcId="{4C0B11B4-4A02-495E-94B9-84C4DEE43004}" destId="{2747CB99-F52D-427D-B2A6-733AF527113D}" srcOrd="2" destOrd="0" presId="urn:microsoft.com/office/officeart/2005/8/layout/radial1"/>
    <dgm:cxn modelId="{64754F9F-B94E-4968-917F-61ADEA46DE2F}" type="presParOf" srcId="{4C0B11B4-4A02-495E-94B9-84C4DEE43004}" destId="{65A95F9E-F615-4BBB-ABD5-99BDC41D5EC0}" srcOrd="3" destOrd="0" presId="urn:microsoft.com/office/officeart/2005/8/layout/radial1"/>
    <dgm:cxn modelId="{6BBF6BED-7771-4D83-91EF-C86F96FFEA1A}" type="presParOf" srcId="{65A95F9E-F615-4BBB-ABD5-99BDC41D5EC0}" destId="{39167E9C-D443-4025-943B-7BC0D72F81C9}" srcOrd="0" destOrd="0" presId="urn:microsoft.com/office/officeart/2005/8/layout/radial1"/>
    <dgm:cxn modelId="{1237B44A-95A4-44CD-8972-BD6256C70E49}" type="presParOf" srcId="{4C0B11B4-4A02-495E-94B9-84C4DEE43004}" destId="{E7895FC8-EC8F-49BA-A18A-0C189392EF28}" srcOrd="4" destOrd="0" presId="urn:microsoft.com/office/officeart/2005/8/layout/radial1"/>
    <dgm:cxn modelId="{9F2BDBB4-C16D-4C97-BC67-820AA3114BDB}" type="presParOf" srcId="{4C0B11B4-4A02-495E-94B9-84C4DEE43004}" destId="{807F6AEA-97C2-413A-85BE-73C9D2AC7C3B}" srcOrd="5" destOrd="0" presId="urn:microsoft.com/office/officeart/2005/8/layout/radial1"/>
    <dgm:cxn modelId="{6F1EB494-8889-45FA-A499-70608E7A8767}" type="presParOf" srcId="{807F6AEA-97C2-413A-85BE-73C9D2AC7C3B}" destId="{289ADE31-F901-4AA7-8159-623F5447BB8F}" srcOrd="0" destOrd="0" presId="urn:microsoft.com/office/officeart/2005/8/layout/radial1"/>
    <dgm:cxn modelId="{21968770-845A-4B29-90BA-78B3E01C7BB9}" type="presParOf" srcId="{4C0B11B4-4A02-495E-94B9-84C4DEE43004}" destId="{6C7323FC-7A15-4A45-9BCE-0A085DC01DAC}" srcOrd="6" destOrd="0" presId="urn:microsoft.com/office/officeart/2005/8/layout/radial1"/>
    <dgm:cxn modelId="{CE265E65-814D-4512-BF2E-8F800793B1EC}" type="presParOf" srcId="{4C0B11B4-4A02-495E-94B9-84C4DEE43004}" destId="{8BEDD3BA-2BEE-46A8-A84E-731B128A24AF}" srcOrd="7" destOrd="0" presId="urn:microsoft.com/office/officeart/2005/8/layout/radial1"/>
    <dgm:cxn modelId="{945F5742-AAA1-4C0F-AE7C-9577A4177023}" type="presParOf" srcId="{8BEDD3BA-2BEE-46A8-A84E-731B128A24AF}" destId="{63023341-4802-4958-8F27-67F5DEDF8CF8}" srcOrd="0" destOrd="0" presId="urn:microsoft.com/office/officeart/2005/8/layout/radial1"/>
    <dgm:cxn modelId="{D3ACB1D4-0DE6-44AF-B93C-016E26DEFDB0}" type="presParOf" srcId="{4C0B11B4-4A02-495E-94B9-84C4DEE43004}" destId="{DE65F9F4-152B-4F39-927D-54B03BC06B1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A7B9F0-EC26-4FF9-8E01-E64F3B1280C8}">
      <dsp:nvSpPr>
        <dsp:cNvPr id="0" name=""/>
        <dsp:cNvSpPr/>
      </dsp:nvSpPr>
      <dsp:spPr>
        <a:xfrm>
          <a:off x="2664412" y="1356278"/>
          <a:ext cx="1041924" cy="10419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300" kern="1200"/>
            <a:t>Aluno</a:t>
          </a:r>
        </a:p>
      </dsp:txBody>
      <dsp:txXfrm>
        <a:off x="2816998" y="1508864"/>
        <a:ext cx="736752" cy="736752"/>
      </dsp:txXfrm>
    </dsp:sp>
    <dsp:sp modelId="{432F8700-97A4-40D1-B8CB-C8EF32728BEF}">
      <dsp:nvSpPr>
        <dsp:cNvPr id="0" name=""/>
        <dsp:cNvSpPr/>
      </dsp:nvSpPr>
      <dsp:spPr>
        <a:xfrm rot="16200000">
          <a:off x="3075890" y="1232122"/>
          <a:ext cx="218967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218967" y="146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179900" y="1241320"/>
        <a:ext cx="10948" cy="10948"/>
      </dsp:txXfrm>
    </dsp:sp>
    <dsp:sp modelId="{2747CB99-F52D-427D-B2A6-733AF527113D}">
      <dsp:nvSpPr>
        <dsp:cNvPr id="0" name=""/>
        <dsp:cNvSpPr/>
      </dsp:nvSpPr>
      <dsp:spPr>
        <a:xfrm>
          <a:off x="2425165" y="-95369"/>
          <a:ext cx="1520418" cy="1232680"/>
        </a:xfrm>
        <a:prstGeom prst="ellipse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Desenvolvilmento de  olhar crítico e reflexivo sobre as reais necessidades da comunidade</a:t>
          </a:r>
        </a:p>
      </dsp:txBody>
      <dsp:txXfrm>
        <a:off x="2647825" y="85153"/>
        <a:ext cx="1075098" cy="871636"/>
      </dsp:txXfrm>
    </dsp:sp>
    <dsp:sp modelId="{65A95F9E-F615-4BBB-ABD5-99BDC41D5EC0}">
      <dsp:nvSpPr>
        <dsp:cNvPr id="0" name=""/>
        <dsp:cNvSpPr/>
      </dsp:nvSpPr>
      <dsp:spPr>
        <a:xfrm>
          <a:off x="3706336" y="1862568"/>
          <a:ext cx="333904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333904" y="146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864941" y="1868893"/>
        <a:ext cx="16695" cy="16695"/>
      </dsp:txXfrm>
    </dsp:sp>
    <dsp:sp modelId="{E7895FC8-EC8F-49BA-A18A-0C189392EF28}">
      <dsp:nvSpPr>
        <dsp:cNvPr id="0" name=""/>
        <dsp:cNvSpPr/>
      </dsp:nvSpPr>
      <dsp:spPr>
        <a:xfrm>
          <a:off x="4040241" y="1229033"/>
          <a:ext cx="1566825" cy="129641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>
              <a:solidFill>
                <a:schemeClr val="tx1"/>
              </a:solidFill>
            </a:rPr>
            <a:t>Mão de obra</a:t>
          </a:r>
        </a:p>
      </dsp:txBody>
      <dsp:txXfrm>
        <a:off x="4269697" y="1418888"/>
        <a:ext cx="1107913" cy="916704"/>
      </dsp:txXfrm>
    </dsp:sp>
    <dsp:sp modelId="{807F6AEA-97C2-413A-85BE-73C9D2AC7C3B}">
      <dsp:nvSpPr>
        <dsp:cNvPr id="0" name=""/>
        <dsp:cNvSpPr/>
      </dsp:nvSpPr>
      <dsp:spPr>
        <a:xfrm rot="5400000">
          <a:off x="3091584" y="2477321"/>
          <a:ext cx="187579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87579" y="146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180685" y="2487303"/>
        <a:ext cx="9378" cy="9378"/>
      </dsp:txXfrm>
    </dsp:sp>
    <dsp:sp modelId="{6C7323FC-7A15-4A45-9BCE-0A085DC01DAC}">
      <dsp:nvSpPr>
        <dsp:cNvPr id="0" name=""/>
        <dsp:cNvSpPr/>
      </dsp:nvSpPr>
      <dsp:spPr>
        <a:xfrm>
          <a:off x="2435626" y="2585783"/>
          <a:ext cx="1499496" cy="1295456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Desenvolvimento de habilidades na prática, articulando teoria-prática</a:t>
          </a:r>
        </a:p>
      </dsp:txBody>
      <dsp:txXfrm>
        <a:off x="2655222" y="2775498"/>
        <a:ext cx="1060304" cy="916026"/>
      </dsp:txXfrm>
    </dsp:sp>
    <dsp:sp modelId="{8BEDD3BA-2BEE-46A8-A84E-731B128A24AF}">
      <dsp:nvSpPr>
        <dsp:cNvPr id="0" name=""/>
        <dsp:cNvSpPr/>
      </dsp:nvSpPr>
      <dsp:spPr>
        <a:xfrm rot="10800000">
          <a:off x="2420761" y="1862568"/>
          <a:ext cx="243650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243650" y="146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2536495" y="1871149"/>
        <a:ext cx="12182" cy="12182"/>
      </dsp:txXfrm>
    </dsp:sp>
    <dsp:sp modelId="{DE65F9F4-152B-4F39-927D-54B03BC06B17}">
      <dsp:nvSpPr>
        <dsp:cNvPr id="0" name=""/>
        <dsp:cNvSpPr/>
      </dsp:nvSpPr>
      <dsp:spPr>
        <a:xfrm>
          <a:off x="894987" y="1231664"/>
          <a:ext cx="1525773" cy="129115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Não é visto como protagonista do seu ensino</a:t>
          </a:r>
        </a:p>
      </dsp:txBody>
      <dsp:txXfrm>
        <a:off x="1118431" y="1420749"/>
        <a:ext cx="1078885" cy="912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Mendez</dc:creator>
  <cp:keywords/>
  <dc:description/>
  <cp:lastModifiedBy>Fernanda dos Santos Nogueira de Goes</cp:lastModifiedBy>
  <cp:revision>2</cp:revision>
  <dcterms:created xsi:type="dcterms:W3CDTF">2018-06-12T12:24:00Z</dcterms:created>
  <dcterms:modified xsi:type="dcterms:W3CDTF">2018-06-12T12:24:00Z</dcterms:modified>
</cp:coreProperties>
</file>