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68" w:rsidRPr="002E5D9F" w:rsidRDefault="00376A68" w:rsidP="002E5D9F">
      <w:pPr>
        <w:spacing w:line="360" w:lineRule="auto"/>
        <w:rPr>
          <w:rFonts w:ascii="Arial" w:hAnsi="Arial" w:cs="Arial"/>
        </w:rPr>
      </w:pPr>
      <w:r w:rsidRPr="002E5D9F">
        <w:rPr>
          <w:rFonts w:ascii="Arial" w:hAnsi="Arial" w:cs="Arial"/>
        </w:rPr>
        <w:t xml:space="preserve">Logo na introdução do tratado é exposta as diretrizes motivadas pelo tratado. Entre elas, saltou aos meus olhos o que se diz respeito a responsabilidade individual, local, nacional e planetária. Outra parte relevante foi quando ele cita que a EA busca a </w:t>
      </w:r>
      <w:r w:rsidRPr="002E5D9F">
        <w:rPr>
          <w:rFonts w:ascii="Arial" w:hAnsi="Arial" w:cs="Arial"/>
          <w:i/>
        </w:rPr>
        <w:t>harmonia entre os seres humanos e destes com outras formas de vida.</w:t>
      </w:r>
      <w:r w:rsidRPr="002E5D9F">
        <w:rPr>
          <w:rFonts w:ascii="Arial" w:hAnsi="Arial" w:cs="Arial"/>
        </w:rPr>
        <w:t xml:space="preserve"> A Educação Ambiental procura definir como todas as formas de vida sendo parte de um todo, não há separação entre elas, todos pertencem ao mesmo espetáculo da vida que é regido por esse </w:t>
      </w:r>
      <w:r w:rsidR="001F1CA2" w:rsidRPr="002E5D9F">
        <w:rPr>
          <w:rFonts w:ascii="Arial" w:hAnsi="Arial" w:cs="Arial"/>
        </w:rPr>
        <w:t>pequeno,</w:t>
      </w:r>
      <w:r w:rsidRPr="002E5D9F">
        <w:rPr>
          <w:rFonts w:ascii="Arial" w:hAnsi="Arial" w:cs="Arial"/>
        </w:rPr>
        <w:t xml:space="preserve"> mas ainda belo planeta.</w:t>
      </w:r>
    </w:p>
    <w:p w:rsidR="00376A68" w:rsidRPr="002E5D9F" w:rsidRDefault="001F1CA2" w:rsidP="002E5D9F">
      <w:pPr>
        <w:tabs>
          <w:tab w:val="left" w:pos="6360"/>
        </w:tabs>
        <w:spacing w:line="360" w:lineRule="auto"/>
        <w:rPr>
          <w:rFonts w:ascii="Arial" w:hAnsi="Arial" w:cs="Arial"/>
        </w:rPr>
      </w:pPr>
      <w:r w:rsidRPr="002E5D9F">
        <w:rPr>
          <w:rFonts w:ascii="Arial" w:hAnsi="Arial" w:cs="Arial"/>
        </w:rPr>
        <w:t>Logo em seguida o autor lista os princípios de Educação Ambiental, entre eles se destacam o primeiro onde dispõe a respeito de que a EA é um direito de todos, e todos somos aprendizes e educadores em diferentes co</w:t>
      </w:r>
      <w:bookmarkStart w:id="0" w:name="_GoBack"/>
      <w:bookmarkEnd w:id="0"/>
      <w:r w:rsidRPr="002E5D9F">
        <w:rPr>
          <w:rFonts w:ascii="Arial" w:hAnsi="Arial" w:cs="Arial"/>
        </w:rPr>
        <w:t>ntextos, o terceiro que cita a individualidade e coletividade da EA, como uma maneira de formar cidadãos com consciência local e planetária.</w:t>
      </w:r>
      <w:r w:rsidR="002E5D9F" w:rsidRPr="002E5D9F">
        <w:rPr>
          <w:rFonts w:ascii="Arial" w:hAnsi="Arial" w:cs="Arial"/>
        </w:rPr>
        <w:t xml:space="preserve"> No tópico 16 que diz “</w:t>
      </w:r>
      <w:r w:rsidR="002E5D9F" w:rsidRPr="002E5D9F">
        <w:rPr>
          <w:rFonts w:ascii="Arial" w:hAnsi="Arial" w:cs="Arial"/>
        </w:rPr>
        <w:t>A educação ambiental deve ajudar a desenvolver uma consciência ética sobre todas as formas de vida com as quais compartilhamos este planeta, respeitar seus ciclos vitais e impor limites à exploração dessas for</w:t>
      </w:r>
      <w:r w:rsidR="002E5D9F" w:rsidRPr="002E5D9F">
        <w:rPr>
          <w:rFonts w:ascii="Arial" w:hAnsi="Arial" w:cs="Arial"/>
        </w:rPr>
        <w:t>mas de vida pelos seres humanos” é de extrema importância para que algum dia consigamos chegar perto de alcançar a paz mundial.</w:t>
      </w:r>
    </w:p>
    <w:p w:rsidR="002E5D9F" w:rsidRPr="002E5D9F" w:rsidRDefault="002E5D9F" w:rsidP="002E5D9F">
      <w:pPr>
        <w:tabs>
          <w:tab w:val="left" w:pos="6360"/>
        </w:tabs>
        <w:spacing w:line="360" w:lineRule="auto"/>
        <w:rPr>
          <w:rFonts w:ascii="Arial" w:hAnsi="Arial" w:cs="Arial"/>
        </w:rPr>
      </w:pPr>
      <w:r w:rsidRPr="002E5D9F">
        <w:rPr>
          <w:rFonts w:ascii="Arial" w:hAnsi="Arial" w:cs="Arial"/>
        </w:rPr>
        <w:t>Logo em seguida, o tratado dispõe a respeito do plano de ação para as organizações que assinarem esse documento, o plano possui 22 tópicos detalhando o que deve ser abordado pela organização.</w:t>
      </w:r>
    </w:p>
    <w:p w:rsidR="002E5D9F" w:rsidRPr="002E5D9F" w:rsidRDefault="002E5D9F" w:rsidP="002E5D9F">
      <w:pPr>
        <w:tabs>
          <w:tab w:val="left" w:pos="6360"/>
        </w:tabs>
        <w:spacing w:line="360" w:lineRule="auto"/>
        <w:rPr>
          <w:rFonts w:ascii="Arial" w:hAnsi="Arial" w:cs="Arial"/>
          <w:i/>
        </w:rPr>
      </w:pPr>
      <w:r w:rsidRPr="002E5D9F">
        <w:rPr>
          <w:rFonts w:ascii="Arial" w:hAnsi="Arial" w:cs="Arial"/>
        </w:rPr>
        <w:t xml:space="preserve">Logo no próximo tópico está o Sistemas de coordenação, monitoramento e avaliação, onde são os termos concordados por quem assinou o tratado, entre eles destacam se </w:t>
      </w:r>
      <w:r w:rsidRPr="002E5D9F">
        <w:rPr>
          <w:rFonts w:ascii="Arial" w:hAnsi="Arial" w:cs="Arial"/>
          <w:i/>
        </w:rPr>
        <w:t xml:space="preserve">‘’ </w:t>
      </w:r>
      <w:r w:rsidRPr="002E5D9F">
        <w:rPr>
          <w:rFonts w:ascii="Arial" w:hAnsi="Arial" w:cs="Arial"/>
          <w:i/>
        </w:rPr>
        <w:t xml:space="preserve">4. Estabelecer um grupo de coordenação internacional para dar continuidade às propostas deste </w:t>
      </w:r>
      <w:r w:rsidRPr="002E5D9F">
        <w:rPr>
          <w:rFonts w:ascii="Arial" w:hAnsi="Arial" w:cs="Arial"/>
          <w:i/>
        </w:rPr>
        <w:t>Tratado. ’’</w:t>
      </w:r>
    </w:p>
    <w:p w:rsidR="002E5D9F" w:rsidRPr="002E5D9F" w:rsidRDefault="002E5D9F" w:rsidP="002E5D9F">
      <w:pPr>
        <w:tabs>
          <w:tab w:val="left" w:pos="6360"/>
        </w:tabs>
        <w:spacing w:line="360" w:lineRule="auto"/>
        <w:rPr>
          <w:rFonts w:ascii="Arial" w:hAnsi="Arial" w:cs="Arial"/>
          <w:i/>
        </w:rPr>
      </w:pPr>
      <w:r w:rsidRPr="002E5D9F">
        <w:rPr>
          <w:rFonts w:ascii="Arial" w:hAnsi="Arial" w:cs="Arial"/>
          <w:i/>
        </w:rPr>
        <w:t>‘’</w:t>
      </w:r>
      <w:r w:rsidRPr="002E5D9F">
        <w:rPr>
          <w:rFonts w:ascii="Arial" w:hAnsi="Arial" w:cs="Arial"/>
          <w:i/>
        </w:rPr>
        <w:t>5. Estimular, criar e desenvolver redes de educadores ambientais</w:t>
      </w:r>
      <w:r w:rsidRPr="002E5D9F">
        <w:rPr>
          <w:rFonts w:ascii="Arial" w:hAnsi="Arial" w:cs="Arial"/>
          <w:i/>
        </w:rPr>
        <w:t>’’</w:t>
      </w:r>
    </w:p>
    <w:p w:rsidR="002E5D9F" w:rsidRPr="002E5D9F" w:rsidRDefault="002E5D9F" w:rsidP="002E5D9F">
      <w:pPr>
        <w:tabs>
          <w:tab w:val="left" w:pos="6360"/>
        </w:tabs>
        <w:spacing w:line="360" w:lineRule="auto"/>
        <w:rPr>
          <w:rFonts w:ascii="Arial" w:hAnsi="Arial" w:cs="Arial"/>
        </w:rPr>
      </w:pPr>
      <w:r w:rsidRPr="002E5D9F">
        <w:rPr>
          <w:rFonts w:ascii="Arial" w:hAnsi="Arial" w:cs="Arial"/>
        </w:rPr>
        <w:t xml:space="preserve">E a última, mas não menos importante parte abordada pelo tratado é sobre a questão dos recursos que as </w:t>
      </w:r>
      <w:proofErr w:type="gramStart"/>
      <w:r w:rsidRPr="002E5D9F">
        <w:rPr>
          <w:rFonts w:ascii="Arial" w:hAnsi="Arial" w:cs="Arial"/>
        </w:rPr>
        <w:t>organizações  disponibilizarão</w:t>
      </w:r>
      <w:proofErr w:type="gramEnd"/>
      <w:r w:rsidRPr="002E5D9F">
        <w:rPr>
          <w:rFonts w:ascii="Arial" w:hAnsi="Arial" w:cs="Arial"/>
        </w:rPr>
        <w:t xml:space="preserve"> para que seja efetivamente aplicado as diretrizes da EA.</w:t>
      </w:r>
    </w:p>
    <w:sectPr w:rsidR="002E5D9F" w:rsidRPr="002E5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2A" w:rsidRDefault="00E35E2A" w:rsidP="002E5D9F">
      <w:pPr>
        <w:spacing w:after="0" w:line="240" w:lineRule="auto"/>
      </w:pPr>
      <w:r>
        <w:separator/>
      </w:r>
    </w:p>
  </w:endnote>
  <w:endnote w:type="continuationSeparator" w:id="0">
    <w:p w:rsidR="00E35E2A" w:rsidRDefault="00E35E2A" w:rsidP="002E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2A" w:rsidRDefault="00E35E2A" w:rsidP="002E5D9F">
      <w:pPr>
        <w:spacing w:after="0" w:line="240" w:lineRule="auto"/>
      </w:pPr>
      <w:r>
        <w:separator/>
      </w:r>
    </w:p>
  </w:footnote>
  <w:footnote w:type="continuationSeparator" w:id="0">
    <w:p w:rsidR="00E35E2A" w:rsidRDefault="00E35E2A" w:rsidP="002E5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68"/>
    <w:rsid w:val="001344F0"/>
    <w:rsid w:val="001F1CA2"/>
    <w:rsid w:val="002E5D9F"/>
    <w:rsid w:val="00376A68"/>
    <w:rsid w:val="00380324"/>
    <w:rsid w:val="00E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F020"/>
  <w15:chartTrackingRefBased/>
  <w15:docId w15:val="{7DBBC6CC-8F0A-48B6-A7BB-ECDB48E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D9F"/>
  </w:style>
  <w:style w:type="paragraph" w:styleId="Rodap">
    <w:name w:val="footer"/>
    <w:basedOn w:val="Normal"/>
    <w:link w:val="RodapChar"/>
    <w:uiPriority w:val="99"/>
    <w:unhideWhenUsed/>
    <w:rsid w:val="002E5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2018-05-27T01:02:00Z</dcterms:created>
  <dcterms:modified xsi:type="dcterms:W3CDTF">2018-05-27T01:42:00Z</dcterms:modified>
</cp:coreProperties>
</file>