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73D" w:rsidRDefault="00A66CC2">
      <w:r>
        <w:t xml:space="preserve">Em síntese, o tratado se resume na frase: </w:t>
      </w:r>
      <w:r w:rsidR="0098273D">
        <w:t>“Assim, tentamos trazer novas esperanças e vida para nosso pequeno, tumultuado, mas ainda assim belo planeta.”</w:t>
      </w:r>
      <w:r>
        <w:t>, demonstrando que seu objetivo é trazer nova vida ao nosso planeta que, mesmo bagunçado, pode melhorar, porque em essência, é belíssimo.</w:t>
      </w:r>
    </w:p>
    <w:p w:rsidR="0098273D" w:rsidRDefault="00A66CC2">
      <w:r>
        <w:t>Dentre os itens, destaco:</w:t>
      </w:r>
    </w:p>
    <w:p w:rsidR="0098273D" w:rsidRDefault="0098273D" w:rsidP="0098273D">
      <w:pPr>
        <w:pStyle w:val="PargrafodaLista"/>
        <w:numPr>
          <w:ilvl w:val="0"/>
          <w:numId w:val="1"/>
        </w:numPr>
      </w:pPr>
      <w:r>
        <w:t>A educação é um direito de todos; somos todos aprendizes e educadores.</w:t>
      </w:r>
    </w:p>
    <w:p w:rsidR="0098273D" w:rsidRDefault="0098273D" w:rsidP="0098273D">
      <w:pPr>
        <w:pStyle w:val="PargrafodaLista"/>
        <w:numPr>
          <w:ilvl w:val="0"/>
          <w:numId w:val="2"/>
        </w:numPr>
      </w:pPr>
      <w:r>
        <w:t>A educação ambiental deve envolver uma perspectiva holística, enfocando a relação entre o ser humano, a natureza e o universo de forma interdisciplinar.</w:t>
      </w:r>
    </w:p>
    <w:p w:rsidR="0098273D" w:rsidRDefault="0098273D" w:rsidP="0098273D">
      <w:pPr>
        <w:pStyle w:val="PargrafodaLista"/>
        <w:numPr>
          <w:ilvl w:val="0"/>
          <w:numId w:val="3"/>
        </w:numPr>
      </w:pPr>
      <w:r>
        <w:t>A educação ambiental deve ser planejada para capacitar as pessoas a trabalharem conflitos de maneira justa e humana.</w:t>
      </w:r>
    </w:p>
    <w:p w:rsidR="0098273D" w:rsidRDefault="0098273D" w:rsidP="0098273D">
      <w:pPr>
        <w:pStyle w:val="PargrafodaLista"/>
        <w:numPr>
          <w:ilvl w:val="0"/>
          <w:numId w:val="4"/>
        </w:numPr>
      </w:pPr>
      <w:r>
        <w:t>A educação ambiental deve ajudar a desenvolver uma consciência ética sobre todas as formas de vida com as quais compartilhamos este planeta, respeitar seus ciclos vitais e impor limites à exploração dessas formas de vida pelos seres humanos.</w:t>
      </w:r>
    </w:p>
    <w:p w:rsidR="0098273D" w:rsidRDefault="00A66CC2" w:rsidP="00A66CC2">
      <w:r>
        <w:t>Apresento tais itens do tratado como principais potenciais de melhoria local e mundial.</w:t>
      </w:r>
    </w:p>
    <w:p w:rsidR="00A66CC2" w:rsidRDefault="00A66CC2" w:rsidP="0098273D">
      <w:pPr>
        <w:ind w:left="360"/>
      </w:pPr>
    </w:p>
    <w:p w:rsidR="0098273D" w:rsidRDefault="00A66CC2" w:rsidP="0098273D">
      <w:pPr>
        <w:ind w:left="360"/>
      </w:pPr>
      <w:r>
        <w:t>Dentre os planos de ação, destaco:</w:t>
      </w:r>
    </w:p>
    <w:p w:rsidR="0098273D" w:rsidRDefault="0098273D" w:rsidP="0098273D">
      <w:pPr>
        <w:pStyle w:val="PargrafodaLista"/>
        <w:numPr>
          <w:ilvl w:val="0"/>
          <w:numId w:val="6"/>
        </w:numPr>
      </w:pPr>
      <w:r>
        <w:t>Transformar as declarações deste Tratado e dos demais produzidos pela Conferência da Sociedade Civil durante o processo da Rio-92 em documentos a serem utilizados na rede formal de ensino e em programas educativos dos movimentos sociais e suas organizações.</w:t>
      </w:r>
    </w:p>
    <w:p w:rsidR="0098273D" w:rsidRDefault="0098273D" w:rsidP="0098273D">
      <w:pPr>
        <w:pStyle w:val="PargrafodaLista"/>
        <w:numPr>
          <w:ilvl w:val="0"/>
          <w:numId w:val="7"/>
        </w:numPr>
      </w:pPr>
      <w:r>
        <w:t>Trabalhar os princípios deste Tratado a partir das realidades locais, estabelecendo as devidas conexões com a realidade planetária, objetivando a conscientização para a transformação.</w:t>
      </w:r>
    </w:p>
    <w:p w:rsidR="0098273D" w:rsidRDefault="0098273D" w:rsidP="0098273D">
      <w:pPr>
        <w:pStyle w:val="PargrafodaLista"/>
        <w:numPr>
          <w:ilvl w:val="0"/>
          <w:numId w:val="8"/>
        </w:numPr>
      </w:pPr>
      <w:r>
        <w:t>Estimular e apoiar a criação e o fortalecimento de associações de produtores e consumidores e de redes de comercialização ecologicamente responsáveis.</w:t>
      </w:r>
    </w:p>
    <w:p w:rsidR="0098273D" w:rsidRDefault="0098273D" w:rsidP="0098273D">
      <w:pPr>
        <w:pStyle w:val="PargrafodaLista"/>
        <w:numPr>
          <w:ilvl w:val="0"/>
          <w:numId w:val="9"/>
        </w:numPr>
      </w:pPr>
      <w:r>
        <w:t>Atuar para erradicar o racismo, o sexismo e outros preconceitos; e contribuir para um processo de reconhecimento da diversidade cultural, dos direitos territoriais e da autodeterminação dos povos.</w:t>
      </w:r>
    </w:p>
    <w:p w:rsidR="0098273D" w:rsidRDefault="0098273D" w:rsidP="0098273D">
      <w:pPr>
        <w:pStyle w:val="PargrafodaLista"/>
        <w:numPr>
          <w:ilvl w:val="0"/>
          <w:numId w:val="9"/>
        </w:numPr>
      </w:pPr>
      <w:r>
        <w:t>Mobilizar instituições formais e não-formais de educação superior para o apoio ao ensino, pesquisa e extensão em educação ambiental e a criação em cada universidade, de centros interdisciplinares para o meio ambiente.</w:t>
      </w:r>
    </w:p>
    <w:p w:rsidR="00A66CC2" w:rsidRDefault="00A66CC2" w:rsidP="0098273D">
      <w:pPr>
        <w:pStyle w:val="PargrafodaLista"/>
        <w:numPr>
          <w:ilvl w:val="0"/>
          <w:numId w:val="9"/>
        </w:numPr>
      </w:pPr>
    </w:p>
    <w:p w:rsidR="0098273D" w:rsidRDefault="00A66CC2" w:rsidP="00A66CC2">
      <w:r>
        <w:t>Dentre os grupos, estão todos os interessados no desempenho sustentável do planeta, das menores as maiores ações.</w:t>
      </w:r>
    </w:p>
    <w:p w:rsidR="00A66CC2" w:rsidRDefault="00A66CC2" w:rsidP="00A66CC2"/>
    <w:p w:rsidR="005B402D" w:rsidRDefault="00A66CC2" w:rsidP="00A66CC2">
      <w:r>
        <w:t>Os recursos se resumem em investimento privado e público em ações e instituições de interesse socioambiental, reservando sempre parte dos financiamentos, políticas, regras e lucros para o desenvolvimento sustentável do planeta, pela educação ambiental.</w:t>
      </w:r>
    </w:p>
    <w:p w:rsidR="005B402D" w:rsidRDefault="005B402D">
      <w:r>
        <w:br w:type="page"/>
      </w:r>
    </w:p>
    <w:p w:rsidR="005B402D" w:rsidRDefault="005B402D">
      <w:r>
        <w:lastRenderedPageBreak/>
        <w:t>“</w:t>
      </w:r>
      <w:r w:rsidRPr="005B402D">
        <w:t>Os alimentos jogados no lixo são alimentos roubados da mesa do pobre, de quem tem fome. A ecologia humana e a ecologia ambiental são inseparáveis.</w:t>
      </w:r>
      <w:r>
        <w:t>” – Papa Francisco</w:t>
      </w:r>
    </w:p>
    <w:p w:rsidR="00DC7A0B" w:rsidRDefault="00DC7A0B">
      <w:r>
        <w:t>Chama a reflexão para um problema muito abrangente e crítico da humanidade, a desigualdade na distribuição dos alimentos, que podem ser ampliados a desigualdade social, econômica, racial, de gênero, entre outros.</w:t>
      </w:r>
    </w:p>
    <w:p w:rsidR="00DC7A0B" w:rsidRDefault="00DC7A0B">
      <w:r>
        <w:t>O que mais se chama a atenção é o dito: “A ecologia humana e a ecologia ambiental são inseparáveis”. Têm-se a compreensão de que para alcançar toda e qualquer utopia, do menor ao maior pensamento, deve-se ter a compreensão básica de que toda a vida transcende uma única área do conhecimento, mas trabalha como um todo, na interdisciplinaridade, onde as ecologias trabalham juntas, seja econômica, social, ambiental, política, cultural. Tudo deve ser trabalhado e interpretado como um todo, antes mesmo de se pensar numa idealização de planeta perfeito.</w:t>
      </w:r>
    </w:p>
    <w:p w:rsidR="00DC7A0B" w:rsidRDefault="00DC7A0B">
      <w:r>
        <w:t xml:space="preserve">Somos todos participantes de um mesmo meio, tudo na vida age como um só para a sobrevivência da vida. O ser humano é egoísta e se trata como especialíssimo, onde </w:t>
      </w:r>
      <w:r w:rsidR="008C13C5">
        <w:t xml:space="preserve">sem perceber, </w:t>
      </w:r>
      <w:r>
        <w:t>depende de tudo aquilo que menospreza</w:t>
      </w:r>
      <w:r w:rsidR="008C13C5">
        <w:t xml:space="preserve"> e destrói</w:t>
      </w:r>
      <w:r>
        <w:t xml:space="preserve">, inclusive outro </w:t>
      </w:r>
      <w:r w:rsidR="008C13C5">
        <w:t xml:space="preserve">próprio </w:t>
      </w:r>
      <w:r>
        <w:t>ser humano, da mesma espécie.</w:t>
      </w:r>
    </w:p>
    <w:p w:rsidR="00DC7A0B" w:rsidRDefault="00DC7A0B">
      <w:r>
        <w:t>A utopia pode ser alcançada, mas deve partir de uma mudança de consciência da própria sociedade, onde deve aprender a olhar o universo como um todo, em toda a sua importância, toda a sua beleza e realidade, e parar então de infringir o ambiente em que está associado, percebendo que tudo o que é feito, irá atingi-lo no final, de forma direta ou indireta.</w:t>
      </w:r>
    </w:p>
    <w:p w:rsidR="008C13C5" w:rsidRDefault="008C13C5">
      <w:r>
        <w:t>A humanidade sofre as consequências de seus próprios atos desde os primórdios, e hoje, acumulada, se desregula e inflige de volta a vida humana.</w:t>
      </w:r>
    </w:p>
    <w:p w:rsidR="008C13C5" w:rsidRDefault="008C13C5">
      <w:r>
        <w:t xml:space="preserve">Como solução para correção e atingir a utopia (possível), é necessária uma correção pessoal de cada indivíduo, com a conversão dos pensamentos e do sentido que levam a própria vida. O alvo é a conscientização das pessoas quanto a realidade em que vivem, </w:t>
      </w:r>
      <w:proofErr w:type="gramStart"/>
      <w:r>
        <w:t>pois</w:t>
      </w:r>
      <w:proofErr w:type="gramEnd"/>
      <w:r>
        <w:t xml:space="preserve"> cegas caminham diante do próprio orgulho e da própria ganância.</w:t>
      </w:r>
    </w:p>
    <w:p w:rsidR="008C13C5" w:rsidRDefault="008C13C5">
      <w:r>
        <w:t>A utopia está presente em nosso meio, mas a humanidade trabalha intensamente para que não exista e que seja reprimida, gritando aos quatro ventos que deseja a paz, a paz que vive em meio a nós, mas que é tão destruída e menospreza.</w:t>
      </w:r>
    </w:p>
    <w:p w:rsidR="008C13C5" w:rsidRDefault="008C13C5">
      <w:r>
        <w:t>Como educadores ambientais, temos a missão de apontar o caminho para os habitantes desse planeta, evidenciando que, em pequenas atitudes, podemos alcançar a utopia tão idealizada por muito</w:t>
      </w:r>
      <w:r w:rsidR="00F6456B">
        <w:t>s</w:t>
      </w:r>
      <w:r>
        <w:t xml:space="preserve"> e tantos pensadores, famosos e indigentes, e trazer ao mundo a esperança de um mundo melhor.</w:t>
      </w:r>
    </w:p>
    <w:p w:rsidR="008C13C5" w:rsidRDefault="008C13C5">
      <w:r>
        <w:br w:type="page"/>
      </w:r>
    </w:p>
    <w:p w:rsidR="00F6456B" w:rsidRDefault="00F6456B">
      <w:r>
        <w:lastRenderedPageBreak/>
        <w:t>Trabalhar para a própria conscientização quanto a focar em si mesmo, menos nos outros, quantos as ações sociais e ambientais realizadas. Em resumo, cobrar de si mesmo antes de cobrar dos outros.</w:t>
      </w:r>
      <w:bookmarkStart w:id="0" w:name="_GoBack"/>
      <w:bookmarkEnd w:id="0"/>
    </w:p>
    <w:p w:rsidR="00F6456B" w:rsidRDefault="00F6456B"/>
    <w:p w:rsidR="00F6456B" w:rsidRPr="008C13C5" w:rsidRDefault="00F6456B">
      <w:r>
        <w:t>Além disso, a MIP proposta em grupo.</w:t>
      </w:r>
    </w:p>
    <w:sectPr w:rsidR="00F6456B" w:rsidRPr="008C13C5" w:rsidSect="008C13C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16D" w:rsidRDefault="0088216D" w:rsidP="00A66CC2">
      <w:pPr>
        <w:spacing w:after="0" w:line="240" w:lineRule="auto"/>
      </w:pPr>
      <w:r>
        <w:separator/>
      </w:r>
    </w:p>
  </w:endnote>
  <w:endnote w:type="continuationSeparator" w:id="0">
    <w:p w:rsidR="0088216D" w:rsidRDefault="0088216D" w:rsidP="00A6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16D" w:rsidRDefault="0088216D" w:rsidP="00A66CC2">
      <w:pPr>
        <w:spacing w:after="0" w:line="240" w:lineRule="auto"/>
      </w:pPr>
      <w:r>
        <w:separator/>
      </w:r>
    </w:p>
  </w:footnote>
  <w:footnote w:type="continuationSeparator" w:id="0">
    <w:p w:rsidR="0088216D" w:rsidRDefault="0088216D" w:rsidP="00A6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3C5" w:rsidRDefault="008C13C5" w:rsidP="008C13C5">
    <w:pPr>
      <w:pStyle w:val="Cabealho"/>
    </w:pPr>
    <w:r>
      <w:rPr>
        <w:b/>
        <w:sz w:val="40"/>
      </w:rPr>
      <w:t>Utopia</w:t>
    </w:r>
  </w:p>
  <w:p w:rsidR="008C13C5" w:rsidRDefault="008C13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2D" w:rsidRDefault="008C13C5">
    <w:pPr>
      <w:pStyle w:val="Cabealho"/>
    </w:pPr>
    <w:r>
      <w:rPr>
        <w:b/>
        <w:sz w:val="40"/>
      </w:rPr>
      <w:t>MIP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2D" w:rsidRPr="00A66CC2" w:rsidRDefault="005B402D" w:rsidP="005B402D">
    <w:pPr>
      <w:rPr>
        <w:b/>
        <w:sz w:val="28"/>
      </w:rPr>
    </w:pPr>
    <w:r w:rsidRPr="005B402D">
      <w:rPr>
        <w:b/>
        <w:sz w:val="40"/>
      </w:rPr>
      <w:t>Fichamento</w:t>
    </w:r>
    <w:r>
      <w:rPr>
        <w:b/>
        <w:sz w:val="28"/>
      </w:rPr>
      <w:t xml:space="preserve">                               </w:t>
    </w:r>
    <w:r w:rsidRPr="00A66CC2">
      <w:rPr>
        <w:b/>
        <w:sz w:val="28"/>
      </w:rPr>
      <w:t xml:space="preserve">Guilherme </w:t>
    </w:r>
    <w:proofErr w:type="spellStart"/>
    <w:r w:rsidRPr="00A66CC2">
      <w:rPr>
        <w:b/>
        <w:sz w:val="28"/>
      </w:rPr>
      <w:t>Bertagna</w:t>
    </w:r>
    <w:proofErr w:type="spellEnd"/>
    <w:r w:rsidRPr="00A66CC2">
      <w:rPr>
        <w:b/>
        <w:sz w:val="28"/>
      </w:rPr>
      <w:t xml:space="preserve"> da Silva | 9323991</w:t>
    </w:r>
  </w:p>
  <w:p w:rsidR="005B402D" w:rsidRDefault="005B40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5D6"/>
    <w:multiLevelType w:val="hybridMultilevel"/>
    <w:tmpl w:val="7FB4C4A8"/>
    <w:lvl w:ilvl="0" w:tplc="E0ACD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63F"/>
    <w:multiLevelType w:val="hybridMultilevel"/>
    <w:tmpl w:val="CACA2A0C"/>
    <w:lvl w:ilvl="0" w:tplc="119AA8A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46BF"/>
    <w:multiLevelType w:val="hybridMultilevel"/>
    <w:tmpl w:val="A21EF082"/>
    <w:lvl w:ilvl="0" w:tplc="5C26B5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C58"/>
    <w:multiLevelType w:val="hybridMultilevel"/>
    <w:tmpl w:val="8D64A872"/>
    <w:lvl w:ilvl="0" w:tplc="BAFAB6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542"/>
    <w:multiLevelType w:val="hybridMultilevel"/>
    <w:tmpl w:val="A82AE894"/>
    <w:lvl w:ilvl="0" w:tplc="E4787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413E"/>
    <w:multiLevelType w:val="hybridMultilevel"/>
    <w:tmpl w:val="CACA2A0C"/>
    <w:lvl w:ilvl="0" w:tplc="119AA8A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251A"/>
    <w:multiLevelType w:val="hybridMultilevel"/>
    <w:tmpl w:val="45901FF4"/>
    <w:lvl w:ilvl="0" w:tplc="D5B04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1B01"/>
    <w:multiLevelType w:val="hybridMultilevel"/>
    <w:tmpl w:val="7D0E0DF0"/>
    <w:lvl w:ilvl="0" w:tplc="5C42D89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63924"/>
    <w:multiLevelType w:val="hybridMultilevel"/>
    <w:tmpl w:val="C2D03056"/>
    <w:lvl w:ilvl="0" w:tplc="5C42D89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C0653"/>
    <w:multiLevelType w:val="hybridMultilevel"/>
    <w:tmpl w:val="2B280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27E"/>
    <w:multiLevelType w:val="hybridMultilevel"/>
    <w:tmpl w:val="62329144"/>
    <w:lvl w:ilvl="0" w:tplc="212CEB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3D"/>
    <w:rsid w:val="000345A6"/>
    <w:rsid w:val="001A7B9E"/>
    <w:rsid w:val="004841D9"/>
    <w:rsid w:val="005B402D"/>
    <w:rsid w:val="006536AD"/>
    <w:rsid w:val="0088216D"/>
    <w:rsid w:val="008C13C5"/>
    <w:rsid w:val="0098273D"/>
    <w:rsid w:val="00A66CC2"/>
    <w:rsid w:val="00AA2A50"/>
    <w:rsid w:val="00B043AA"/>
    <w:rsid w:val="00BA3B9A"/>
    <w:rsid w:val="00DC7A0B"/>
    <w:rsid w:val="00F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E317"/>
  <w15:chartTrackingRefBased/>
  <w15:docId w15:val="{5AF696EC-0141-459A-B4E0-6577267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7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6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6CC2"/>
  </w:style>
  <w:style w:type="paragraph" w:styleId="Rodap">
    <w:name w:val="footer"/>
    <w:basedOn w:val="Normal"/>
    <w:link w:val="RodapChar"/>
    <w:uiPriority w:val="99"/>
    <w:unhideWhenUsed/>
    <w:rsid w:val="00A66C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2</cp:revision>
  <dcterms:created xsi:type="dcterms:W3CDTF">2018-03-10T17:23:00Z</dcterms:created>
  <dcterms:modified xsi:type="dcterms:W3CDTF">2018-03-10T19:19:00Z</dcterms:modified>
</cp:coreProperties>
</file>