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D" w:rsidRPr="0009239D" w:rsidRDefault="00671DD0" w:rsidP="0009239D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-937260</wp:posOffset>
            </wp:positionV>
            <wp:extent cx="667820" cy="990600"/>
            <wp:effectExtent l="0" t="0" r="0" b="0"/>
            <wp:wrapNone/>
            <wp:docPr id="1" name="Imagem 1" descr="Resultado de imagem para esa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a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39D" w:rsidRPr="0009239D">
        <w:rPr>
          <w:b/>
          <w:bCs/>
        </w:rPr>
        <w:t>Universidade de São Paulo – USP</w:t>
      </w:r>
    </w:p>
    <w:p w:rsidR="0009239D" w:rsidRPr="0009239D" w:rsidRDefault="0009239D" w:rsidP="0009239D">
      <w:pPr>
        <w:jc w:val="center"/>
      </w:pPr>
      <w:r w:rsidRPr="0009239D">
        <w:rPr>
          <w:b/>
          <w:bCs/>
        </w:rPr>
        <w:t>Escola Superior de Agricultura "Luiz de Queiroz" – ESALQ</w:t>
      </w:r>
    </w:p>
    <w:p w:rsidR="004A26AD" w:rsidRDefault="0009239D" w:rsidP="004A26AD">
      <w:pPr>
        <w:jc w:val="center"/>
        <w:rPr>
          <w:b/>
          <w:bCs/>
        </w:rPr>
      </w:pPr>
      <w:r>
        <w:rPr>
          <w:b/>
          <w:bCs/>
        </w:rPr>
        <w:t>L</w:t>
      </w:r>
      <w:r w:rsidR="00E60A71">
        <w:rPr>
          <w:b/>
          <w:bCs/>
        </w:rPr>
        <w:t>CF0270</w:t>
      </w:r>
      <w:r>
        <w:rPr>
          <w:b/>
          <w:bCs/>
        </w:rPr>
        <w:t xml:space="preserve"> – </w:t>
      </w:r>
      <w:r w:rsidR="00E60A71">
        <w:rPr>
          <w:b/>
          <w:bCs/>
        </w:rPr>
        <w:t>Educação Ambiental</w:t>
      </w:r>
      <w:r>
        <w:rPr>
          <w:b/>
          <w:bCs/>
        </w:rPr>
        <w:t xml:space="preserve">, </w:t>
      </w:r>
      <w:r w:rsidRPr="0009239D">
        <w:rPr>
          <w:b/>
          <w:bCs/>
        </w:rPr>
        <w:t xml:space="preserve">Prof. Dr. </w:t>
      </w:r>
      <w:r w:rsidR="00E60A71">
        <w:rPr>
          <w:b/>
          <w:bCs/>
        </w:rPr>
        <w:t>Marcos Sorrentino</w:t>
      </w:r>
    </w:p>
    <w:p w:rsidR="004A26AD" w:rsidRPr="004A26AD" w:rsidRDefault="004A26AD" w:rsidP="004A26AD">
      <w:pPr>
        <w:jc w:val="left"/>
        <w:rPr>
          <w:bCs/>
        </w:rPr>
      </w:pPr>
      <w:r w:rsidRPr="004A26AD">
        <w:rPr>
          <w:bCs/>
        </w:rPr>
        <w:t>Victoria Bastos D’Araujo – 9816375</w:t>
      </w:r>
      <w:bookmarkStart w:id="0" w:name="_GoBack"/>
      <w:bookmarkEnd w:id="0"/>
    </w:p>
    <w:p w:rsidR="00E60A71" w:rsidRDefault="00E60A71" w:rsidP="004A26AD">
      <w:pPr>
        <w:jc w:val="left"/>
        <w:rPr>
          <w:b/>
          <w:bCs/>
        </w:rPr>
      </w:pPr>
    </w:p>
    <w:p w:rsidR="00E60A71" w:rsidRDefault="00E60A71" w:rsidP="0009239D">
      <w:pPr>
        <w:jc w:val="center"/>
        <w:rPr>
          <w:b/>
          <w:bCs/>
        </w:rPr>
      </w:pPr>
      <w:r>
        <w:rPr>
          <w:b/>
          <w:bCs/>
        </w:rPr>
        <w:t>Narrativa relacionando o texto “Sobre Jequitibás e Eucaliptos - Amar” e o tema “água” visto no documentário “Detox SP”</w:t>
      </w:r>
    </w:p>
    <w:p w:rsidR="00E60A71" w:rsidRDefault="00E60A71" w:rsidP="0009239D">
      <w:pPr>
        <w:jc w:val="center"/>
        <w:rPr>
          <w:b/>
          <w:bCs/>
        </w:rPr>
      </w:pPr>
    </w:p>
    <w:p w:rsidR="00E60A71" w:rsidRDefault="00E60A71" w:rsidP="00E60A71">
      <w:pPr>
        <w:ind w:firstLine="708"/>
        <w:rPr>
          <w:bCs/>
        </w:rPr>
      </w:pPr>
      <w:r w:rsidRPr="00E60A71">
        <w:rPr>
          <w:bCs/>
        </w:rPr>
        <w:t xml:space="preserve">O texto </w:t>
      </w:r>
      <w:r>
        <w:rPr>
          <w:bCs/>
        </w:rPr>
        <w:t xml:space="preserve">“Sobre Jequitibás e Eucaliptos” é um capítulo do livro “Conversas com quem gosta de ensinar” de Rubem Alves. Em uma abordagem quase poética o autor diferencia o educador do professor, comparando o primeiro com jequitibás e o segundo com eucaliptos. Essa comparação é envolvida por um sentimento  de mudança observado pelo autor, que aponta que antigamente havia educadores, com a missão de construir a educação movidos por amor e vocação, e hoje há professores, que são profissionais principalmente do estado sem a mesma vocação e motivação dos educadores. Da mesma fora, o autor coloca que antes as florestas tinham jequitibás, espécie que demora para crescer e é envolta de mistérios e histórias anciãs, e hoje estas árvores foram substituídas por eucaliptos, que crescem rapidamente e tem finalidade econômica. </w:t>
      </w:r>
    </w:p>
    <w:p w:rsidR="00E60A71" w:rsidRDefault="00E60A71" w:rsidP="00E60A71">
      <w:pPr>
        <w:ind w:firstLine="708"/>
        <w:rPr>
          <w:bCs/>
        </w:rPr>
      </w:pPr>
      <w:r>
        <w:rPr>
          <w:bCs/>
        </w:rPr>
        <w:t xml:space="preserve">A critica trazida por Rubem Alves na publicação de 1981 permanece atual. Sua conclusão é que não existe forma de criar um educador ou preparar alguém para ser-lo. Nasce-se educador, portanto, é preciso acordá-los. Acordar a vocação de quem já nasceu educador. E o capítulo termina com um chamado para acordar educadores, pois só eles poderão fazer mudanças no mundo. </w:t>
      </w:r>
    </w:p>
    <w:p w:rsidR="00197574" w:rsidRDefault="00E60A71" w:rsidP="00E60A71">
      <w:pPr>
        <w:rPr>
          <w:bCs/>
        </w:rPr>
      </w:pPr>
      <w:r>
        <w:rPr>
          <w:bCs/>
        </w:rPr>
        <w:tab/>
        <w:t xml:space="preserve"> A partir desta premissa, relaciono o texto com o documentário “Detox SP” na medida em que existe uma motivação por trás de quem o fez. Por trás da temática da água, existe alguém que deseja fazer as informações serem dispersas e educar o espectador do documentário sobre a realidade dos rios em São Paulo, sobre a importância da água para os seres humanos e sobre as atrocidades que continuam sendo feitas </w:t>
      </w:r>
      <w:r w:rsidR="00197574">
        <w:rPr>
          <w:bCs/>
        </w:rPr>
        <w:t>com os corpos hídricos. Portanto, percebe-se que o viés informativo do documentário é motivado por uma paixão pela causa (preservação da água), da mesma forma que um educador é motivado pela paixão por construir educação com alunos. No exemplo do documentário “Detox SP” os espectadores são os alunos e os responsáveis pelo filme são os educadores.</w:t>
      </w:r>
    </w:p>
    <w:p w:rsidR="00197574" w:rsidRDefault="00197574" w:rsidP="00E60A71">
      <w:pPr>
        <w:rPr>
          <w:bCs/>
        </w:rPr>
      </w:pPr>
      <w:r>
        <w:rPr>
          <w:bCs/>
        </w:rPr>
        <w:tab/>
      </w:r>
      <w:r w:rsidR="00F94416">
        <w:rPr>
          <w:bCs/>
        </w:rPr>
        <w:t>Ainda relacionando a abordagem de educação sobre água com a diferença da educação vinda de educadores e professores, é possível dizer que p</w:t>
      </w:r>
      <w:r>
        <w:rPr>
          <w:bCs/>
        </w:rPr>
        <w:t xml:space="preserve">rofessores podem ensinar sobre a composição química e biológica da água, sobre suas propriedades físicas. No entanto, somente um educador é capaz de relacionar a </w:t>
      </w:r>
      <w:r w:rsidR="00842B11">
        <w:rPr>
          <w:bCs/>
        </w:rPr>
        <w:t xml:space="preserve">água com a existência do ser humano, com sua existência em </w:t>
      </w:r>
      <w:r w:rsidR="00F94416">
        <w:rPr>
          <w:bCs/>
        </w:rPr>
        <w:t xml:space="preserve">sociedade e, consequentemente, fazer clara a </w:t>
      </w:r>
      <w:r w:rsidR="00842B11">
        <w:rPr>
          <w:bCs/>
        </w:rPr>
        <w:t xml:space="preserve">sua importância. Estas relações devem ser fruto de uma construção de educação sobre a água, </w:t>
      </w:r>
      <w:r w:rsidR="00F94416">
        <w:rPr>
          <w:bCs/>
        </w:rPr>
        <w:t>missão</w:t>
      </w:r>
      <w:r w:rsidR="00842B11">
        <w:rPr>
          <w:bCs/>
        </w:rPr>
        <w:t xml:space="preserve"> que, como escreve Rubem Alves, </w:t>
      </w:r>
      <w:r w:rsidR="00F94416">
        <w:rPr>
          <w:bCs/>
        </w:rPr>
        <w:t>é de</w:t>
      </w:r>
      <w:r w:rsidR="00842B11">
        <w:rPr>
          <w:bCs/>
        </w:rPr>
        <w:t xml:space="preserve"> educadores. </w:t>
      </w:r>
    </w:p>
    <w:p w:rsidR="00E60A71" w:rsidRDefault="00E60A71" w:rsidP="00E60A71">
      <w:pPr>
        <w:rPr>
          <w:bCs/>
        </w:rPr>
      </w:pPr>
    </w:p>
    <w:p w:rsidR="00E60A71" w:rsidRPr="00E60A71" w:rsidRDefault="00E60A71" w:rsidP="00E60A71">
      <w:pPr>
        <w:ind w:firstLine="708"/>
        <w:rPr>
          <w:bCs/>
        </w:rPr>
      </w:pPr>
    </w:p>
    <w:p w:rsidR="00E60A71" w:rsidRDefault="00E60A71" w:rsidP="0009239D">
      <w:pPr>
        <w:jc w:val="center"/>
        <w:rPr>
          <w:b/>
          <w:bCs/>
        </w:rPr>
      </w:pPr>
    </w:p>
    <w:p w:rsidR="0009239D" w:rsidRDefault="0009239D" w:rsidP="0009239D">
      <w:pPr>
        <w:jc w:val="center"/>
        <w:rPr>
          <w:b/>
          <w:bCs/>
        </w:rPr>
      </w:pPr>
    </w:p>
    <w:sectPr w:rsidR="0009239D" w:rsidSect="001D7E9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4F1C"/>
    <w:multiLevelType w:val="multilevel"/>
    <w:tmpl w:val="E9946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roval2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pStyle w:val="prova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proval2"/>
        <w:isLgl/>
        <w:lvlText w:val="%1.%2."/>
        <w:lvlJc w:val="left"/>
        <w:pPr>
          <w:ind w:left="957" w:hanging="390"/>
        </w:pPr>
        <w:rPr>
          <w:rFonts w:hint="default"/>
        </w:rPr>
      </w:lvl>
    </w:lvlOverride>
    <w:lvlOverride w:ilvl="2">
      <w:lvl w:ilvl="2">
        <w:start w:val="1"/>
        <w:numFmt w:val="decimal"/>
        <w:pStyle w:val="prova3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proval2"/>
        <w:isLgl/>
        <w:lvlText w:val="%1.%2."/>
        <w:lvlJc w:val="left"/>
        <w:pPr>
          <w:ind w:left="957" w:hanging="390"/>
        </w:pPr>
        <w:rPr>
          <w:rFonts w:hint="default"/>
        </w:rPr>
      </w:lvl>
    </w:lvlOverride>
    <w:lvlOverride w:ilvl="2">
      <w:lvl w:ilvl="2">
        <w:start w:val="1"/>
        <w:numFmt w:val="decimal"/>
        <w:pStyle w:val="prova3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proval2"/>
        <w:isLgl/>
        <w:lvlText w:val="%1.%2."/>
        <w:lvlJc w:val="left"/>
        <w:pPr>
          <w:ind w:left="957" w:hanging="390"/>
        </w:pPr>
        <w:rPr>
          <w:rFonts w:hint="default"/>
        </w:rPr>
      </w:lvl>
    </w:lvlOverride>
    <w:lvlOverride w:ilvl="2">
      <w:lvl w:ilvl="2">
        <w:start w:val="1"/>
        <w:numFmt w:val="decimal"/>
        <w:pStyle w:val="prova3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proval2"/>
        <w:isLgl/>
        <w:lvlText w:val="%1.%2."/>
        <w:lvlJc w:val="left"/>
        <w:pPr>
          <w:ind w:left="957" w:hanging="390"/>
        </w:pPr>
        <w:rPr>
          <w:rFonts w:hint="default"/>
        </w:rPr>
      </w:lvl>
    </w:lvlOverride>
    <w:lvlOverride w:ilvl="2">
      <w:lvl w:ilvl="2">
        <w:start w:val="1"/>
        <w:numFmt w:val="decimal"/>
        <w:pStyle w:val="prova3"/>
        <w:isLgl/>
        <w:lvlText w:val="%1.%2.%3"/>
        <w:lvlJc w:val="left"/>
        <w:pPr>
          <w:ind w:left="1287" w:hanging="72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3459C"/>
    <w:rsid w:val="0009239D"/>
    <w:rsid w:val="00197574"/>
    <w:rsid w:val="001D7E90"/>
    <w:rsid w:val="001E1785"/>
    <w:rsid w:val="00484245"/>
    <w:rsid w:val="004A26AD"/>
    <w:rsid w:val="004E2C62"/>
    <w:rsid w:val="005B24B8"/>
    <w:rsid w:val="00671DD0"/>
    <w:rsid w:val="007B2F2F"/>
    <w:rsid w:val="00842B11"/>
    <w:rsid w:val="00A04BB9"/>
    <w:rsid w:val="00C3459C"/>
    <w:rsid w:val="00CF7A06"/>
    <w:rsid w:val="00D0261E"/>
    <w:rsid w:val="00E60A71"/>
    <w:rsid w:val="00F9441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2"/>
    <w:pPr>
      <w:spacing w:line="360" w:lineRule="auto"/>
      <w:jc w:val="both"/>
    </w:pPr>
    <w:rPr>
      <w:rFonts w:ascii="Arial" w:hAnsi="Arial" w:cs="Times New Roman"/>
      <w:color w:val="00000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rova1">
    <w:name w:val="prova 1"/>
    <w:next w:val="Normal"/>
    <w:autoRedefine/>
    <w:qFormat/>
    <w:rsid w:val="00D0261E"/>
    <w:pPr>
      <w:pageBreakBefore/>
      <w:spacing w:line="360" w:lineRule="auto"/>
      <w:jc w:val="both"/>
    </w:pPr>
    <w:rPr>
      <w:rFonts w:ascii="Arial" w:hAnsi="Arial" w:cs="Times New Roman"/>
      <w:b/>
      <w:caps/>
      <w:color w:val="000000"/>
      <w:sz w:val="24"/>
    </w:rPr>
  </w:style>
  <w:style w:type="paragraph" w:customStyle="1" w:styleId="proval2">
    <w:name w:val="proval 2"/>
    <w:autoRedefine/>
    <w:qFormat/>
    <w:rsid w:val="00D0261E"/>
    <w:pPr>
      <w:numPr>
        <w:ilvl w:val="1"/>
        <w:numId w:val="4"/>
      </w:numPr>
      <w:spacing w:line="360" w:lineRule="auto"/>
      <w:jc w:val="both"/>
      <w:outlineLvl w:val="1"/>
    </w:pPr>
    <w:rPr>
      <w:rFonts w:ascii="Arial" w:hAnsi="Arial" w:cs="Times New Roman"/>
      <w:b/>
      <w:color w:val="000000"/>
      <w:sz w:val="24"/>
      <w:u w:color="000000"/>
    </w:rPr>
  </w:style>
  <w:style w:type="paragraph" w:customStyle="1" w:styleId="prova3">
    <w:name w:val="prova 3"/>
    <w:next w:val="Normal"/>
    <w:autoRedefine/>
    <w:qFormat/>
    <w:rsid w:val="00D0261E"/>
    <w:pPr>
      <w:numPr>
        <w:ilvl w:val="2"/>
        <w:numId w:val="4"/>
      </w:numPr>
      <w:jc w:val="both"/>
      <w:outlineLvl w:val="2"/>
    </w:pPr>
    <w:rPr>
      <w:rFonts w:ascii="Arial" w:hAnsi="Arial" w:cs="Times New Roman"/>
      <w:i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62"/>
    <w:pPr>
      <w:spacing w:line="360" w:lineRule="auto"/>
      <w:jc w:val="both"/>
    </w:pPr>
    <w:rPr>
      <w:rFonts w:ascii="Arial" w:hAnsi="Arial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va1">
    <w:name w:val="prova 1"/>
    <w:next w:val="Normal"/>
    <w:autoRedefine/>
    <w:qFormat/>
    <w:rsid w:val="00D0261E"/>
    <w:pPr>
      <w:pageBreakBefore/>
      <w:spacing w:line="360" w:lineRule="auto"/>
      <w:jc w:val="both"/>
    </w:pPr>
    <w:rPr>
      <w:rFonts w:ascii="Arial" w:hAnsi="Arial" w:cs="Times New Roman"/>
      <w:b/>
      <w:caps/>
      <w:color w:val="000000"/>
      <w:sz w:val="24"/>
    </w:rPr>
  </w:style>
  <w:style w:type="paragraph" w:customStyle="1" w:styleId="proval2">
    <w:name w:val="proval 2"/>
    <w:autoRedefine/>
    <w:qFormat/>
    <w:rsid w:val="00D0261E"/>
    <w:pPr>
      <w:numPr>
        <w:ilvl w:val="1"/>
        <w:numId w:val="4"/>
      </w:numPr>
      <w:spacing w:line="360" w:lineRule="auto"/>
      <w:jc w:val="both"/>
      <w:outlineLvl w:val="1"/>
    </w:pPr>
    <w:rPr>
      <w:rFonts w:ascii="Arial" w:hAnsi="Arial" w:cs="Times New Roman"/>
      <w:b/>
      <w:color w:val="000000"/>
      <w:sz w:val="24"/>
      <w:u w:color="000000"/>
    </w:rPr>
  </w:style>
  <w:style w:type="paragraph" w:customStyle="1" w:styleId="prova3">
    <w:name w:val="prova 3"/>
    <w:next w:val="Normal"/>
    <w:autoRedefine/>
    <w:qFormat/>
    <w:rsid w:val="00D0261E"/>
    <w:pPr>
      <w:numPr>
        <w:ilvl w:val="2"/>
        <w:numId w:val="4"/>
      </w:numPr>
      <w:jc w:val="both"/>
      <w:outlineLvl w:val="2"/>
    </w:pPr>
    <w:rPr>
      <w:rFonts w:ascii="Arial" w:hAnsi="Arial" w:cs="Times New Roman"/>
      <w:i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D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2317</Characters>
  <Application>Microsoft Macintosh Word</Application>
  <DocSecurity>0</DocSecurity>
  <Lines>19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Correr</dc:creator>
  <cp:lastModifiedBy>Victoria Bastos</cp:lastModifiedBy>
  <cp:revision>4</cp:revision>
  <dcterms:created xsi:type="dcterms:W3CDTF">2018-04-11T17:18:00Z</dcterms:created>
  <dcterms:modified xsi:type="dcterms:W3CDTF">2018-04-11T17:21:00Z</dcterms:modified>
</cp:coreProperties>
</file>