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Édouard Glissant </w:t>
      </w:r>
      <w:r>
        <w:rPr>
          <w:rFonts w:ascii="Times New Roman" w:hAnsi="Times New Roman"/>
          <w:b w:val="false"/>
          <w:bCs w:val="false"/>
          <w:sz w:val="28"/>
          <w:szCs w:val="28"/>
        </w:rPr>
        <w:t>(1928 – 2011)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Ensaios:</w:t>
      </w:r>
    </w:p>
    <w:p>
      <w:pPr>
        <w:pStyle w:val="Corpodetexto"/>
        <w:spacing w:lineRule="auto" w:line="240" w:before="57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sz w:val="20"/>
          <w:szCs w:val="20"/>
        </w:rPr>
        <w:t>Soleil de la conscience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. (1956)  (Poétique I) Nouvelle édition, Paris: Gallimard, 1997. </w:t>
      </w:r>
    </w:p>
    <w:p>
      <w:pPr>
        <w:pStyle w:val="Corpodetexto"/>
        <w:spacing w:lineRule="auto" w:line="240" w:before="57" w:after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Le Discours antillais</w:t>
      </w:r>
      <w:r>
        <w:rPr>
          <w:rFonts w:ascii="Times New Roman" w:hAnsi="Times New Roman"/>
          <w:sz w:val="20"/>
          <w:szCs w:val="20"/>
        </w:rPr>
        <w:t>. (1981) </w:t>
      </w:r>
      <w:r>
        <w:rPr>
          <w:rFonts w:ascii="Times New Roman" w:hAnsi="Times New Roman"/>
          <w:sz w:val="20"/>
          <w:szCs w:val="20"/>
        </w:rPr>
        <w:t>(Poétique II)</w:t>
      </w:r>
      <w:r>
        <w:rPr>
          <w:rFonts w:ascii="Times New Roman" w:hAnsi="Times New Roman"/>
          <w:sz w:val="20"/>
          <w:szCs w:val="20"/>
        </w:rPr>
        <w:t xml:space="preserve"> Paris: Gallimard, 1997. </w:t>
      </w:r>
    </w:p>
    <w:p>
      <w:pPr>
        <w:pStyle w:val="Corpodetexto"/>
        <w:spacing w:lineRule="auto" w:line="240" w:before="0" w:after="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Poétique de la Relation</w:t>
      </w:r>
      <w:r>
        <w:rPr>
          <w:rFonts w:ascii="Times New Roman" w:hAnsi="Times New Roman"/>
          <w:sz w:val="20"/>
          <w:szCs w:val="20"/>
        </w:rPr>
        <w:t xml:space="preserve">. (Poétique III)  Paris: Gallimard, 1990. </w:t>
      </w:r>
    </w:p>
    <w:p>
      <w:pPr>
        <w:pStyle w:val="Corpodetexto"/>
        <w:spacing w:lineRule="auto" w:line="240" w:before="0" w:after="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Introduction à une poétique du divers</w:t>
      </w:r>
      <w:r>
        <w:rPr>
          <w:rFonts w:ascii="Times New Roman" w:hAnsi="Times New Roman"/>
          <w:sz w:val="20"/>
          <w:szCs w:val="20"/>
        </w:rPr>
        <w:t xml:space="preserve">. (1995) Paris: Gallimard, 1996. </w:t>
      </w:r>
    </w:p>
    <w:p>
      <w:pPr>
        <w:pStyle w:val="Corpodetexto"/>
        <w:spacing w:lineRule="auto" w:line="240" w:before="0" w:after="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Faulkner, Mississippi</w:t>
      </w:r>
      <w:r>
        <w:rPr>
          <w:rFonts w:ascii="Times New Roman" w:hAnsi="Times New Roman"/>
          <w:sz w:val="20"/>
          <w:szCs w:val="20"/>
        </w:rPr>
        <w:t xml:space="preserve">. Paris: Stock, 1996; Paris: Gallimard (folio), 1998. </w:t>
      </w:r>
    </w:p>
    <w:p>
      <w:pPr>
        <w:pStyle w:val="Corpodetexto"/>
        <w:spacing w:lineRule="auto" w:line="240" w:before="0" w:after="83"/>
        <w:rPr/>
      </w:pPr>
      <w:r>
        <w:rPr>
          <w:rFonts w:ascii="Times New Roman" w:hAnsi="Times New Roman"/>
          <w:i/>
          <w:sz w:val="20"/>
          <w:szCs w:val="20"/>
        </w:rPr>
        <w:t>Traité du Tout-Monde</w:t>
      </w:r>
      <w:r>
        <w:rPr>
          <w:rFonts w:ascii="Times New Roman" w:hAnsi="Times New Roman"/>
          <w:sz w:val="20"/>
          <w:szCs w:val="20"/>
        </w:rPr>
        <w:t xml:space="preserve">. (Poétique IV) Paris: Gallimard, 1997. </w:t>
      </w:r>
    </w:p>
    <w:p>
      <w:pPr>
        <w:pStyle w:val="Corpodetexto"/>
        <w:spacing w:lineRule="auto" w:line="240" w:before="0" w:after="83"/>
        <w:rPr/>
      </w:pPr>
      <w:r>
        <w:rPr>
          <w:rStyle w:val="Nfase"/>
          <w:rFonts w:ascii="Times New Roman" w:hAnsi="Times New Roman"/>
          <w:sz w:val="20"/>
          <w:szCs w:val="20"/>
        </w:rPr>
        <w:t>La Cohée du Lamentin</w:t>
      </w:r>
      <w:r>
        <w:rPr>
          <w:rFonts w:ascii="Times New Roman" w:hAnsi="Times New Roman"/>
          <w:sz w:val="20"/>
          <w:szCs w:val="20"/>
        </w:rPr>
        <w:t xml:space="preserve">. (Poétique V) Paris: Gallimard, 2005. </w:t>
      </w:r>
    </w:p>
    <w:p>
      <w:pPr>
        <w:pStyle w:val="Corpodetexto"/>
        <w:spacing w:lineRule="auto" w:line="240" w:before="0" w:after="83"/>
        <w:rPr/>
      </w:pPr>
      <w:r>
        <w:rPr>
          <w:rStyle w:val="Nfase"/>
          <w:rFonts w:ascii="Times New Roman" w:hAnsi="Times New Roman"/>
          <w:sz w:val="20"/>
          <w:szCs w:val="20"/>
        </w:rPr>
        <w:t>Une nouvelle région du monde</w:t>
      </w:r>
      <w:r>
        <w:rPr>
          <w:rFonts w:ascii="Times New Roman" w:hAnsi="Times New Roman"/>
          <w:sz w:val="20"/>
          <w:szCs w:val="20"/>
        </w:rPr>
        <w:t xml:space="preserve">. (Esthétique I) Paris: Gallimard, 2006. </w:t>
      </w:r>
    </w:p>
    <w:p>
      <w:pPr>
        <w:pStyle w:val="Corpodetexto"/>
        <w:spacing w:lineRule="auto" w:line="240" w:before="0" w:after="83"/>
        <w:rPr/>
      </w:pPr>
      <w:r>
        <w:rPr>
          <w:rStyle w:val="Nfase"/>
          <w:rFonts w:ascii="Times New Roman" w:hAnsi="Times New Roman"/>
          <w:sz w:val="20"/>
          <w:szCs w:val="20"/>
        </w:rPr>
        <w:t>Philosophie de la Relation. Poésie en étendue</w:t>
      </w:r>
      <w:r>
        <w:rPr>
          <w:rFonts w:ascii="Times New Roman" w:hAnsi="Times New Roman"/>
          <w:sz w:val="20"/>
          <w:szCs w:val="20"/>
        </w:rPr>
        <w:t>. Paris: Gallimard, 2009.</w:t>
      </w:r>
    </w:p>
    <w:p>
      <w:pPr>
        <w:pStyle w:val="Corpodetexto"/>
        <w:spacing w:lineRule="auto" w:line="240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Corpodetexto"/>
        <w:spacing w:lineRule="auto" w:line="2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Poesia:</w:t>
      </w:r>
    </w:p>
    <w:p>
      <w:pPr>
        <w:pStyle w:val="Corpodetexto"/>
        <w:spacing w:lineRule="auto" w:line="240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Poèmes complets</w:t>
      </w:r>
      <w:r>
        <w:rPr>
          <w:rFonts w:ascii="Times New Roman" w:hAnsi="Times New Roman"/>
          <w:sz w:val="20"/>
          <w:szCs w:val="20"/>
        </w:rPr>
        <w:t>. (</w:t>
      </w:r>
      <w:r>
        <w:rPr>
          <w:rFonts w:ascii="Times New Roman" w:hAnsi="Times New Roman"/>
          <w:i/>
          <w:sz w:val="20"/>
          <w:szCs w:val="20"/>
        </w:rPr>
        <w:t>Le Sang rivé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i/>
          <w:sz w:val="20"/>
          <w:szCs w:val="20"/>
        </w:rPr>
        <w:t>Un Champ d’îles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i/>
          <w:sz w:val="20"/>
          <w:szCs w:val="20"/>
        </w:rPr>
        <w:t>La Terre inquiète; Les Indes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i/>
          <w:sz w:val="20"/>
          <w:szCs w:val="20"/>
        </w:rPr>
        <w:t>Le Sel</w:t>
        <w:br/>
        <w:t>noir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i/>
          <w:sz w:val="20"/>
          <w:szCs w:val="20"/>
        </w:rPr>
        <w:t>Boises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i/>
          <w:sz w:val="20"/>
          <w:szCs w:val="20"/>
        </w:rPr>
        <w:t>Pays rêvé, pays réel</w:t>
      </w:r>
      <w:r>
        <w:rPr>
          <w:rFonts w:ascii="Times New Roman" w:hAnsi="Times New Roman"/>
          <w:sz w:val="20"/>
          <w:szCs w:val="20"/>
        </w:rPr>
        <w:t>; </w:t>
      </w:r>
      <w:r>
        <w:rPr>
          <w:rFonts w:ascii="Times New Roman" w:hAnsi="Times New Roman"/>
          <w:i/>
          <w:sz w:val="20"/>
          <w:szCs w:val="20"/>
        </w:rPr>
        <w:t>Fastes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i/>
          <w:sz w:val="20"/>
          <w:szCs w:val="20"/>
        </w:rPr>
        <w:t>Les Grands chaos</w:t>
      </w:r>
      <w:r>
        <w:rPr>
          <w:rFonts w:ascii="Times New Roman" w:hAnsi="Times New Roman"/>
          <w:sz w:val="20"/>
          <w:szCs w:val="20"/>
        </w:rPr>
        <w:t xml:space="preserve">). Paris: Gallimard, 1994.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57" w:after="5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Romance:</w:t>
      </w:r>
    </w:p>
    <w:p>
      <w:pPr>
        <w:pStyle w:val="Normal"/>
        <w:spacing w:lineRule="auto" w:line="240" w:before="57" w:after="57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sz w:val="20"/>
          <w:szCs w:val="20"/>
        </w:rPr>
        <w:t>La Lézarde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. (1958)  Nouvelle édition, Paris: Gallimard, 1997; Port-au-Prince: Presses Nationales d’Haïti, 2007. </w:t>
      </w:r>
    </w:p>
    <w:p>
      <w:pPr>
        <w:pStyle w:val="Corpodetexto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sz w:val="20"/>
          <w:szCs w:val="20"/>
        </w:rPr>
        <w:t>Malemort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. (1975). Nouvelle édition, Paris: Gallimard, 1997. </w:t>
      </w:r>
    </w:p>
    <w:p>
      <w:pPr>
        <w:pStyle w:val="Corpodetexto"/>
        <w:spacing w:lineRule="auto" w:line="240"/>
        <w:rPr>
          <w:b w:val="false"/>
          <w:b w:val="false"/>
          <w:bCs w:val="false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etexto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T</w:t>
      </w:r>
      <w:r>
        <w:rPr>
          <w:rFonts w:ascii="Times New Roman" w:hAnsi="Times New Roman"/>
          <w:b w:val="false"/>
          <w:bCs w:val="false"/>
          <w:sz w:val="24"/>
          <w:szCs w:val="24"/>
        </w:rPr>
        <w:t>eatro:</w:t>
      </w:r>
    </w:p>
    <w:p>
      <w:pPr>
        <w:pStyle w:val="Corpodetexto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sz w:val="20"/>
          <w:szCs w:val="20"/>
        </w:rPr>
        <w:t>Monsieur Toussaint</w:t>
      </w:r>
      <w:r>
        <w:rPr>
          <w:rFonts w:ascii="Times New Roman" w:hAnsi="Times New Roman"/>
          <w:b w:val="false"/>
          <w:bCs w:val="false"/>
          <w:sz w:val="20"/>
          <w:szCs w:val="20"/>
        </w:rPr>
        <w:t>. (1961) Nouvelle édition: Paris: Gallimard, 1998.</w:t>
      </w:r>
    </w:p>
    <w:p>
      <w:pPr>
        <w:pStyle w:val="Corpodetexto"/>
        <w:spacing w:lineRule="auto" w:line="240"/>
        <w:rPr>
          <w:b w:val="false"/>
          <w:b w:val="false"/>
          <w:bCs w:val="false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etexto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Traduções:</w:t>
      </w:r>
    </w:p>
    <w:p>
      <w:pPr>
        <w:pStyle w:val="Standard"/>
        <w:spacing w:before="0" w:after="103"/>
        <w:jc w:val="both"/>
        <w:rPr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Poética da Relação</w:t>
      </w:r>
      <w:r>
        <w:rPr>
          <w:rFonts w:cs="Times New Roman" w:ascii="Times New Roman" w:hAnsi="Times New Roman"/>
          <w:sz w:val="20"/>
          <w:szCs w:val="20"/>
        </w:rPr>
        <w:t>. Trad. Manuela Mendonça. Porto: Sextante Editora, 2011.</w:t>
      </w:r>
    </w:p>
    <w:p>
      <w:pPr>
        <w:pStyle w:val="Standard"/>
        <w:spacing w:before="0" w:after="103"/>
        <w:jc w:val="both"/>
        <w:rPr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Introdução a uma poética da diversidade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. Trad. Enilce do Carmo Albergaria Rocha. Juiz de Fora: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Editora da </w:t>
      </w:r>
      <w:r>
        <w:rPr>
          <w:rFonts w:cs="Times New Roman" w:ascii="Times New Roman" w:hAnsi="Times New Roman"/>
          <w:color w:val="000000"/>
          <w:sz w:val="20"/>
          <w:szCs w:val="20"/>
        </w:rPr>
        <w:t>UFJF, 2005.</w:t>
      </w:r>
    </w:p>
    <w:p>
      <w:pPr>
        <w:pStyle w:val="Standard"/>
        <w:spacing w:before="0" w:after="103"/>
        <w:jc w:val="both"/>
        <w:rPr>
          <w:sz w:val="20"/>
          <w:szCs w:val="20"/>
        </w:rPr>
      </w:pPr>
      <w:r>
        <w:rPr>
          <w:rFonts w:cs="Times New Roman" w:ascii="Times New Roman" w:hAnsi="Times New Roman"/>
          <w:i/>
          <w:color w:val="000000"/>
          <w:sz w:val="20"/>
          <w:szCs w:val="20"/>
        </w:rPr>
        <w:t>La Cohée du Lamentin – o pensamento do tremor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. Trad.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Enilce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do Carmo Albergaria Rocha, Lucy Magalhães. Juiz de Fora: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Editora da </w:t>
      </w:r>
      <w:r>
        <w:rPr>
          <w:rFonts w:cs="Times New Roman" w:ascii="Times New Roman" w:hAnsi="Times New Roman"/>
          <w:color w:val="000000"/>
          <w:sz w:val="20"/>
          <w:szCs w:val="20"/>
        </w:rPr>
        <w:t>UFJF, 2011.</w:t>
      </w:r>
    </w:p>
    <w:p>
      <w:pPr>
        <w:pStyle w:val="Standard"/>
        <w:spacing w:before="0" w:after="103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“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Espaço fechado, palavra aberta”. Trad. Diva B. Damato.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Estudos Avançados</w:t>
      </w:r>
      <w:r>
        <w:rPr>
          <w:rFonts w:cs="Times New Roman" w:ascii="Times New Roman" w:hAnsi="Times New Roman"/>
          <w:color w:val="000000"/>
          <w:sz w:val="20"/>
          <w:szCs w:val="20"/>
        </w:rPr>
        <w:t>, USP, v. 3, n. 7, pp. 159-169.</w:t>
      </w:r>
    </w:p>
    <w:p>
      <w:pPr>
        <w:pStyle w:val="Standard"/>
        <w:spacing w:before="0" w:after="103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“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Pela opacidade”. Trad. Henrique de Toledo Groke e Keila Prado Costa.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Revista Criação &amp; Crítica</w:t>
      </w:r>
      <w:r>
        <w:rPr>
          <w:rFonts w:cs="Times New Roman" w:ascii="Times New Roman" w:hAnsi="Times New Roman"/>
          <w:color w:val="000000"/>
          <w:sz w:val="20"/>
          <w:szCs w:val="20"/>
        </w:rPr>
        <w:t>, USP, v. 1, n. 1, pp. 52-55, 2008.</w:t>
      </w:r>
    </w:p>
    <w:p>
      <w:pPr>
        <w:pStyle w:val="Standard"/>
        <w:spacing w:lineRule="auto" w:line="240" w:before="0" w:after="103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>“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A praia negra”. Trad. Henrique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P.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Amaral. </w:t>
      </w:r>
      <w:r>
        <w:rPr>
          <w:rFonts w:cs="Times New Roman" w:ascii="Times New Roman" w:hAnsi="Times New Roman"/>
          <w:b w:val="false"/>
          <w:bCs w:val="false"/>
          <w:i/>
          <w:color w:val="000000"/>
          <w:sz w:val="20"/>
          <w:szCs w:val="20"/>
        </w:rPr>
        <w:t>Cisma: revista de crítica literária e tradução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>, ano V, n. 8, 2016.</w:t>
      </w:r>
    </w:p>
    <w:p>
      <w:pPr>
        <w:pStyle w:val="Standard"/>
        <w:spacing w:lineRule="auto" w:line="240" w:before="0" w:after="103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lineRule="auto" w:line="240" w:before="0" w:after="10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Links:</w:t>
      </w:r>
    </w:p>
    <w:p>
      <w:pPr>
        <w:pStyle w:val="Standard"/>
        <w:spacing w:lineRule="auto" w:line="240" w:before="0" w:after="103"/>
        <w:jc w:val="both"/>
        <w:rPr>
          <w:rFonts w:ascii="Times New Roman" w:hAnsi="Times New Roman"/>
          <w:sz w:val="20"/>
          <w:szCs w:val="20"/>
        </w:rPr>
      </w:pP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color w:val="000000"/>
            <w:sz w:val="20"/>
            <w:szCs w:val="20"/>
          </w:rPr>
          <w:t>http://ile-en-ile.org/glissant/</w:t>
        </w:r>
      </w:hyperlink>
    </w:p>
    <w:p>
      <w:pPr>
        <w:pStyle w:val="Standard"/>
        <w:spacing w:lineRule="auto" w:line="240" w:before="0" w:after="103"/>
        <w:jc w:val="both"/>
        <w:rPr>
          <w:rFonts w:ascii="Times New Roman" w:hAnsi="Times New Roman"/>
          <w:sz w:val="20"/>
          <w:szCs w:val="20"/>
        </w:rPr>
      </w:pPr>
      <w:hyperlink r:id="rId3">
        <w:r>
          <w:rPr>
            <w:rStyle w:val="LinkdaInternet"/>
            <w:rFonts w:cs="Times New Roman" w:ascii="Times New Roman" w:hAnsi="Times New Roman"/>
            <w:b w:val="false"/>
            <w:bCs w:val="false"/>
            <w:color w:val="000000"/>
            <w:sz w:val="20"/>
            <w:szCs w:val="20"/>
          </w:rPr>
          <w:t>http://www.tout-monde.com/</w:t>
        </w:r>
      </w:hyperlink>
    </w:p>
    <w:p>
      <w:pPr>
        <w:pStyle w:val="Standard"/>
        <w:spacing w:lineRule="auto" w:line="240" w:before="0" w:after="103"/>
        <w:jc w:val="both"/>
        <w:rPr>
          <w:rFonts w:ascii="Times New Roman" w:hAnsi="Times New Roman"/>
          <w:sz w:val="20"/>
          <w:szCs w:val="20"/>
        </w:rPr>
      </w:pPr>
      <w:hyperlink r:id="rId4">
        <w:r>
          <w:rPr>
            <w:rStyle w:val="LinkdaInternet"/>
            <w:rFonts w:cs="Times New Roman" w:ascii="Times New Roman" w:hAnsi="Times New Roman"/>
            <w:b w:val="false"/>
            <w:bCs w:val="false"/>
            <w:color w:val="000000"/>
            <w:sz w:val="20"/>
            <w:szCs w:val="20"/>
          </w:rPr>
          <w:t>http://edouardglissant.fr/</w:t>
        </w:r>
      </w:hyperlink>
    </w:p>
    <w:p>
      <w:pPr>
        <w:pStyle w:val="Corpodetexto"/>
        <w:spacing w:lineRule="auto" w:line="240" w:before="0" w:after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spacing w:lineRule="auto" w:line="254" w:before="0" w:after="160"/>
      <w:textAlignment w:val="baseline"/>
    </w:pPr>
    <w:rPr>
      <w:rFonts w:ascii="Calibri" w:hAnsi="Calibri" w:eastAsia="Calibri" w:cs="Tahoma"/>
      <w:color w:val="auto"/>
      <w:sz w:val="22"/>
      <w:szCs w:val="22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le-en-ile.org/glissant/" TargetMode="External"/><Relationship Id="rId3" Type="http://schemas.openxmlformats.org/officeDocument/2006/relationships/hyperlink" Target="http://www.tout-monde.com/" TargetMode="External"/><Relationship Id="rId4" Type="http://schemas.openxmlformats.org/officeDocument/2006/relationships/hyperlink" Target="http://edouardglissant.f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 LibreOffice_project/3d9a8b4b4e538a85e0782bd6c2d430bafe583448</Application>
  <Pages>1</Pages>
  <Words>266</Words>
  <Characters>1616</Characters>
  <CharactersWithSpaces>1869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2017-10-23T18:41:18Z</dcterms:created>
  <dc:creator/>
  <dc:description/>
  <dc:language>pt-BR</dc:language>
  <cp:lastModifiedBy/>
  <dcterms:modified xsi:type="dcterms:W3CDTF">2017-10-23T19:17:40Z</dcterms:modified>
  <cp:revision>1</cp:revision>
  <dc:subject/>
  <dc:title/>
</cp:coreProperties>
</file>