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D" w:rsidRDefault="00D218D0">
      <w:r w:rsidRPr="00D218D0">
        <w:drawing>
          <wp:inline distT="0" distB="0" distL="0" distR="0">
            <wp:extent cx="5400040" cy="3737502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7525" cy="5632311"/>
                      <a:chOff x="395536" y="471155"/>
                      <a:chExt cx="8137525" cy="5632311"/>
                    </a:xfrm>
                  </a:grpSpPr>
                  <a:sp>
                    <a:nvSpPr>
                      <a:cNvPr id="2867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95536" y="471155"/>
                        <a:ext cx="8137525" cy="56323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ctr"/>
                          <a:r>
                            <a:rPr lang="pt-BR" b="1" dirty="0">
                              <a:latin typeface="Verdana" pitchFamily="34" charset="0"/>
                            </a:rPr>
                            <a:t>Lista de Exercícios </a:t>
                          </a:r>
                        </a:p>
                        <a:p>
                          <a:pPr marL="342900" indent="-342900"/>
                          <a:endParaRPr lang="pt-BR" b="1" dirty="0">
                            <a:latin typeface="Verdana" pitchFamily="34" charset="0"/>
                          </a:endParaRPr>
                        </a:p>
                        <a:p>
                          <a:pPr marL="342900" indent="-342900">
                            <a:buFontTx/>
                            <a:buAutoNum type="arabicPeriod"/>
                          </a:pPr>
                          <a:r>
                            <a:rPr lang="pt-BR" dirty="0">
                              <a:latin typeface="Verdana" pitchFamily="34" charset="0"/>
                            </a:rPr>
                            <a:t>Defina acidentes ambientais.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</a:pPr>
                          <a:endParaRPr lang="pt-BR" dirty="0">
                            <a:latin typeface="Verdana" pitchFamily="34" charset="0"/>
                          </a:endParaRPr>
                        </a:p>
                        <a:p>
                          <a:pPr marL="342900" indent="-342900">
                            <a:buFontTx/>
                            <a:buAutoNum type="arabicPeriod"/>
                          </a:pPr>
                          <a:r>
                            <a:rPr lang="pt-BR" dirty="0">
                              <a:latin typeface="Verdana" pitchFamily="34" charset="0"/>
                            </a:rPr>
                            <a:t>Defina emergências ambientais.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</a:pPr>
                          <a:endParaRPr lang="pt-BR" dirty="0">
                            <a:latin typeface="Verdana" pitchFamily="34" charset="0"/>
                          </a:endParaRPr>
                        </a:p>
                        <a:p>
                          <a:pPr marL="342900" indent="-342900">
                            <a:buFontTx/>
                            <a:buAutoNum type="arabicPeriod"/>
                          </a:pPr>
                          <a:r>
                            <a:rPr lang="en-US" dirty="0" smtClean="0">
                              <a:latin typeface="Verdana" pitchFamily="34" charset="0"/>
                            </a:rPr>
                            <a:t>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Classifique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as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seguintes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quanto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à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periculosidade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:</a:t>
                          </a:r>
                        </a:p>
                        <a:p>
                          <a:pPr marL="342900" indent="-342900">
                            <a:buFontTx/>
                            <a:buAutoNum type="arabicPeriod"/>
                          </a:pPr>
                          <a:endParaRPr lang="en-US" dirty="0">
                            <a:latin typeface="Verdana" pitchFamily="34" charset="0"/>
                          </a:endParaRPr>
                        </a:p>
                        <a:p>
                          <a:pPr marL="342900" indent="-342900">
                            <a:buAutoNum type="romanLcPeriod"/>
                          </a:pPr>
                          <a:r>
                            <a:rPr lang="en-US" dirty="0" err="1" smtClean="0">
                              <a:latin typeface="Verdana" pitchFamily="34" charset="0"/>
                            </a:rPr>
                            <a:t>Cloro</a:t>
                          </a:r>
                          <a:endParaRPr lang="en-US" dirty="0" smtClean="0">
                            <a:latin typeface="Verdana" pitchFamily="34" charset="0"/>
                          </a:endParaRPr>
                        </a:p>
                        <a:p>
                          <a:pPr marL="342900" indent="-342900">
                            <a:buAutoNum type="romanLcPeriod"/>
                          </a:pPr>
                          <a:r>
                            <a:rPr lang="en-US" dirty="0" err="1" smtClean="0">
                              <a:latin typeface="Verdana" pitchFamily="34" charset="0"/>
                            </a:rPr>
                            <a:t>Cloreto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de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hidrogênio</a:t>
                          </a:r>
                          <a:endParaRPr lang="en-US" dirty="0" smtClean="0">
                            <a:latin typeface="Verdana" pitchFamily="34" charset="0"/>
                          </a:endParaRPr>
                        </a:p>
                        <a:p>
                          <a:pPr marL="342900" indent="-342900">
                            <a:buAutoNum type="romanLcPeriod"/>
                          </a:pPr>
                          <a:r>
                            <a:rPr lang="en-US" dirty="0" err="1" smtClean="0">
                              <a:latin typeface="Verdana" pitchFamily="34" charset="0"/>
                            </a:rPr>
                            <a:t>hidrazina</a:t>
                          </a:r>
                          <a:endParaRPr lang="pt-BR" dirty="0">
                            <a:latin typeface="Verdana" pitchFamily="34" charset="0"/>
                          </a:endParaRPr>
                        </a:p>
                        <a:p>
                          <a:pPr marL="342900" indent="-342900">
                            <a:buFontTx/>
                            <a:buAutoNum type="arabicPeriod"/>
                          </a:pPr>
                          <a:endParaRPr lang="en-US" dirty="0" smtClean="0">
                            <a:latin typeface="Verdana" pitchFamily="34" charset="0"/>
                          </a:endParaRPr>
                        </a:p>
                        <a:p>
                          <a:pPr marL="342900" indent="-342900"/>
                          <a:r>
                            <a:rPr lang="en-US" dirty="0" smtClean="0">
                              <a:latin typeface="Verdana" pitchFamily="34" charset="0"/>
                            </a:rPr>
                            <a:t>4.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Considerando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as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regras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da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Norma P4.261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da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CETESB,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avalie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a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necessidade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de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estudo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de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risco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para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as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seguintes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quantidades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desta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substÂncias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:</a:t>
                          </a:r>
                        </a:p>
                        <a:p>
                          <a:pPr marL="342900" indent="-342900">
                            <a:buAutoNum type="romanLcPeriod"/>
                          </a:pPr>
                          <a:r>
                            <a:rPr lang="en-US" dirty="0" err="1" smtClean="0">
                              <a:latin typeface="Verdana" pitchFamily="34" charset="0"/>
                            </a:rPr>
                            <a:t>Cloro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– 100 kg</a:t>
                          </a:r>
                        </a:p>
                        <a:p>
                          <a:pPr marL="342900" indent="-342900">
                            <a:buAutoNum type="romanLcPeriod"/>
                          </a:pPr>
                          <a:r>
                            <a:rPr lang="en-US" dirty="0" err="1" smtClean="0">
                              <a:latin typeface="Verdana" pitchFamily="34" charset="0"/>
                            </a:rPr>
                            <a:t>Cloreto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de </a:t>
                          </a:r>
                          <a:r>
                            <a:rPr lang="en-US" dirty="0" err="1" smtClean="0">
                              <a:latin typeface="Verdana" pitchFamily="34" charset="0"/>
                            </a:rPr>
                            <a:t>hidrogênio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– 100 kg</a:t>
                          </a:r>
                        </a:p>
                        <a:p>
                          <a:pPr marL="342900" indent="-342900">
                            <a:buAutoNum type="romanLcPeriod"/>
                          </a:pPr>
                          <a:r>
                            <a:rPr lang="en-US" dirty="0" err="1" smtClean="0">
                              <a:latin typeface="Verdana" pitchFamily="34" charset="0"/>
                            </a:rPr>
                            <a:t>Hidrazina</a:t>
                          </a:r>
                          <a:r>
                            <a:rPr lang="en-US" dirty="0" smtClean="0">
                              <a:latin typeface="Verdana" pitchFamily="34" charset="0"/>
                            </a:rPr>
                            <a:t> – 50 m</a:t>
                          </a:r>
                          <a:r>
                            <a:rPr lang="en-US" baseline="30000" dirty="0" smtClean="0">
                              <a:latin typeface="Verdana" pitchFamily="34" charset="0"/>
                            </a:rPr>
                            <a:t>3</a:t>
                          </a:r>
                          <a:endParaRPr lang="en-US" dirty="0" smtClean="0">
                            <a:latin typeface="Verdana" pitchFamily="34" charset="0"/>
                          </a:endParaRPr>
                        </a:p>
                        <a:p>
                          <a:pPr marL="342900" indent="-342900"/>
                          <a:endParaRPr lang="pt-BR" dirty="0">
                            <a:latin typeface="Verdana" pitchFamily="34" charset="0"/>
                          </a:endParaRPr>
                        </a:p>
                        <a:p>
                          <a:pPr marL="342900" indent="-342900" eaLnBrk="0" hangingPunct="0"/>
                          <a:endParaRPr lang="pt-B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D1C0D" w:rsidSect="00FD1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18D0"/>
    <w:rsid w:val="00D218D0"/>
    <w:rsid w:val="00FD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0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Adelaide</cp:lastModifiedBy>
  <cp:revision>1</cp:revision>
  <dcterms:created xsi:type="dcterms:W3CDTF">2017-10-03T17:49:00Z</dcterms:created>
  <dcterms:modified xsi:type="dcterms:W3CDTF">2017-10-03T17:53:00Z</dcterms:modified>
</cp:coreProperties>
</file>