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Universidade de São Paulo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Escola Superior de Agricultura “Luiz de Queiroz”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Ciências Florestais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Políticas Públicas, Legislação e Educação </w:t>
      </w:r>
      <w:proofErr w:type="gramStart"/>
      <w:r>
        <w:rPr>
          <w:sz w:val="24"/>
          <w:szCs w:val="24"/>
        </w:rPr>
        <w:t>Florestal</w:t>
      </w:r>
      <w:proofErr w:type="gramEnd"/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MIP: Produção de Material </w:t>
      </w:r>
      <w:proofErr w:type="spellStart"/>
      <w:r>
        <w:rPr>
          <w:sz w:val="28"/>
          <w:szCs w:val="28"/>
        </w:rPr>
        <w:t>Educomunicativo</w:t>
      </w:r>
      <w:proofErr w:type="spellEnd"/>
      <w:r>
        <w:rPr>
          <w:sz w:val="28"/>
          <w:szCs w:val="28"/>
        </w:rPr>
        <w:t xml:space="preserve"> </w:t>
      </w:r>
    </w:p>
    <w:p w:rsidR="00A545A4" w:rsidRDefault="00A15B48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Sobre</w:t>
      </w:r>
      <w:r>
        <w:rPr>
          <w:sz w:val="28"/>
          <w:szCs w:val="28"/>
        </w:rPr>
        <w:t xml:space="preserve"> Rios Voadores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Bianca Limonge Avancini</w:t>
      </w:r>
    </w:p>
    <w:p w:rsidR="00A545A4" w:rsidRDefault="00A15B48">
      <w:pPr>
        <w:pStyle w:val="normal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Laís </w:t>
      </w:r>
      <w:proofErr w:type="spellStart"/>
      <w:r>
        <w:rPr>
          <w:sz w:val="24"/>
          <w:szCs w:val="24"/>
        </w:rPr>
        <w:t>Ayume</w:t>
      </w:r>
      <w:proofErr w:type="spellEnd"/>
      <w:r>
        <w:rPr>
          <w:sz w:val="24"/>
          <w:szCs w:val="24"/>
        </w:rPr>
        <w:t xml:space="preserve"> Mune</w:t>
      </w:r>
    </w:p>
    <w:p w:rsidR="00A545A4" w:rsidRDefault="00A15B48">
      <w:pPr>
        <w:pStyle w:val="normal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Mayara De Oliveira </w:t>
      </w:r>
      <w:proofErr w:type="spellStart"/>
      <w:r>
        <w:rPr>
          <w:sz w:val="24"/>
          <w:szCs w:val="24"/>
        </w:rPr>
        <w:t>Biliati</w:t>
      </w:r>
      <w:proofErr w:type="spellEnd"/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Prof.Dr. Marcos Sorrentino</w:t>
      </w:r>
    </w:p>
    <w:p w:rsidR="00A545A4" w:rsidRDefault="00A15B48">
      <w:pPr>
        <w:pStyle w:val="normal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45A4" w:rsidRDefault="00A15B48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Piracicaba-SP</w:t>
      </w:r>
    </w:p>
    <w:p w:rsidR="00A545A4" w:rsidRDefault="00A15B48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A15B48" w:rsidRDefault="00A15B48">
      <w:pPr>
        <w:pStyle w:val="normal0"/>
        <w:jc w:val="center"/>
        <w:rPr>
          <w:sz w:val="24"/>
          <w:szCs w:val="24"/>
        </w:rPr>
      </w:pPr>
    </w:p>
    <w:p w:rsidR="00A545A4" w:rsidRDefault="00A545A4">
      <w:pPr>
        <w:pStyle w:val="normal0"/>
      </w:pPr>
    </w:p>
    <w:p w:rsidR="00A545A4" w:rsidRDefault="00A15B48">
      <w:pPr>
        <w:pStyle w:val="normal0"/>
        <w:numPr>
          <w:ilvl w:val="0"/>
          <w:numId w:val="1"/>
        </w:num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INTRODUÇÃO</w:t>
      </w:r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Dentro do contexto da disciplina de </w:t>
      </w:r>
      <w:r>
        <w:rPr>
          <w:sz w:val="24"/>
          <w:szCs w:val="24"/>
        </w:rPr>
        <w:t>políticas públicas, legislação e educação florestal, bem como a situação da legislação florestal no Brasil com o direito e a educação ambiental, a Constituição Federal, o Código Florestal, a Política Nacional do Meio Ambiente etc. Estabeleceu-se uma dinâmi</w:t>
      </w:r>
      <w:r>
        <w:rPr>
          <w:sz w:val="24"/>
          <w:szCs w:val="24"/>
        </w:rPr>
        <w:t xml:space="preserve">ca chamada </w:t>
      </w:r>
      <w:proofErr w:type="gramStart"/>
      <w:r>
        <w:rPr>
          <w:sz w:val="24"/>
          <w:szCs w:val="24"/>
        </w:rPr>
        <w:t>Mínimas/Máximas</w:t>
      </w:r>
      <w:proofErr w:type="gramEnd"/>
      <w:r>
        <w:rPr>
          <w:sz w:val="24"/>
          <w:szCs w:val="24"/>
        </w:rPr>
        <w:t xml:space="preserve"> intervenções educadoras (MIP), que tem como premissa trazer aos estudantes a possibilidade de criar dinâmicas sobre temas que mais chamem a atenção e debater as principais dificuldades e estratégias da restauração florestal, pres</w:t>
      </w:r>
      <w:r>
        <w:rPr>
          <w:sz w:val="24"/>
          <w:szCs w:val="24"/>
        </w:rPr>
        <w:t>ervação permanente (APP) e Reserva Legal (RL) e o papel da educação dentro da Engenharia Florestal. Para a realização desta MIP nos foi proposto pensar na conjuntura, na educação e principalmente nas árvores, como o elemento principal dentro de nosso curso</w:t>
      </w:r>
      <w:r>
        <w:rPr>
          <w:sz w:val="24"/>
          <w:szCs w:val="24"/>
        </w:rPr>
        <w:t xml:space="preserve"> de graduação. </w:t>
      </w:r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Diante da visão contestadora do grupo de que as florestas tropicais são muito mais que uma aglomeração de árvores, repositório passivo de biodiversidade ou simples estoque de carbono, surgiu a ideia de relacionar temas que são de extrema im</w:t>
      </w:r>
      <w:r>
        <w:rPr>
          <w:sz w:val="24"/>
          <w:szCs w:val="24"/>
        </w:rPr>
        <w:t xml:space="preserve">portância para a área florestal e que possuem potencial </w:t>
      </w:r>
      <w:proofErr w:type="gramStart"/>
      <w:r>
        <w:rPr>
          <w:sz w:val="24"/>
          <w:szCs w:val="24"/>
        </w:rPr>
        <w:t>educador .</w:t>
      </w:r>
      <w:proofErr w:type="gramEnd"/>
      <w:r>
        <w:rPr>
          <w:sz w:val="24"/>
          <w:szCs w:val="24"/>
        </w:rPr>
        <w:t xml:space="preserve"> A tecnologia viva e dinâmica de interação com o ambiente confere as florestas poder sobre os elementos, como água, uma capacidade </w:t>
      </w:r>
      <w:proofErr w:type="spellStart"/>
      <w:r>
        <w:rPr>
          <w:sz w:val="24"/>
          <w:szCs w:val="24"/>
        </w:rPr>
        <w:t>resiliente</w:t>
      </w:r>
      <w:proofErr w:type="spellEnd"/>
      <w:r>
        <w:rPr>
          <w:sz w:val="24"/>
          <w:szCs w:val="24"/>
        </w:rPr>
        <w:t xml:space="preserve"> de condicionamento climático. As florestas favor</w:t>
      </w:r>
      <w:r>
        <w:rPr>
          <w:sz w:val="24"/>
          <w:szCs w:val="24"/>
        </w:rPr>
        <w:t xml:space="preserve">ecem o clima e geram estabilidade e conforto o que favorece o florescimento de sociedades humanas. </w:t>
      </w:r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efeito do desmatamento histórico no clima foi menos notado do que seria de se esperar, e a razão foi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umidade da floresta Amazônica, que manteve o contin</w:t>
      </w:r>
      <w:r>
        <w:rPr>
          <w:sz w:val="24"/>
          <w:szCs w:val="24"/>
        </w:rPr>
        <w:t xml:space="preserve">ente razoavelmente protegido de extremos com um clima ameno. Mas, nos últimos 40 anos, a última grande floresta, a cabeceira das águas atmosféricas da maior parte do continente, esteve sob o ataque implacável do desmatamento. Coincidentemente, </w:t>
      </w:r>
      <w:proofErr w:type="gramStart"/>
      <w:r>
        <w:rPr>
          <w:sz w:val="24"/>
          <w:szCs w:val="24"/>
        </w:rPr>
        <w:t>aumentam</w:t>
      </w:r>
      <w:proofErr w:type="gramEnd"/>
      <w:r>
        <w:rPr>
          <w:sz w:val="24"/>
          <w:szCs w:val="24"/>
        </w:rPr>
        <w:t xml:space="preserve"> as </w:t>
      </w:r>
      <w:r>
        <w:rPr>
          <w:sz w:val="24"/>
          <w:szCs w:val="24"/>
        </w:rPr>
        <w:t>perdas com desastres naturais ligados a anomalias climáticas, tanto por excessos (de chuva, calor e ventos), quanto por falta (secas) (NOBRE, 2014).</w:t>
      </w:r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Tendo em vista a questão da alta da taxa de desmatamento da Amazônia, as mudanças climáticas e as discussõe</w:t>
      </w:r>
      <w:r>
        <w:rPr>
          <w:sz w:val="24"/>
          <w:szCs w:val="24"/>
        </w:rPr>
        <w:t xml:space="preserve">s acerca do novo Código Florestal em vigor, o grupo considerou pertinente embarcar dentro de um tema relacionando floresta e água, sendo este os chamados Rios Voadores. </w:t>
      </w:r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Para construir nossa MIP foram levados em consideração conceitos que de acordo com as </w:t>
      </w:r>
      <w:r>
        <w:rPr>
          <w:sz w:val="24"/>
          <w:szCs w:val="24"/>
        </w:rPr>
        <w:t xml:space="preserve">intenções do grupo eram pertinentes para nossa prática levando em conta todas as dificuldades em criar um único fio condutor beirando todos os caminhos possíveis. Esse conceito foi o da </w:t>
      </w:r>
      <w:proofErr w:type="spellStart"/>
      <w:r>
        <w:rPr>
          <w:sz w:val="24"/>
          <w:szCs w:val="24"/>
        </w:rPr>
        <w:t>Educomunicação</w:t>
      </w:r>
      <w:proofErr w:type="spellEnd"/>
      <w:r>
        <w:rPr>
          <w:sz w:val="24"/>
          <w:szCs w:val="24"/>
        </w:rPr>
        <w:t>, nos auxiliando, com suas premissas na criação de um ma</w:t>
      </w:r>
      <w:r>
        <w:rPr>
          <w:sz w:val="24"/>
          <w:szCs w:val="24"/>
        </w:rPr>
        <w:t>terial audiovisual.</w:t>
      </w:r>
    </w:p>
    <w:p w:rsidR="00A545A4" w:rsidRDefault="00A545A4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</w:p>
    <w:p w:rsidR="00A545A4" w:rsidRDefault="00A15B48">
      <w:pPr>
        <w:pStyle w:val="normal0"/>
        <w:numPr>
          <w:ilvl w:val="0"/>
          <w:numId w:val="1"/>
        </w:num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OBJETIVO</w:t>
      </w:r>
    </w:p>
    <w:p w:rsidR="00A545A4" w:rsidRDefault="00A15B48">
      <w:pPr>
        <w:pStyle w:val="normal0"/>
        <w:spacing w:after="20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objetivo geral desta MIP gira em torno da confecção de um material audiovisual, comprometido com as premissas destacadas pelo conceito de </w:t>
      </w:r>
      <w:proofErr w:type="spellStart"/>
      <w:r>
        <w:rPr>
          <w:sz w:val="24"/>
          <w:szCs w:val="24"/>
        </w:rPr>
        <w:t>Educomunicação</w:t>
      </w:r>
      <w:proofErr w:type="spellEnd"/>
      <w:r>
        <w:rPr>
          <w:sz w:val="24"/>
          <w:szCs w:val="24"/>
        </w:rPr>
        <w:t>, com o público alvo sendo jovens. O objetivo específico é a exibição de</w:t>
      </w:r>
      <w:r>
        <w:rPr>
          <w:sz w:val="24"/>
          <w:szCs w:val="24"/>
        </w:rPr>
        <w:t xml:space="preserve">ste vídeo como sendo o material usado para iniciar uma conversa sobre os aspectos relevante </w:t>
      </w:r>
      <w:proofErr w:type="gramStart"/>
      <w:r>
        <w:rPr>
          <w:sz w:val="24"/>
          <w:szCs w:val="24"/>
        </w:rPr>
        <w:t>da condições</w:t>
      </w:r>
      <w:proofErr w:type="gramEnd"/>
      <w:r>
        <w:rPr>
          <w:sz w:val="24"/>
          <w:szCs w:val="24"/>
        </w:rPr>
        <w:t xml:space="preserve"> climáticas do Brasil, inserindo o conceito de Rios Voadores, sendo a análise crítica deste material, pelos jovens, o ponto final que queremos alcançar.</w:t>
      </w:r>
      <w:r>
        <w:rPr>
          <w:sz w:val="24"/>
          <w:szCs w:val="24"/>
        </w:rPr>
        <w:t xml:space="preserve"> </w:t>
      </w:r>
    </w:p>
    <w:p w:rsidR="00A545A4" w:rsidRDefault="00A545A4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</w:p>
    <w:p w:rsidR="00A545A4" w:rsidRDefault="00A15B48">
      <w:pPr>
        <w:pStyle w:val="normal0"/>
        <w:numPr>
          <w:ilvl w:val="0"/>
          <w:numId w:val="1"/>
        </w:num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REVISÃO BIBLIOGRÁFICA</w:t>
      </w:r>
    </w:p>
    <w:p w:rsidR="00A545A4" w:rsidRDefault="00A15B48">
      <w:pPr>
        <w:pStyle w:val="normal0"/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3.1. Mínimas/Máximas Intervenções Educadoras</w:t>
      </w:r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 acordo com o dicionário Aurélio de Português online, “intervenção” é o ato de intervir, intermédio e ação conciliadora de terceiros. Na prática educadora, este significado é preenchido com detalhes, como ações, projetos e programas que tem como objetivo</w:t>
      </w:r>
      <w:r>
        <w:rPr>
          <w:sz w:val="24"/>
          <w:szCs w:val="24"/>
        </w:rPr>
        <w:t xml:space="preserve"> incidir dentro de uma realidade, conhecê-la e encontrar a melhor forma de levar até ela conteúdos que sejam capazes de inspirar diálogos críticos de maneira a enfrentar problemas socioambientais que vemos e contestamos em nossa sociedade. </w:t>
      </w:r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intervenção é</w:t>
      </w:r>
      <w:r>
        <w:rPr>
          <w:sz w:val="24"/>
          <w:szCs w:val="24"/>
        </w:rPr>
        <w:t xml:space="preserve"> um desafio que se coloca para entender e/ou transformar a realidade, de maneira que, ao se buscar enfrentar os problemas o processo também transforma reciprocamente as pessoas envolvidas. Dessa maneira, a intervenção educadora é dialógica, recíproca e est</w:t>
      </w:r>
      <w:r>
        <w:rPr>
          <w:sz w:val="24"/>
          <w:szCs w:val="24"/>
        </w:rPr>
        <w:t>á em constante processo de fazer e de se movimentar (</w:t>
      </w:r>
      <w:proofErr w:type="gramStart"/>
      <w:r>
        <w:rPr>
          <w:sz w:val="24"/>
          <w:szCs w:val="24"/>
        </w:rPr>
        <w:t>OCA,</w:t>
      </w:r>
      <w:proofErr w:type="gramEnd"/>
      <w:r>
        <w:rPr>
          <w:sz w:val="24"/>
          <w:szCs w:val="24"/>
        </w:rPr>
        <w:t xml:space="preserve">2016). </w:t>
      </w:r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Fazendo a leitura do Método construído pelo Laboratório de Educação e Política Ambiental, denominado “</w:t>
      </w:r>
      <w:proofErr w:type="gramStart"/>
      <w:r>
        <w:rPr>
          <w:sz w:val="24"/>
          <w:szCs w:val="24"/>
        </w:rPr>
        <w:t>Método Oca”</w:t>
      </w:r>
      <w:proofErr w:type="gramEnd"/>
      <w:r>
        <w:rPr>
          <w:sz w:val="24"/>
          <w:szCs w:val="24"/>
        </w:rPr>
        <w:t>, fizemos o exercício de compor o processo da nossa MIP levando em consideraçã</w:t>
      </w:r>
      <w:r>
        <w:rPr>
          <w:sz w:val="24"/>
          <w:szCs w:val="24"/>
        </w:rPr>
        <w:t xml:space="preserve">o alguns passos do método, como: </w:t>
      </w:r>
      <w:r>
        <w:rPr>
          <w:sz w:val="24"/>
          <w:szCs w:val="24"/>
        </w:rPr>
        <w:lastRenderedPageBreak/>
        <w:t xml:space="preserve">encontrar a temática </w:t>
      </w:r>
      <w:proofErr w:type="spellStart"/>
      <w:r>
        <w:rPr>
          <w:sz w:val="24"/>
          <w:szCs w:val="24"/>
        </w:rPr>
        <w:t>problematizadora</w:t>
      </w:r>
      <w:proofErr w:type="spellEnd"/>
      <w:r>
        <w:rPr>
          <w:sz w:val="24"/>
          <w:szCs w:val="24"/>
        </w:rPr>
        <w:t>, que no nosso caso seria a questão do desmatamento na Amazônia e a contribuição desta para o regime climático do Brasil; Mergulhar em si próprio,dialogando dentro do grupo e respeitando</w:t>
      </w:r>
      <w:r>
        <w:rPr>
          <w:sz w:val="24"/>
          <w:szCs w:val="24"/>
        </w:rPr>
        <w:t xml:space="preserve"> ao máximo as vontades e ideias particulares; Conjuntura e Utopia, fazendo uma análise crítica do nosso momento social e político entrando em sintonia com um projeto que pudesse fomentar nossas utopias; Planejamento Participativo Incremental e Articulado, </w:t>
      </w:r>
      <w:r>
        <w:rPr>
          <w:sz w:val="24"/>
          <w:szCs w:val="24"/>
        </w:rPr>
        <w:t>que constitui uma etapa importante para dialogar e decidir sobre caminhos a serem trilhados pelo grupo na busca de soluções para os problemas, elaborando então um plano de ação no qual devem constar as prioridades, os atores envolvidos e as responsabilidad</w:t>
      </w:r>
      <w:r>
        <w:rPr>
          <w:sz w:val="24"/>
          <w:szCs w:val="24"/>
        </w:rPr>
        <w:t>es que lhes cabem, a construção de instâncias de ações e tomada de decisão e outros aspectos importantes para se chegar ao objetivo proposto (OCA, 2016, p.41); Estudar, Ler e Aprender, para refinar nosso arcabouço teórico a respeito do tema Rios Voadores 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Educomunicação</w:t>
      </w:r>
      <w:proofErr w:type="spellEnd"/>
      <w:r>
        <w:rPr>
          <w:sz w:val="24"/>
          <w:szCs w:val="24"/>
        </w:rPr>
        <w:t xml:space="preserve">, com o propósito de estimular, orientar e apoiar a comunicação individual e coletiva (OCA, 2016, p. 44). </w:t>
      </w:r>
    </w:p>
    <w:p w:rsidR="00A545A4" w:rsidRDefault="00A545A4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</w:p>
    <w:p w:rsidR="00A545A4" w:rsidRDefault="00A15B48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3.2. Rios Voadores</w:t>
      </w:r>
    </w:p>
    <w:p w:rsidR="00A545A4" w:rsidRDefault="00A545A4">
      <w:pPr>
        <w:pStyle w:val="normal0"/>
        <w:rPr>
          <w:b/>
          <w:sz w:val="24"/>
          <w:szCs w:val="24"/>
        </w:rPr>
      </w:pPr>
    </w:p>
    <w:p w:rsidR="00A545A4" w:rsidRDefault="00A15B4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Os rios voadores são “cursos de água atmosféricos”, que são formados por massas de ar carregadas de vapor de água</w:t>
      </w:r>
      <w:r>
        <w:rPr>
          <w:sz w:val="24"/>
          <w:szCs w:val="24"/>
        </w:rPr>
        <w:t>, muitas vezes acompanhados por nuvens, e que são propelidos pelos ventos. Essas correntes de ar invisíveis carregam umidade da Bacia Amazônica para o Centro-Oeste, Sudeste e Sul do Brasil.</w:t>
      </w:r>
    </w:p>
    <w:p w:rsidR="00A545A4" w:rsidRDefault="00A15B4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Essa umidade, nas condições meteorológicas propícias como uma fren</w:t>
      </w:r>
      <w:r>
        <w:rPr>
          <w:sz w:val="24"/>
          <w:szCs w:val="24"/>
        </w:rPr>
        <w:t>te fria vinda do sul, por exemplo, se transforma em chuva. Sendo que é essa ação de transporte de enormes quantidades de vapor de água pelas correntes aéreas que recebe o nome de “Rios Voadores”.</w:t>
      </w:r>
    </w:p>
    <w:p w:rsidR="00A545A4" w:rsidRDefault="00A15B4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A floresta amazônica funciona como uma bomba d’água. Ela pux</w:t>
      </w:r>
      <w:r>
        <w:rPr>
          <w:sz w:val="24"/>
          <w:szCs w:val="24"/>
        </w:rPr>
        <w:t xml:space="preserve">a para dentro do continente a umidade evaporada pelo oceano Atlântico e carregada pelos ventos alísios. Ao seguir terra adentro, a umidade cai como chuva sobre a floresta. Pela ação da </w:t>
      </w:r>
      <w:proofErr w:type="spellStart"/>
      <w:r>
        <w:rPr>
          <w:sz w:val="24"/>
          <w:szCs w:val="24"/>
        </w:rPr>
        <w:t>evapotranspiração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 árvores</w:t>
      </w:r>
      <w:proofErr w:type="gramEnd"/>
      <w:r>
        <w:rPr>
          <w:sz w:val="24"/>
          <w:szCs w:val="24"/>
        </w:rPr>
        <w:t xml:space="preserve"> sob o sol tropical, a floresta devolve a á</w:t>
      </w:r>
      <w:r>
        <w:rPr>
          <w:sz w:val="24"/>
          <w:szCs w:val="24"/>
        </w:rPr>
        <w:t xml:space="preserve">gua da chuva para a atmosfera na forma de vapor de água. Dessa forma, o ar é sempre recarregado com mais umidade, que continua sendo </w:t>
      </w:r>
      <w:proofErr w:type="gramStart"/>
      <w:r>
        <w:rPr>
          <w:sz w:val="24"/>
          <w:szCs w:val="24"/>
        </w:rPr>
        <w:t>transportada rumo ao oeste</w:t>
      </w:r>
      <w:proofErr w:type="gramEnd"/>
      <w:r>
        <w:rPr>
          <w:sz w:val="24"/>
          <w:szCs w:val="24"/>
        </w:rPr>
        <w:t xml:space="preserve"> para cair novamente como chuva mais adiante.</w:t>
      </w:r>
    </w:p>
    <w:p w:rsidR="00A545A4" w:rsidRDefault="00A15B4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Propelidos em direção ao oeste, os rios voadores (m</w:t>
      </w:r>
      <w:r>
        <w:rPr>
          <w:sz w:val="24"/>
          <w:szCs w:val="24"/>
        </w:rPr>
        <w:t xml:space="preserve">assas de ar) carregados de umidade (boa parte dela proveniente da </w:t>
      </w:r>
      <w:proofErr w:type="spellStart"/>
      <w:r>
        <w:rPr>
          <w:sz w:val="24"/>
          <w:szCs w:val="24"/>
        </w:rPr>
        <w:t>evapotranspiração</w:t>
      </w:r>
      <w:proofErr w:type="spellEnd"/>
      <w:r>
        <w:rPr>
          <w:sz w:val="24"/>
          <w:szCs w:val="24"/>
        </w:rPr>
        <w:t xml:space="preserve"> da floresta) encontram a barreira natural formada pela Cordilheira dos Andes. Eles se precipitam parcialmente nas encostas leste da cadeia de montanhas, formando as cabecei</w:t>
      </w:r>
      <w:r>
        <w:rPr>
          <w:sz w:val="24"/>
          <w:szCs w:val="24"/>
        </w:rPr>
        <w:t>ras dos rios amazônicos. Porém, barrados pelo paredão de 4.000 metros de altura, os rios voadores, ainda transportando vapor de água, fazem a curva e partem em direção ao sul, rumo às regiões do Centro-Oeste, Sudeste e Sul do Brasil e aos países vizinhos.</w:t>
      </w:r>
    </w:p>
    <w:p w:rsidR="00A545A4" w:rsidRDefault="00A545A4">
      <w:pPr>
        <w:pStyle w:val="normal0"/>
        <w:rPr>
          <w:b/>
          <w:sz w:val="24"/>
          <w:szCs w:val="24"/>
        </w:rPr>
      </w:pPr>
    </w:p>
    <w:p w:rsidR="00A545A4" w:rsidRDefault="00A15B48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3.3. Interação Árvores-Água</w:t>
      </w:r>
    </w:p>
    <w:p w:rsidR="00A545A4" w:rsidRDefault="00A545A4">
      <w:pPr>
        <w:pStyle w:val="normal0"/>
        <w:rPr>
          <w:sz w:val="24"/>
          <w:szCs w:val="24"/>
        </w:rPr>
      </w:pPr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Através de um lento processo de interações, as forças da natureza definem os ecossistemas naturais caracterizando o solo, o clima e as espécies dos </w:t>
      </w:r>
      <w:proofErr w:type="gramStart"/>
      <w:r>
        <w:rPr>
          <w:sz w:val="24"/>
          <w:szCs w:val="24"/>
        </w:rPr>
        <w:t>reinos vegetal</w:t>
      </w:r>
      <w:proofErr w:type="gramEnd"/>
      <w:r>
        <w:rPr>
          <w:sz w:val="24"/>
          <w:szCs w:val="24"/>
        </w:rPr>
        <w:t xml:space="preserve"> e animal, atingindo o ecossistema um estado de equilíbrio dinâm</w:t>
      </w:r>
      <w:r>
        <w:rPr>
          <w:sz w:val="24"/>
          <w:szCs w:val="24"/>
        </w:rPr>
        <w:t xml:space="preserve">ico e aí permanecendo até que novas alterações sejam introduzidas. Nas oscilações de equilíbrio dos ecossistemas, </w:t>
      </w:r>
      <w:proofErr w:type="gramStart"/>
      <w:r>
        <w:rPr>
          <w:sz w:val="24"/>
          <w:szCs w:val="24"/>
        </w:rPr>
        <w:t>deve-se</w:t>
      </w:r>
      <w:proofErr w:type="gramEnd"/>
      <w:r>
        <w:rPr>
          <w:sz w:val="24"/>
          <w:szCs w:val="24"/>
        </w:rPr>
        <w:t xml:space="preserve"> levar em consideração as decorrências de fenômenos naturais, que ocorrem e que determinam grandes modificações climáticas. Como conseq</w:t>
      </w:r>
      <w:r>
        <w:rPr>
          <w:sz w:val="24"/>
          <w:szCs w:val="24"/>
        </w:rPr>
        <w:t>uência das variações do clima, adaptações ocorrem na flora e na fauna, atingindo a biosfera em diferentes condições de equilíbrio (HIGUCHI, 2004).</w:t>
      </w:r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 desenvolvimento do ecossistema amazônico e o seu equilíbrio atual determinam o balanço hídrico que atualmen</w:t>
      </w:r>
      <w:r>
        <w:rPr>
          <w:sz w:val="24"/>
          <w:szCs w:val="24"/>
        </w:rPr>
        <w:t xml:space="preserve">te conhecemos. A origem primária do vapor d'água é o oceano Atlântico, no entanto, a divergência do fluxo do vapor d'água indica que aproximadamente 50% da precipitação atual é </w:t>
      </w:r>
      <w:proofErr w:type="gramStart"/>
      <w:r>
        <w:rPr>
          <w:sz w:val="24"/>
          <w:szCs w:val="24"/>
        </w:rPr>
        <w:t>proveniente dessa fonte primária de vapor</w:t>
      </w:r>
      <w:proofErr w:type="gramEnd"/>
      <w:r>
        <w:rPr>
          <w:sz w:val="24"/>
          <w:szCs w:val="24"/>
        </w:rPr>
        <w:t>. Assim, as plantas que embora origina</w:t>
      </w:r>
      <w:r>
        <w:rPr>
          <w:sz w:val="24"/>
          <w:szCs w:val="24"/>
        </w:rPr>
        <w:t xml:space="preserve">lmente se </w:t>
      </w:r>
      <w:proofErr w:type="gramStart"/>
      <w:r>
        <w:rPr>
          <w:sz w:val="24"/>
          <w:szCs w:val="24"/>
        </w:rPr>
        <w:t>desenvolveram</w:t>
      </w:r>
      <w:proofErr w:type="gramEnd"/>
      <w:r>
        <w:rPr>
          <w:sz w:val="24"/>
          <w:szCs w:val="24"/>
        </w:rPr>
        <w:t xml:space="preserve"> graças as condições primárias do ecossistema em evolução, hoje são partes integrantes e fundamentais para o equilíbrio estabelecido, fornecendo através da </w:t>
      </w:r>
      <w:proofErr w:type="spellStart"/>
      <w:r>
        <w:rPr>
          <w:sz w:val="24"/>
          <w:szCs w:val="24"/>
        </w:rPr>
        <w:t>evapotranspiração</w:t>
      </w:r>
      <w:proofErr w:type="spellEnd"/>
      <w:r>
        <w:rPr>
          <w:sz w:val="24"/>
          <w:szCs w:val="24"/>
        </w:rPr>
        <w:t xml:space="preserve"> os outros 50% do vapor de água necessário para gerar o atua</w:t>
      </w:r>
      <w:r>
        <w:rPr>
          <w:sz w:val="24"/>
          <w:szCs w:val="24"/>
        </w:rPr>
        <w:t>l nível de precipitação(HIGUCHI, 2004).</w:t>
      </w:r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Embora não se tenham ainda dados que permitam prever com precisão as consequências da substituição ou simples destruição da cobertura vegetal da região amazônica, pode-se inferir algumas das alterações, que sobrevirã</w:t>
      </w:r>
      <w:r>
        <w:rPr>
          <w:sz w:val="24"/>
          <w:szCs w:val="24"/>
        </w:rPr>
        <w:t>o, se essas substituições forem de natureza radical (HIGUCHI, 2004):</w:t>
      </w:r>
    </w:p>
    <w:p w:rsidR="00A545A4" w:rsidRDefault="00A15B48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 O desflorestamento reduzirá o tempo de permanência da água na bacia, por diminuir a permeabilidade do solo e consequentemente o seu armazenamento em reservatórios subterrâneos;</w:t>
      </w:r>
    </w:p>
    <w:p w:rsidR="00A545A4" w:rsidRDefault="00A15B48">
      <w:pPr>
        <w:pStyle w:val="normal0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 xml:space="preserve">Deve </w:t>
      </w:r>
      <w:r>
        <w:rPr>
          <w:sz w:val="24"/>
          <w:szCs w:val="24"/>
        </w:rPr>
        <w:t>esperar-se, pois que, no caso de substituição de florestas por pastagens, ou culturas anuais em grande extensão da bacia amazônica, o clima sofra uma modificação no sentido de ter um período seco prolongado, melhor definido com um "déficit" de água no solo</w:t>
      </w:r>
      <w:r>
        <w:rPr>
          <w:sz w:val="24"/>
          <w:szCs w:val="24"/>
        </w:rPr>
        <w:t>;</w:t>
      </w:r>
    </w:p>
    <w:p w:rsidR="00A545A4" w:rsidRDefault="00A15B48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c) É importante salientar que uma redução da precipitação de 10 a 20% já será suficiente para induzir profundas modificações no atual ecossistema. Haverá modificações sucessivas na flora e na fauna, até ser atingido um novo equilíbrio ecológico. </w:t>
      </w:r>
    </w:p>
    <w:p w:rsidR="00A545A4" w:rsidRDefault="00A15B48">
      <w:pPr>
        <w:pStyle w:val="normal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Logo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deve-se</w:t>
      </w:r>
      <w:proofErr w:type="gramEnd"/>
      <w:r>
        <w:rPr>
          <w:sz w:val="24"/>
          <w:szCs w:val="24"/>
        </w:rPr>
        <w:t xml:space="preserve"> pensar em uma política florestal que vá além dos meros limites de área de preservação permanente.</w:t>
      </w:r>
    </w:p>
    <w:p w:rsidR="00A545A4" w:rsidRDefault="00A545A4">
      <w:pPr>
        <w:pStyle w:val="normal0"/>
        <w:spacing w:line="360" w:lineRule="auto"/>
        <w:jc w:val="both"/>
        <w:rPr>
          <w:b/>
          <w:sz w:val="24"/>
          <w:szCs w:val="24"/>
        </w:rPr>
      </w:pPr>
    </w:p>
    <w:p w:rsidR="00A545A4" w:rsidRDefault="00A15B48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 </w:t>
      </w:r>
      <w:proofErr w:type="spellStart"/>
      <w:r>
        <w:rPr>
          <w:b/>
          <w:sz w:val="24"/>
          <w:szCs w:val="24"/>
        </w:rPr>
        <w:t>Educomunicação</w:t>
      </w:r>
      <w:proofErr w:type="spellEnd"/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leitura acerca do conceito de </w:t>
      </w:r>
      <w:proofErr w:type="spellStart"/>
      <w:r>
        <w:rPr>
          <w:sz w:val="24"/>
          <w:szCs w:val="24"/>
        </w:rPr>
        <w:t>Educomunicação</w:t>
      </w:r>
      <w:proofErr w:type="spellEnd"/>
      <w:r>
        <w:rPr>
          <w:sz w:val="24"/>
          <w:szCs w:val="24"/>
        </w:rPr>
        <w:t xml:space="preserve"> tinha como propósito entender a inserção deste tema nas atividades voltadas a Educação Florestal. Segundo o professor </w:t>
      </w:r>
      <w:proofErr w:type="spellStart"/>
      <w:r>
        <w:rPr>
          <w:sz w:val="24"/>
          <w:szCs w:val="24"/>
        </w:rPr>
        <w:t>Ismar</w:t>
      </w:r>
      <w:proofErr w:type="spellEnd"/>
      <w:r>
        <w:rPr>
          <w:sz w:val="24"/>
          <w:szCs w:val="24"/>
        </w:rPr>
        <w:t xml:space="preserve"> de Oliveira Soares, citado nas literaturas encontradas no site do Ministério do Meio </w:t>
      </w:r>
      <w:r>
        <w:rPr>
          <w:sz w:val="24"/>
          <w:szCs w:val="24"/>
        </w:rPr>
        <w:t xml:space="preserve">Ambiente, a </w:t>
      </w:r>
      <w:proofErr w:type="spellStart"/>
      <w:r>
        <w:rPr>
          <w:sz w:val="24"/>
          <w:szCs w:val="24"/>
        </w:rPr>
        <w:t>Educomunicação</w:t>
      </w:r>
      <w:proofErr w:type="spellEnd"/>
      <w:r>
        <w:rPr>
          <w:sz w:val="24"/>
          <w:szCs w:val="24"/>
        </w:rPr>
        <w:t xml:space="preserve"> é um conjunto das ações inerentes ao planejamento e </w:t>
      </w:r>
      <w:proofErr w:type="gramStart"/>
      <w:r>
        <w:rPr>
          <w:sz w:val="24"/>
          <w:szCs w:val="24"/>
        </w:rPr>
        <w:t>implementação</w:t>
      </w:r>
      <w:proofErr w:type="gramEnd"/>
      <w:r>
        <w:rPr>
          <w:sz w:val="24"/>
          <w:szCs w:val="24"/>
        </w:rPr>
        <w:t xml:space="preserve"> de processos e produtos destinados a: Ampliar a capacidade de expressão de todas as pessoas num espaço educativo; Melhorar o coeficiente comunicativo das ações edu</w:t>
      </w:r>
      <w:r>
        <w:rPr>
          <w:sz w:val="24"/>
          <w:szCs w:val="24"/>
        </w:rPr>
        <w:t>cativas; Desenvolver o espírito crítico dos usuários dos meios de comunicação; Usar adequadamente os recursos da informação nas práticas educativas; Criar e fortalecer ecossistemas comunicativos em espaços educativos. Nesse sentido, os esforços do grupo fo</w:t>
      </w:r>
      <w:r>
        <w:rPr>
          <w:sz w:val="24"/>
          <w:szCs w:val="24"/>
        </w:rPr>
        <w:t xml:space="preserve">ram delineados a fim de usar adequadamente os recursos da informação para criar um momento de diálogo crítico, de forma leve, através de um jogo de imagens e informações, tudo isso de forma didática em um vídeo onde as dúvidas e as reflexões de jovens são </w:t>
      </w:r>
      <w:r>
        <w:rPr>
          <w:sz w:val="24"/>
          <w:szCs w:val="24"/>
        </w:rPr>
        <w:t xml:space="preserve">vistos por outros jovens. Procurando manter uma linguagem informal e que desperte a atenção dos adolescentes. </w:t>
      </w:r>
    </w:p>
    <w:p w:rsidR="00A545A4" w:rsidRDefault="00A545A4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</w:p>
    <w:p w:rsidR="00A545A4" w:rsidRDefault="00A15B48">
      <w:pPr>
        <w:pStyle w:val="normal0"/>
        <w:numPr>
          <w:ilvl w:val="0"/>
          <w:numId w:val="1"/>
        </w:num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METODOLOGIA</w:t>
      </w:r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metodologia do trabalho pode ser dividida em três partes: </w:t>
      </w:r>
      <w:proofErr w:type="gramStart"/>
      <w:r>
        <w:rPr>
          <w:sz w:val="24"/>
          <w:szCs w:val="24"/>
        </w:rPr>
        <w:t>planejamento,</w:t>
      </w:r>
      <w:proofErr w:type="gramEnd"/>
      <w:r>
        <w:rPr>
          <w:sz w:val="24"/>
          <w:szCs w:val="24"/>
        </w:rPr>
        <w:t>entrevistas e confecção do vídeo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Inicialmente,</w:t>
      </w:r>
      <w:proofErr w:type="gramEnd"/>
      <w:r>
        <w:rPr>
          <w:sz w:val="24"/>
          <w:szCs w:val="24"/>
        </w:rPr>
        <w:t>foi escolhid</w:t>
      </w:r>
      <w:r>
        <w:rPr>
          <w:sz w:val="24"/>
          <w:szCs w:val="24"/>
        </w:rPr>
        <w:t xml:space="preserve">o um </w:t>
      </w:r>
      <w:r>
        <w:rPr>
          <w:sz w:val="24"/>
          <w:szCs w:val="24"/>
        </w:rPr>
        <w:lastRenderedPageBreak/>
        <w:t>público-alvo, depois houve a montagem das perguntas que nortearam o vídeo, sendo que estas perguntas seriam colocadas no bate papo de forma que não fosse induzida a resposta, pois não havia um certo ou errado, queríamos registrar o momento de reflexão</w:t>
      </w:r>
      <w:r>
        <w:rPr>
          <w:sz w:val="24"/>
          <w:szCs w:val="24"/>
        </w:rPr>
        <w:t xml:space="preserve"> de cada um.</w:t>
      </w:r>
    </w:p>
    <w:p w:rsidR="00A545A4" w:rsidRDefault="00A15B48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 parte da produção videográfica foi analisada de forma que fosse possível criar uma ordem lógica para as cenas criando uma atmosfera para o vídeo entre o bom humor e a sinceridade das pessoas com a beleza de vídeos da natureza e a explicação</w:t>
      </w:r>
      <w:r>
        <w:rPr>
          <w:sz w:val="24"/>
          <w:szCs w:val="24"/>
        </w:rPr>
        <w:t xml:space="preserve"> mais formal. </w:t>
      </w:r>
    </w:p>
    <w:p w:rsidR="00A545A4" w:rsidRDefault="00A15B48">
      <w:pPr>
        <w:pStyle w:val="normal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Também foi feita uma revisão bibliográfica, a fim de esclarecer dúvidas e compreender os principais conceitos deste tema</w:t>
      </w:r>
      <w:r>
        <w:rPr>
          <w:b/>
          <w:sz w:val="24"/>
          <w:szCs w:val="24"/>
        </w:rPr>
        <w:t>.</w:t>
      </w:r>
    </w:p>
    <w:p w:rsidR="00A545A4" w:rsidRDefault="00A15B48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545A4" w:rsidRDefault="00A15B48">
      <w:pPr>
        <w:pStyle w:val="normal0"/>
        <w:numPr>
          <w:ilvl w:val="0"/>
          <w:numId w:val="1"/>
        </w:num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CONCLUSÃO</w:t>
      </w:r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Podemos concluir com este trabalho que fazer um material audiovisual ou qualquer que seja a categoria, ex</w:t>
      </w:r>
      <w:r>
        <w:rPr>
          <w:sz w:val="24"/>
          <w:szCs w:val="24"/>
        </w:rPr>
        <w:t>ige um planejamento cuidadoso dos conteúdos que serão abordados, uma conexão dos assuntos, a escolha exata do público-alvo e um ótimo fechamento, para que o mesmo deixe claro seu objetivo.</w:t>
      </w:r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Além disso,</w:t>
      </w:r>
      <w:r>
        <w:rPr>
          <w:sz w:val="24"/>
          <w:szCs w:val="24"/>
        </w:rPr>
        <w:t xml:space="preserve"> também é preciso trabalhar a linguagem de uma forma clar</w:t>
      </w:r>
      <w:r>
        <w:rPr>
          <w:sz w:val="24"/>
          <w:szCs w:val="24"/>
        </w:rPr>
        <w:t>a e objetiva e usar recursos didáticos para que o material não se torne enfadonho.</w:t>
      </w:r>
    </w:p>
    <w:p w:rsidR="00A15B48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</w:p>
    <w:p w:rsidR="00A545A4" w:rsidRDefault="00A545A4">
      <w:pPr>
        <w:pStyle w:val="normal0"/>
        <w:rPr>
          <w:sz w:val="24"/>
          <w:szCs w:val="24"/>
        </w:rPr>
      </w:pPr>
    </w:p>
    <w:p w:rsidR="00A545A4" w:rsidRDefault="00A545A4">
      <w:pPr>
        <w:pStyle w:val="normal0"/>
        <w:rPr>
          <w:b/>
          <w:sz w:val="24"/>
          <w:szCs w:val="24"/>
        </w:rPr>
      </w:pPr>
    </w:p>
    <w:p w:rsidR="00A545A4" w:rsidRDefault="00A15B48">
      <w:pPr>
        <w:pStyle w:val="normal0"/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REFERÊNCIAS BIBLIOGRÁFICAS</w:t>
      </w:r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MINISTÉRIO DO MEIO AMBIENTE. </w:t>
      </w:r>
      <w:proofErr w:type="spellStart"/>
      <w:r>
        <w:rPr>
          <w:b/>
          <w:sz w:val="24"/>
          <w:szCs w:val="24"/>
        </w:rPr>
        <w:t>Educomunicação</w:t>
      </w:r>
      <w:proofErr w:type="spellEnd"/>
      <w:r>
        <w:rPr>
          <w:sz w:val="24"/>
          <w:szCs w:val="24"/>
        </w:rPr>
        <w:t>. Disponível em:&lt; http://www.mma.gov.br/port/sdi/ea/esa/htms/educom.htm&gt;.</w:t>
      </w:r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NOBRE,</w:t>
      </w:r>
      <w:proofErr w:type="gramEnd"/>
      <w:r>
        <w:rPr>
          <w:sz w:val="24"/>
          <w:szCs w:val="24"/>
        </w:rPr>
        <w:t xml:space="preserve">A.D. </w:t>
      </w:r>
      <w:r>
        <w:rPr>
          <w:b/>
          <w:sz w:val="24"/>
          <w:szCs w:val="24"/>
        </w:rPr>
        <w:t>O futuro Climático da Amazônia</w:t>
      </w:r>
      <w:r>
        <w:rPr>
          <w:sz w:val="24"/>
          <w:szCs w:val="24"/>
        </w:rPr>
        <w:t xml:space="preserve">. Relatório de Avaliação para a Articulação Regional da Amazônia. 2014. </w:t>
      </w:r>
    </w:p>
    <w:p w:rsidR="00A545A4" w:rsidRDefault="00A15B48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OCA. </w:t>
      </w:r>
      <w:proofErr w:type="gramStart"/>
      <w:r>
        <w:rPr>
          <w:b/>
          <w:sz w:val="24"/>
          <w:szCs w:val="24"/>
        </w:rPr>
        <w:t>O “Método OCA” de Educação Ambiental</w:t>
      </w:r>
      <w:proofErr w:type="gramEnd"/>
      <w:r>
        <w:rPr>
          <w:b/>
          <w:sz w:val="24"/>
          <w:szCs w:val="24"/>
        </w:rPr>
        <w:t>: Fundamentos e Estrutura Incremental.</w:t>
      </w:r>
      <w:r>
        <w:rPr>
          <w:sz w:val="24"/>
          <w:szCs w:val="24"/>
        </w:rPr>
        <w:t xml:space="preserve"> Revista de Educação Ambiental. Programa de Pós-Graduação em Educação Ambi</w:t>
      </w:r>
      <w:r>
        <w:rPr>
          <w:sz w:val="24"/>
          <w:szCs w:val="24"/>
        </w:rPr>
        <w:t xml:space="preserve">ental. Universidade Federal do Rio Grande - FURG. 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21,</w:t>
      </w:r>
      <w:proofErr w:type="gramEnd"/>
      <w:r>
        <w:rPr>
          <w:sz w:val="24"/>
          <w:szCs w:val="24"/>
        </w:rPr>
        <w:t xml:space="preserve">nº1,2016. </w:t>
      </w:r>
    </w:p>
    <w:p w:rsidR="00A545A4" w:rsidRPr="00A15B48" w:rsidRDefault="00A15B48">
      <w:pPr>
        <w:pStyle w:val="normal0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OCA. </w:t>
      </w:r>
      <w:r>
        <w:rPr>
          <w:b/>
          <w:sz w:val="24"/>
          <w:szCs w:val="24"/>
        </w:rPr>
        <w:t>Projeto Político Pedagógico do Laboratório de Educação e Política Ambiental</w:t>
      </w:r>
      <w:r>
        <w:rPr>
          <w:sz w:val="24"/>
          <w:szCs w:val="24"/>
        </w:rPr>
        <w:t xml:space="preserve">. Universidade de São Paulo – USP. Piracicaba. 2016. Disponível em: </w:t>
      </w:r>
      <w:r w:rsidRPr="00A15B48">
        <w:rPr>
          <w:color w:val="000000" w:themeColor="text1"/>
          <w:sz w:val="24"/>
          <w:szCs w:val="24"/>
        </w:rPr>
        <w:t>&lt;</w:t>
      </w:r>
      <w:proofErr w:type="gramStart"/>
      <w:r w:rsidRPr="00A15B48">
        <w:rPr>
          <w:color w:val="000000" w:themeColor="text1"/>
          <w:sz w:val="24"/>
          <w:szCs w:val="24"/>
        </w:rPr>
        <w:t>https</w:t>
      </w:r>
      <w:proofErr w:type="gramEnd"/>
      <w:r w:rsidRPr="00A15B48">
        <w:rPr>
          <w:color w:val="000000" w:themeColor="text1"/>
          <w:sz w:val="24"/>
          <w:szCs w:val="24"/>
        </w:rPr>
        <w:t>://ocaesalq.wordpress.com/producoe</w:t>
      </w:r>
      <w:r w:rsidRPr="00A15B48">
        <w:rPr>
          <w:color w:val="000000" w:themeColor="text1"/>
          <w:sz w:val="24"/>
          <w:szCs w:val="24"/>
        </w:rPr>
        <w:t>s-oca/&gt;.</w:t>
      </w:r>
    </w:p>
    <w:p w:rsidR="00A545A4" w:rsidRPr="00A15B48" w:rsidRDefault="00A15B48">
      <w:pPr>
        <w:pStyle w:val="normal0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A15B48">
        <w:rPr>
          <w:b/>
          <w:color w:val="000000" w:themeColor="text1"/>
          <w:sz w:val="24"/>
          <w:szCs w:val="24"/>
        </w:rPr>
        <w:lastRenderedPageBreak/>
        <w:t>EXPEDIÇÃO RIOS VOADORES</w:t>
      </w:r>
      <w:r w:rsidRPr="00A15B48">
        <w:rPr>
          <w:color w:val="000000" w:themeColor="text1"/>
          <w:sz w:val="24"/>
          <w:szCs w:val="24"/>
        </w:rPr>
        <w:t>. Disponível em: &lt;http://riosvoadores.com.br/o-projeto/fenomeno-dos-rios-voadores/&gt;</w:t>
      </w:r>
    </w:p>
    <w:p w:rsidR="00A545A4" w:rsidRPr="00A15B48" w:rsidRDefault="00A15B48">
      <w:pPr>
        <w:pStyle w:val="normal0"/>
        <w:spacing w:line="360" w:lineRule="auto"/>
        <w:ind w:firstLine="720"/>
        <w:jc w:val="both"/>
        <w:rPr>
          <w:color w:val="000000" w:themeColor="text1"/>
          <w:sz w:val="24"/>
          <w:szCs w:val="24"/>
          <w:highlight w:val="white"/>
        </w:rPr>
      </w:pPr>
      <w:r w:rsidRPr="00A15B48">
        <w:rPr>
          <w:color w:val="000000" w:themeColor="text1"/>
          <w:sz w:val="24"/>
          <w:szCs w:val="24"/>
          <w:highlight w:val="white"/>
          <w:lang w:val="en-US"/>
        </w:rPr>
        <w:t xml:space="preserve">HIGUCHI, M. I. G; HIGUCHI, </w:t>
      </w:r>
      <w:proofErr w:type="gramStart"/>
      <w:r w:rsidRPr="00A15B48">
        <w:rPr>
          <w:color w:val="000000" w:themeColor="text1"/>
          <w:sz w:val="24"/>
          <w:szCs w:val="24"/>
          <w:highlight w:val="white"/>
          <w:lang w:val="en-US"/>
        </w:rPr>
        <w:t>N..</w:t>
      </w:r>
      <w:proofErr w:type="gramEnd"/>
      <w:r w:rsidRPr="00A15B48">
        <w:rPr>
          <w:b/>
          <w:color w:val="000000" w:themeColor="text1"/>
          <w:sz w:val="24"/>
          <w:szCs w:val="24"/>
          <w:highlight w:val="white"/>
          <w:lang w:val="en-US"/>
        </w:rPr>
        <w:t xml:space="preserve"> </w:t>
      </w:r>
      <w:r w:rsidRPr="00A15B48">
        <w:rPr>
          <w:b/>
          <w:color w:val="000000" w:themeColor="text1"/>
          <w:sz w:val="24"/>
          <w:szCs w:val="24"/>
          <w:highlight w:val="white"/>
        </w:rPr>
        <w:t>A floresta amazônica e suas múltiplas dimensões: uma proposta de educação ambiental</w:t>
      </w:r>
      <w:r w:rsidRPr="00A15B48">
        <w:rPr>
          <w:color w:val="000000" w:themeColor="text1"/>
          <w:sz w:val="24"/>
          <w:szCs w:val="24"/>
          <w:highlight w:val="white"/>
        </w:rPr>
        <w:t xml:space="preserve">. </w:t>
      </w:r>
      <w:proofErr w:type="gramStart"/>
      <w:r w:rsidRPr="00A15B48">
        <w:rPr>
          <w:color w:val="000000" w:themeColor="text1"/>
          <w:sz w:val="24"/>
          <w:szCs w:val="24"/>
          <w:highlight w:val="white"/>
        </w:rPr>
        <w:t>INPA;</w:t>
      </w:r>
      <w:proofErr w:type="gramEnd"/>
      <w:r w:rsidRPr="00A15B48">
        <w:rPr>
          <w:color w:val="000000" w:themeColor="text1"/>
          <w:sz w:val="24"/>
          <w:szCs w:val="24"/>
          <w:highlight w:val="white"/>
        </w:rPr>
        <w:t>[Brasília]: CNPq, 2</w:t>
      </w:r>
      <w:r w:rsidRPr="00A15B48">
        <w:rPr>
          <w:color w:val="000000" w:themeColor="text1"/>
          <w:sz w:val="24"/>
          <w:szCs w:val="24"/>
          <w:highlight w:val="white"/>
        </w:rPr>
        <w:t>004.</w:t>
      </w:r>
    </w:p>
    <w:p w:rsidR="00A545A4" w:rsidRDefault="00A545A4">
      <w:pPr>
        <w:pStyle w:val="normal0"/>
        <w:rPr>
          <w:color w:val="222222"/>
          <w:sz w:val="24"/>
          <w:szCs w:val="24"/>
          <w:highlight w:val="white"/>
        </w:rPr>
      </w:pPr>
    </w:p>
    <w:sectPr w:rsidR="00A545A4" w:rsidSect="00A545A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27747"/>
    <w:multiLevelType w:val="multilevel"/>
    <w:tmpl w:val="D706B6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545A4"/>
    <w:rsid w:val="00A15B48"/>
    <w:rsid w:val="00A5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545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545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545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545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545A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545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545A4"/>
  </w:style>
  <w:style w:type="table" w:customStyle="1" w:styleId="TableNormal">
    <w:name w:val="Table Normal"/>
    <w:rsid w:val="00A545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545A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545A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2059</Words>
  <Characters>11122</Characters>
  <Application>Microsoft Office Word</Application>
  <DocSecurity>0</DocSecurity>
  <Lines>92</Lines>
  <Paragraphs>26</Paragraphs>
  <ScaleCrop>false</ScaleCrop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ACER</cp:lastModifiedBy>
  <cp:revision>2</cp:revision>
  <dcterms:created xsi:type="dcterms:W3CDTF">2017-12-19T16:29:00Z</dcterms:created>
  <dcterms:modified xsi:type="dcterms:W3CDTF">2017-12-19T16:29:00Z</dcterms:modified>
</cp:coreProperties>
</file>