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276" w:rsidRDefault="00791276" w:rsidP="00F24B1A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Samuel de Mello Pinto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>8563409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791276" w:rsidRDefault="00791276" w:rsidP="00F24B1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791276" w:rsidRDefault="00791276" w:rsidP="006A50E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912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Prova de Políticas Públicas, Legislação e Educação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Florestal</w:t>
      </w:r>
    </w:p>
    <w:p w:rsidR="00791276" w:rsidRPr="00791276" w:rsidRDefault="00791276" w:rsidP="006A50E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24B1A" w:rsidRPr="005101D1" w:rsidRDefault="00F24B1A" w:rsidP="006A50E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101D1">
        <w:rPr>
          <w:rFonts w:ascii="Times New Roman" w:hAnsi="Times New Roman" w:cs="Times New Roman"/>
          <w:b/>
          <w:sz w:val="24"/>
          <w:szCs w:val="24"/>
          <w:lang w:val="pt-BR"/>
        </w:rPr>
        <w:t>"Responsabilidade": o que é?</w:t>
      </w:r>
    </w:p>
    <w:p w:rsidR="00791276" w:rsidRDefault="00761DA0" w:rsidP="006A50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61DA0">
        <w:rPr>
          <w:rFonts w:ascii="Times New Roman" w:hAnsi="Times New Roman" w:cs="Times New Roman"/>
          <w:sz w:val="24"/>
          <w:szCs w:val="24"/>
          <w:lang w:val="pt-BR"/>
        </w:rPr>
        <w:t xml:space="preserve">Do lat. </w:t>
      </w:r>
      <w:proofErr w:type="spellStart"/>
      <w:r w:rsidRPr="00761DA0">
        <w:rPr>
          <w:rFonts w:ascii="Times New Roman" w:hAnsi="Times New Roman" w:cs="Times New Roman"/>
          <w:sz w:val="24"/>
          <w:szCs w:val="24"/>
          <w:lang w:val="pt-BR"/>
        </w:rPr>
        <w:t>responsabilitas</w:t>
      </w:r>
      <w:proofErr w:type="spellEnd"/>
      <w:r w:rsidRPr="00761DA0">
        <w:rPr>
          <w:rFonts w:ascii="Times New Roman" w:hAnsi="Times New Roman" w:cs="Times New Roman"/>
          <w:sz w:val="24"/>
          <w:szCs w:val="24"/>
          <w:lang w:val="pt-BR"/>
        </w:rPr>
        <w:t xml:space="preserve">, de </w:t>
      </w:r>
      <w:proofErr w:type="spellStart"/>
      <w:r w:rsidRPr="00761DA0">
        <w:rPr>
          <w:rFonts w:ascii="Times New Roman" w:hAnsi="Times New Roman" w:cs="Times New Roman"/>
          <w:sz w:val="24"/>
          <w:szCs w:val="24"/>
          <w:lang w:val="pt-BR"/>
        </w:rPr>
        <w:t>respondere</w:t>
      </w:r>
      <w:proofErr w:type="spellEnd"/>
      <w:r w:rsidRPr="00761DA0">
        <w:rPr>
          <w:rFonts w:ascii="Times New Roman" w:hAnsi="Times New Roman" w:cs="Times New Roman"/>
          <w:sz w:val="24"/>
          <w:szCs w:val="24"/>
          <w:lang w:val="pt-BR"/>
        </w:rPr>
        <w:t xml:space="preserve"> = responder, </w:t>
      </w:r>
      <w:r>
        <w:rPr>
          <w:rFonts w:ascii="Times New Roman" w:hAnsi="Times New Roman" w:cs="Times New Roman"/>
          <w:sz w:val="24"/>
          <w:szCs w:val="24"/>
          <w:lang w:val="pt-BR"/>
        </w:rPr>
        <w:t>a responsabilidade é definida como “</w:t>
      </w:r>
      <w:r w:rsidRPr="00761DA0">
        <w:rPr>
          <w:rFonts w:ascii="Times New Roman" w:hAnsi="Times New Roman" w:cs="Times New Roman"/>
          <w:sz w:val="24"/>
          <w:szCs w:val="24"/>
          <w:lang w:val="pt-BR"/>
        </w:rPr>
        <w:t>estar em condições de responder pelos atos praticados, de justificar as razões das próprias ações.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761DA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[1]. </w:t>
      </w:r>
      <w:r w:rsidR="00D17590">
        <w:rPr>
          <w:rFonts w:ascii="Times New Roman" w:hAnsi="Times New Roman" w:cs="Times New Roman"/>
          <w:sz w:val="24"/>
          <w:szCs w:val="24"/>
          <w:lang w:val="pt-BR"/>
        </w:rPr>
        <w:t>O ser responsável, numa perspectiva cotidiana, seria aquele que assume suas “responsabilidades”, ou seja, que faz o que foi acordado, que segue regras morais ou legais, que cumpre com compromissos que lhe competem. A responsabilidade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numa análise mais profunda se revela, </w:t>
      </w:r>
      <w:r w:rsidR="00D17590">
        <w:rPr>
          <w:rFonts w:ascii="Times New Roman" w:hAnsi="Times New Roman" w:cs="Times New Roman"/>
          <w:sz w:val="24"/>
          <w:szCs w:val="24"/>
          <w:lang w:val="pt-BR"/>
        </w:rPr>
        <w:t>entretanto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17590">
        <w:rPr>
          <w:rFonts w:ascii="Times New Roman" w:hAnsi="Times New Roman" w:cs="Times New Roman"/>
          <w:sz w:val="24"/>
          <w:szCs w:val="24"/>
          <w:lang w:val="pt-BR"/>
        </w:rPr>
        <w:t xml:space="preserve"> como uma </w:t>
      </w:r>
      <w:r>
        <w:rPr>
          <w:rFonts w:ascii="Times New Roman" w:hAnsi="Times New Roman" w:cs="Times New Roman"/>
          <w:sz w:val="24"/>
          <w:szCs w:val="24"/>
          <w:lang w:val="pt-BR"/>
        </w:rPr>
        <w:t>característica inerente à</w:t>
      </w:r>
      <w:r w:rsidR="00D17590">
        <w:rPr>
          <w:rFonts w:ascii="Times New Roman" w:hAnsi="Times New Roman" w:cs="Times New Roman"/>
          <w:sz w:val="24"/>
          <w:szCs w:val="24"/>
          <w:lang w:val="pt-BR"/>
        </w:rPr>
        <w:t xml:space="preserve"> existência humana.</w:t>
      </w:r>
      <w:r w:rsidR="00D24EC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D24ECF">
        <w:rPr>
          <w:rFonts w:ascii="Times New Roman" w:hAnsi="Times New Roman" w:cs="Times New Roman"/>
          <w:sz w:val="24"/>
          <w:szCs w:val="24"/>
          <w:lang w:val="pt-BR"/>
        </w:rPr>
        <w:t>Sar</w:t>
      </w:r>
      <w:r w:rsidR="00AD62DD">
        <w:rPr>
          <w:rFonts w:ascii="Times New Roman" w:hAnsi="Times New Roman" w:cs="Times New Roman"/>
          <w:sz w:val="24"/>
          <w:szCs w:val="24"/>
          <w:lang w:val="pt-BR"/>
        </w:rPr>
        <w:t>tre</w:t>
      </w:r>
      <w:r w:rsidR="00D24ECF">
        <w:rPr>
          <w:rFonts w:ascii="Times New Roman" w:hAnsi="Times New Roman" w:cs="Times New Roman"/>
          <w:sz w:val="24"/>
          <w:szCs w:val="24"/>
          <w:lang w:val="pt-BR"/>
        </w:rPr>
        <w:t xml:space="preserve"> em sua filosofia existencialista vê o homem como um ser livre em que toda sua existência está condenada à essa condição. Por essa liberdade o ser humano vê-se a todo instante compelido a real</w:t>
      </w:r>
      <w:r w:rsidR="001A379A">
        <w:rPr>
          <w:rFonts w:ascii="Times New Roman" w:hAnsi="Times New Roman" w:cs="Times New Roman"/>
          <w:sz w:val="24"/>
          <w:szCs w:val="24"/>
          <w:lang w:val="pt-BR"/>
        </w:rPr>
        <w:t>izar escolhas, a tomar decisões. U</w:t>
      </w:r>
      <w:r w:rsidR="00D24ECF">
        <w:rPr>
          <w:rFonts w:ascii="Times New Roman" w:hAnsi="Times New Roman" w:cs="Times New Roman"/>
          <w:sz w:val="24"/>
          <w:szCs w:val="24"/>
          <w:lang w:val="pt-BR"/>
        </w:rPr>
        <w:t xml:space="preserve">ma vez que a escolha é ao mesmo tempo afirmação </w:t>
      </w:r>
      <w:r w:rsidR="005036FB">
        <w:rPr>
          <w:rFonts w:ascii="Times New Roman" w:hAnsi="Times New Roman" w:cs="Times New Roman"/>
          <w:sz w:val="24"/>
          <w:szCs w:val="24"/>
          <w:lang w:val="pt-BR"/>
        </w:rPr>
        <w:t>do valor daquilo que se escolhe</w:t>
      </w:r>
      <w:r w:rsidR="00D24ECF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A379A">
        <w:rPr>
          <w:rFonts w:ascii="Times New Roman" w:hAnsi="Times New Roman" w:cs="Times New Roman"/>
          <w:sz w:val="24"/>
          <w:szCs w:val="24"/>
          <w:lang w:val="pt-BR"/>
        </w:rPr>
        <w:t>ela traz</w:t>
      </w:r>
      <w:r w:rsidR="00D24ECF">
        <w:rPr>
          <w:rFonts w:ascii="Times New Roman" w:hAnsi="Times New Roman" w:cs="Times New Roman"/>
          <w:sz w:val="24"/>
          <w:szCs w:val="24"/>
          <w:lang w:val="pt-BR"/>
        </w:rPr>
        <w:t xml:space="preserve"> consigo o peso da responsabilidade. Quando o existencialismo </w:t>
      </w:r>
      <w:proofErr w:type="spellStart"/>
      <w:r w:rsidR="00D24ECF">
        <w:rPr>
          <w:rFonts w:ascii="Times New Roman" w:hAnsi="Times New Roman" w:cs="Times New Roman"/>
          <w:sz w:val="24"/>
          <w:szCs w:val="24"/>
          <w:lang w:val="pt-BR"/>
        </w:rPr>
        <w:t>sartriano</w:t>
      </w:r>
      <w:proofErr w:type="spellEnd"/>
      <w:r w:rsidR="00D24ECF">
        <w:rPr>
          <w:rFonts w:ascii="Times New Roman" w:hAnsi="Times New Roman" w:cs="Times New Roman"/>
          <w:sz w:val="24"/>
          <w:szCs w:val="24"/>
          <w:lang w:val="pt-BR"/>
        </w:rPr>
        <w:t xml:space="preserve"> coloca que o compromisso é indispensável para a existência humana, </w:t>
      </w:r>
      <w:r w:rsidR="005036FB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="00D24ECF">
        <w:rPr>
          <w:rFonts w:ascii="Times New Roman" w:hAnsi="Times New Roman" w:cs="Times New Roman"/>
          <w:sz w:val="24"/>
          <w:szCs w:val="24"/>
          <w:lang w:val="pt-BR"/>
        </w:rPr>
        <w:t xml:space="preserve"> descompromissados com o nosso “eu”</w:t>
      </w:r>
      <w:r w:rsidR="005036F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24ECF">
        <w:rPr>
          <w:rFonts w:ascii="Times New Roman" w:hAnsi="Times New Roman" w:cs="Times New Roman"/>
          <w:sz w:val="24"/>
          <w:szCs w:val="24"/>
          <w:lang w:val="pt-BR"/>
        </w:rPr>
        <w:t xml:space="preserve"> não há projeto de “ser”</w:t>
      </w:r>
      <w:r w:rsidR="005036FB">
        <w:rPr>
          <w:rFonts w:ascii="Times New Roman" w:hAnsi="Times New Roman" w:cs="Times New Roman"/>
          <w:sz w:val="24"/>
          <w:szCs w:val="24"/>
          <w:lang w:val="pt-BR"/>
        </w:rPr>
        <w:t>. S</w:t>
      </w:r>
      <w:r w:rsidR="00D24ECF">
        <w:rPr>
          <w:rFonts w:ascii="Times New Roman" w:hAnsi="Times New Roman" w:cs="Times New Roman"/>
          <w:sz w:val="24"/>
          <w:szCs w:val="24"/>
          <w:lang w:val="pt-BR"/>
        </w:rPr>
        <w:t>er livre para realizar</w:t>
      </w:r>
      <w:r w:rsidR="005036FB">
        <w:rPr>
          <w:rFonts w:ascii="Times New Roman" w:hAnsi="Times New Roman" w:cs="Times New Roman"/>
          <w:sz w:val="24"/>
          <w:szCs w:val="24"/>
          <w:lang w:val="pt-BR"/>
        </w:rPr>
        <w:t xml:space="preserve"> escolhas é, em última análise</w:t>
      </w:r>
      <w:r w:rsidR="00D24ECF">
        <w:rPr>
          <w:rFonts w:ascii="Times New Roman" w:hAnsi="Times New Roman" w:cs="Times New Roman"/>
          <w:sz w:val="24"/>
          <w:szCs w:val="24"/>
          <w:lang w:val="pt-BR"/>
        </w:rPr>
        <w:t>, compromet</w:t>
      </w:r>
      <w:r w:rsidR="005036FB">
        <w:rPr>
          <w:rFonts w:ascii="Times New Roman" w:hAnsi="Times New Roman" w:cs="Times New Roman"/>
          <w:sz w:val="24"/>
          <w:szCs w:val="24"/>
          <w:lang w:val="pt-BR"/>
        </w:rPr>
        <w:t>er-se, responsabilizar-se com seus próprios ideais [3].</w:t>
      </w:r>
      <w:r w:rsidR="00D24ECF">
        <w:rPr>
          <w:rFonts w:ascii="Times New Roman" w:hAnsi="Times New Roman" w:cs="Times New Roman"/>
          <w:sz w:val="24"/>
          <w:szCs w:val="24"/>
          <w:lang w:val="pt-BR"/>
        </w:rPr>
        <w:t xml:space="preserve"> Schopenhauer nessa </w:t>
      </w:r>
      <w:r w:rsidR="005036FB">
        <w:rPr>
          <w:rFonts w:ascii="Times New Roman" w:hAnsi="Times New Roman" w:cs="Times New Roman"/>
          <w:sz w:val="24"/>
          <w:szCs w:val="24"/>
          <w:lang w:val="pt-BR"/>
        </w:rPr>
        <w:t xml:space="preserve">mesma </w:t>
      </w:r>
      <w:r w:rsidR="00D24ECF">
        <w:rPr>
          <w:rFonts w:ascii="Times New Roman" w:hAnsi="Times New Roman" w:cs="Times New Roman"/>
          <w:sz w:val="24"/>
          <w:szCs w:val="24"/>
          <w:lang w:val="pt-BR"/>
        </w:rPr>
        <w:t>linha, com uma visão mais pessimista</w:t>
      </w:r>
      <w:r w:rsidR="005036F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24ECF">
        <w:rPr>
          <w:rFonts w:ascii="Times New Roman" w:hAnsi="Times New Roman" w:cs="Times New Roman"/>
          <w:sz w:val="24"/>
          <w:szCs w:val="24"/>
          <w:lang w:val="pt-BR"/>
        </w:rPr>
        <w:t xml:space="preserve"> vai dizer que cada escolha toma uma poss</w:t>
      </w:r>
      <w:r w:rsidR="005036FB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D24ECF">
        <w:rPr>
          <w:rFonts w:ascii="Times New Roman" w:hAnsi="Times New Roman" w:cs="Times New Roman"/>
          <w:sz w:val="24"/>
          <w:szCs w:val="24"/>
          <w:lang w:val="pt-BR"/>
        </w:rPr>
        <w:t xml:space="preserve">bilidade e não outra, </w:t>
      </w:r>
      <w:r w:rsidR="005036FB">
        <w:rPr>
          <w:rFonts w:ascii="Times New Roman" w:hAnsi="Times New Roman" w:cs="Times New Roman"/>
          <w:sz w:val="24"/>
          <w:szCs w:val="24"/>
          <w:lang w:val="pt-BR"/>
        </w:rPr>
        <w:t>uma vez que determinada escolha confirma a firme negação de seu oposto. L</w:t>
      </w:r>
      <w:r w:rsidR="00D24ECF">
        <w:rPr>
          <w:rFonts w:ascii="Times New Roman" w:hAnsi="Times New Roman" w:cs="Times New Roman"/>
          <w:sz w:val="24"/>
          <w:szCs w:val="24"/>
          <w:lang w:val="pt-BR"/>
        </w:rPr>
        <w:t>ogo</w:t>
      </w:r>
      <w:r w:rsidR="00A543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24ECF">
        <w:rPr>
          <w:rFonts w:ascii="Times New Roman" w:hAnsi="Times New Roman" w:cs="Times New Roman"/>
          <w:sz w:val="24"/>
          <w:szCs w:val="24"/>
          <w:lang w:val="pt-BR"/>
        </w:rPr>
        <w:t xml:space="preserve"> a tomada de decisão significa encerrar um uni</w:t>
      </w:r>
      <w:r w:rsidR="005036FB">
        <w:rPr>
          <w:rFonts w:ascii="Times New Roman" w:hAnsi="Times New Roman" w:cs="Times New Roman"/>
          <w:sz w:val="24"/>
          <w:szCs w:val="24"/>
          <w:lang w:val="pt-BR"/>
        </w:rPr>
        <w:t xml:space="preserve">verso de possibilidades, </w:t>
      </w:r>
      <w:r w:rsidR="001A379A">
        <w:rPr>
          <w:rFonts w:ascii="Times New Roman" w:hAnsi="Times New Roman" w:cs="Times New Roman"/>
          <w:sz w:val="24"/>
          <w:szCs w:val="24"/>
          <w:lang w:val="pt-BR"/>
        </w:rPr>
        <w:t>além de</w:t>
      </w:r>
      <w:r w:rsidR="005036FB">
        <w:rPr>
          <w:rFonts w:ascii="Times New Roman" w:hAnsi="Times New Roman" w:cs="Times New Roman"/>
          <w:sz w:val="24"/>
          <w:szCs w:val="24"/>
          <w:lang w:val="pt-BR"/>
        </w:rPr>
        <w:t xml:space="preserve"> não escapa</w:t>
      </w:r>
      <w:r w:rsidR="001A379A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5036FB">
        <w:rPr>
          <w:rFonts w:ascii="Times New Roman" w:hAnsi="Times New Roman" w:cs="Times New Roman"/>
          <w:sz w:val="24"/>
          <w:szCs w:val="24"/>
          <w:lang w:val="pt-BR"/>
        </w:rPr>
        <w:t>mos da responsabilidade por esta decisão [2].</w:t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A379A">
        <w:rPr>
          <w:rFonts w:ascii="Times New Roman" w:hAnsi="Times New Roman" w:cs="Times New Roman"/>
          <w:sz w:val="24"/>
          <w:szCs w:val="24"/>
          <w:lang w:val="pt-BR"/>
        </w:rPr>
        <w:t xml:space="preserve">A responsabilidade </w:t>
      </w:r>
      <w:r w:rsidR="005101D1">
        <w:rPr>
          <w:rFonts w:ascii="Times New Roman" w:hAnsi="Times New Roman" w:cs="Times New Roman"/>
          <w:sz w:val="24"/>
          <w:szCs w:val="24"/>
          <w:lang w:val="pt-BR"/>
        </w:rPr>
        <w:t xml:space="preserve">representa afinal o segundo passo da liberdade, pois ser livre é fazer escolhas, que afetam tanto a mim quanto ao outro, e que não podemos fugir das consequências. </w:t>
      </w:r>
    </w:p>
    <w:p w:rsidR="006A50E1" w:rsidRPr="00791276" w:rsidRDefault="006A50E1" w:rsidP="006A50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24B1A" w:rsidRPr="005101D1" w:rsidRDefault="00F24B1A" w:rsidP="006A50E1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101D1">
        <w:rPr>
          <w:rFonts w:ascii="Times New Roman" w:hAnsi="Times New Roman" w:cs="Times New Roman"/>
          <w:b/>
          <w:sz w:val="24"/>
          <w:szCs w:val="24"/>
          <w:lang w:val="pt-BR"/>
        </w:rPr>
        <w:t xml:space="preserve">"Responsabilidade Global": dialogando com a literatura estudada escreva sobre como ela pode se realizar? </w:t>
      </w:r>
    </w:p>
    <w:p w:rsidR="005101D1" w:rsidRDefault="00663F96" w:rsidP="006A50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 responsabilidade global </w:t>
      </w:r>
      <w:r w:rsidR="00DF3D9E">
        <w:rPr>
          <w:rFonts w:ascii="Times New Roman" w:hAnsi="Times New Roman" w:cs="Times New Roman"/>
          <w:sz w:val="24"/>
          <w:szCs w:val="24"/>
          <w:lang w:val="pt-BR"/>
        </w:rPr>
        <w:t>entendida no Tratado de Educação Ambiental para Sociedades Sustentáveis e Responsabilidade Global passa pela compreensão da natureza sistêmica das crises que ameaçam o futu</w:t>
      </w:r>
      <w:r w:rsidR="000F1FC0">
        <w:rPr>
          <w:rFonts w:ascii="Times New Roman" w:hAnsi="Times New Roman" w:cs="Times New Roman"/>
          <w:sz w:val="24"/>
          <w:szCs w:val="24"/>
          <w:lang w:val="pt-BR"/>
        </w:rPr>
        <w:t>ro do planeta, a qual pode ser alcançada pel</w:t>
      </w:r>
      <w:r w:rsidR="00DF3D9E">
        <w:rPr>
          <w:rFonts w:ascii="Times New Roman" w:hAnsi="Times New Roman" w:cs="Times New Roman"/>
          <w:sz w:val="24"/>
          <w:szCs w:val="24"/>
          <w:lang w:val="pt-BR"/>
        </w:rPr>
        <w:t xml:space="preserve">a responsabilidade individual e coletiva desde um nível local à um nível planetário. </w:t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DF3D9E">
        <w:rPr>
          <w:rFonts w:ascii="Times New Roman" w:hAnsi="Times New Roman" w:cs="Times New Roman"/>
          <w:sz w:val="24"/>
          <w:szCs w:val="24"/>
          <w:lang w:val="pt-BR"/>
        </w:rPr>
        <w:t>Uma agenda de responsabilidade global é uma agenda de cooperação global. É necessário menos</w:t>
      </w:r>
      <w:r w:rsidR="000F1FC0">
        <w:rPr>
          <w:rFonts w:ascii="Times New Roman" w:hAnsi="Times New Roman" w:cs="Times New Roman"/>
          <w:sz w:val="24"/>
          <w:szCs w:val="24"/>
          <w:lang w:val="pt-BR"/>
        </w:rPr>
        <w:t xml:space="preserve"> o entendimento de</w:t>
      </w:r>
      <w:r w:rsidR="00DF3D9E">
        <w:rPr>
          <w:rFonts w:ascii="Times New Roman" w:hAnsi="Times New Roman" w:cs="Times New Roman"/>
          <w:sz w:val="24"/>
          <w:szCs w:val="24"/>
          <w:lang w:val="pt-BR"/>
        </w:rPr>
        <w:t xml:space="preserve"> “nós e eles” e mais atitudes “nós”, o que não significa</w:t>
      </w:r>
      <w:r w:rsidR="00F8249C">
        <w:rPr>
          <w:rFonts w:ascii="Times New Roman" w:hAnsi="Times New Roman" w:cs="Times New Roman"/>
          <w:sz w:val="24"/>
          <w:szCs w:val="24"/>
          <w:lang w:val="pt-BR"/>
        </w:rPr>
        <w:t>, entretanto,</w:t>
      </w:r>
      <w:r w:rsidR="00DF3D9E">
        <w:rPr>
          <w:rFonts w:ascii="Times New Roman" w:hAnsi="Times New Roman" w:cs="Times New Roman"/>
          <w:sz w:val="24"/>
          <w:szCs w:val="24"/>
          <w:lang w:val="pt-BR"/>
        </w:rPr>
        <w:t xml:space="preserve"> conformismos e ausência de conflitos, </w:t>
      </w:r>
      <w:r w:rsidR="000F1FC0">
        <w:rPr>
          <w:rFonts w:ascii="Times New Roman" w:hAnsi="Times New Roman" w:cs="Times New Roman"/>
          <w:sz w:val="24"/>
          <w:szCs w:val="24"/>
          <w:lang w:val="pt-BR"/>
        </w:rPr>
        <w:t xml:space="preserve">mas a resolução de conflitos de forma dialógica, sem violência. </w:t>
      </w:r>
      <w:r w:rsidR="000F1FC0" w:rsidRPr="000F1FC0">
        <w:rPr>
          <w:rFonts w:ascii="Times New Roman" w:hAnsi="Times New Roman" w:cs="Times New Roman"/>
          <w:sz w:val="24"/>
          <w:szCs w:val="24"/>
          <w:lang w:val="pt-BR"/>
        </w:rPr>
        <w:t xml:space="preserve">Kung em “Global </w:t>
      </w:r>
      <w:proofErr w:type="spellStart"/>
      <w:r w:rsidR="000F1FC0" w:rsidRPr="000F1FC0">
        <w:rPr>
          <w:rFonts w:ascii="Times New Roman" w:hAnsi="Times New Roman" w:cs="Times New Roman"/>
          <w:sz w:val="24"/>
          <w:szCs w:val="24"/>
          <w:lang w:val="pt-BR"/>
        </w:rPr>
        <w:t>Responsibility</w:t>
      </w:r>
      <w:proofErr w:type="spellEnd"/>
      <w:r w:rsidR="000F1FC0" w:rsidRPr="000F1FC0">
        <w:rPr>
          <w:rFonts w:ascii="Times New Roman" w:hAnsi="Times New Roman" w:cs="Times New Roman"/>
          <w:sz w:val="24"/>
          <w:szCs w:val="24"/>
          <w:lang w:val="pt-BR"/>
        </w:rPr>
        <w:t xml:space="preserve">: In </w:t>
      </w:r>
      <w:proofErr w:type="spellStart"/>
      <w:r w:rsidR="000F1FC0" w:rsidRPr="000F1FC0">
        <w:rPr>
          <w:rFonts w:ascii="Times New Roman" w:hAnsi="Times New Roman" w:cs="Times New Roman"/>
          <w:sz w:val="24"/>
          <w:szCs w:val="24"/>
          <w:lang w:val="pt-BR"/>
        </w:rPr>
        <w:t>Search</w:t>
      </w:r>
      <w:proofErr w:type="spellEnd"/>
      <w:r w:rsidR="000F1FC0" w:rsidRPr="000F1F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F1FC0" w:rsidRPr="000F1FC0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="000F1FC0" w:rsidRPr="000F1FC0">
        <w:rPr>
          <w:rFonts w:ascii="Times New Roman" w:hAnsi="Times New Roman" w:cs="Times New Roman"/>
          <w:sz w:val="24"/>
          <w:szCs w:val="24"/>
          <w:lang w:val="pt-BR"/>
        </w:rPr>
        <w:t xml:space="preserve"> a New World </w:t>
      </w:r>
      <w:proofErr w:type="spellStart"/>
      <w:r w:rsidR="000F1FC0" w:rsidRPr="000F1FC0">
        <w:rPr>
          <w:rFonts w:ascii="Times New Roman" w:hAnsi="Times New Roman" w:cs="Times New Roman"/>
          <w:sz w:val="24"/>
          <w:szCs w:val="24"/>
          <w:lang w:val="pt-BR"/>
        </w:rPr>
        <w:t>Ethic</w:t>
      </w:r>
      <w:proofErr w:type="spellEnd"/>
      <w:r w:rsidR="000F1FC0" w:rsidRPr="000F1FC0">
        <w:rPr>
          <w:rFonts w:ascii="Times New Roman" w:hAnsi="Times New Roman" w:cs="Times New Roman"/>
          <w:sz w:val="24"/>
          <w:szCs w:val="24"/>
          <w:lang w:val="pt-BR"/>
        </w:rPr>
        <w:t>” salient</w:t>
      </w:r>
      <w:r w:rsidR="00F8249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0F1FC0" w:rsidRPr="000F1FC0">
        <w:rPr>
          <w:rFonts w:ascii="Times New Roman" w:hAnsi="Times New Roman" w:cs="Times New Roman"/>
          <w:sz w:val="24"/>
          <w:szCs w:val="24"/>
          <w:lang w:val="pt-BR"/>
        </w:rPr>
        <w:t xml:space="preserve"> que preci</w:t>
      </w:r>
      <w:r w:rsidR="000F1FC0">
        <w:rPr>
          <w:rFonts w:ascii="Times New Roman" w:hAnsi="Times New Roman" w:cs="Times New Roman"/>
          <w:sz w:val="24"/>
          <w:szCs w:val="24"/>
          <w:lang w:val="pt-BR"/>
        </w:rPr>
        <w:t xml:space="preserve">samos de uma ética global comum, de normas, valores, ideias e objetivos comuns, </w:t>
      </w:r>
      <w:r w:rsidR="000F1FC0" w:rsidRPr="000F1FC0">
        <w:rPr>
          <w:rFonts w:ascii="Times New Roman" w:hAnsi="Times New Roman" w:cs="Times New Roman"/>
          <w:sz w:val="24"/>
          <w:szCs w:val="24"/>
          <w:lang w:val="pt-BR"/>
        </w:rPr>
        <w:t>que nos levar</w:t>
      </w:r>
      <w:r w:rsidR="000F1FC0">
        <w:rPr>
          <w:rFonts w:ascii="Times New Roman" w:hAnsi="Times New Roman" w:cs="Times New Roman"/>
          <w:sz w:val="24"/>
          <w:szCs w:val="24"/>
          <w:lang w:val="pt-BR"/>
        </w:rPr>
        <w:t xml:space="preserve">á não </w:t>
      </w:r>
      <w:r w:rsidR="00F8249C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="000F1FC0">
        <w:rPr>
          <w:rFonts w:ascii="Times New Roman" w:hAnsi="Times New Roman" w:cs="Times New Roman"/>
          <w:sz w:val="24"/>
          <w:szCs w:val="24"/>
          <w:lang w:val="pt-BR"/>
        </w:rPr>
        <w:t xml:space="preserve"> guerras, mas à reconciliação e à paz independente das diferenças</w:t>
      </w:r>
      <w:r w:rsidR="00A11006">
        <w:rPr>
          <w:rFonts w:ascii="Times New Roman" w:hAnsi="Times New Roman" w:cs="Times New Roman"/>
          <w:sz w:val="24"/>
          <w:szCs w:val="24"/>
          <w:lang w:val="pt-BR"/>
        </w:rPr>
        <w:t xml:space="preserve"> [5].</w:t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8249C">
        <w:rPr>
          <w:rFonts w:ascii="Times New Roman" w:hAnsi="Times New Roman" w:cs="Times New Roman"/>
          <w:sz w:val="24"/>
          <w:szCs w:val="24"/>
          <w:lang w:val="pt-BR"/>
        </w:rPr>
        <w:t xml:space="preserve">Responsabilidade global é para </w:t>
      </w:r>
      <w:proofErr w:type="spellStart"/>
      <w:r w:rsidR="00F8249C">
        <w:rPr>
          <w:rFonts w:ascii="Times New Roman" w:hAnsi="Times New Roman" w:cs="Times New Roman"/>
          <w:sz w:val="24"/>
          <w:szCs w:val="24"/>
          <w:lang w:val="pt-BR"/>
        </w:rPr>
        <w:t>Rydén</w:t>
      </w:r>
      <w:proofErr w:type="spellEnd"/>
      <w:r w:rsidR="00F8249C">
        <w:rPr>
          <w:rFonts w:ascii="Times New Roman" w:hAnsi="Times New Roman" w:cs="Times New Roman"/>
          <w:sz w:val="24"/>
          <w:szCs w:val="24"/>
          <w:lang w:val="pt-BR"/>
        </w:rPr>
        <w:t xml:space="preserve"> um desafio político, uma obrigação moral, e que necessita de novas competências. Essa agenda deve</w:t>
      </w:r>
      <w:r w:rsidR="000F1FC0">
        <w:rPr>
          <w:rFonts w:ascii="Times New Roman" w:hAnsi="Times New Roman" w:cs="Times New Roman"/>
          <w:sz w:val="24"/>
          <w:szCs w:val="24"/>
          <w:lang w:val="pt-BR"/>
        </w:rPr>
        <w:t xml:space="preserve"> inclui</w:t>
      </w:r>
      <w:r w:rsidR="00F8249C">
        <w:rPr>
          <w:rFonts w:ascii="Times New Roman" w:hAnsi="Times New Roman" w:cs="Times New Roman"/>
          <w:sz w:val="24"/>
          <w:szCs w:val="24"/>
          <w:lang w:val="pt-BR"/>
        </w:rPr>
        <w:t>r,</w:t>
      </w:r>
      <w:r w:rsidR="000F1F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8249C">
        <w:rPr>
          <w:rFonts w:ascii="Times New Roman" w:hAnsi="Times New Roman" w:cs="Times New Roman"/>
          <w:sz w:val="24"/>
          <w:szCs w:val="24"/>
          <w:lang w:val="pt-BR"/>
        </w:rPr>
        <w:t>em suma,</w:t>
      </w:r>
      <w:r w:rsidR="000F1FC0">
        <w:rPr>
          <w:rFonts w:ascii="Times New Roman" w:hAnsi="Times New Roman" w:cs="Times New Roman"/>
          <w:sz w:val="24"/>
          <w:szCs w:val="24"/>
          <w:lang w:val="pt-BR"/>
        </w:rPr>
        <w:t xml:space="preserve"> o desenvolvimento sustentável,</w:t>
      </w:r>
      <w:r w:rsidR="00F8249C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0F1F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8249C">
        <w:rPr>
          <w:rFonts w:ascii="Times New Roman" w:hAnsi="Times New Roman" w:cs="Times New Roman"/>
          <w:sz w:val="24"/>
          <w:szCs w:val="24"/>
          <w:lang w:val="pt-BR"/>
        </w:rPr>
        <w:t>democracia e o respeito aos direitos humanos através da</w:t>
      </w:r>
      <w:r w:rsidR="000F1F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8249C">
        <w:rPr>
          <w:rFonts w:ascii="Times New Roman" w:hAnsi="Times New Roman" w:cs="Times New Roman"/>
          <w:sz w:val="24"/>
          <w:szCs w:val="24"/>
          <w:lang w:val="pt-BR"/>
        </w:rPr>
        <w:t>paz</w:t>
      </w:r>
      <w:r w:rsidR="000F1FC0">
        <w:rPr>
          <w:rFonts w:ascii="Times New Roman" w:hAnsi="Times New Roman" w:cs="Times New Roman"/>
          <w:sz w:val="24"/>
          <w:szCs w:val="24"/>
          <w:lang w:val="pt-BR"/>
        </w:rPr>
        <w:t>, e comunicação intercultural</w:t>
      </w:r>
      <w:r w:rsidR="00F8249C">
        <w:rPr>
          <w:rFonts w:ascii="Times New Roman" w:hAnsi="Times New Roman" w:cs="Times New Roman"/>
          <w:sz w:val="24"/>
          <w:szCs w:val="24"/>
          <w:lang w:val="pt-BR"/>
        </w:rPr>
        <w:t xml:space="preserve"> entre os povos</w:t>
      </w:r>
      <w:r w:rsidR="00A11006">
        <w:rPr>
          <w:rFonts w:ascii="Times New Roman" w:hAnsi="Times New Roman" w:cs="Times New Roman"/>
          <w:sz w:val="24"/>
          <w:szCs w:val="24"/>
          <w:lang w:val="pt-BR"/>
        </w:rPr>
        <w:t xml:space="preserve"> [4].</w:t>
      </w:r>
    </w:p>
    <w:p w:rsidR="005101D1" w:rsidRPr="00F8249C" w:rsidRDefault="005101D1" w:rsidP="006A50E1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24B1A" w:rsidRPr="0011114B" w:rsidRDefault="00F24B1A" w:rsidP="006A50E1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111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O que são Sociedades Sustentáveis? </w:t>
      </w:r>
    </w:p>
    <w:p w:rsidR="003E262B" w:rsidRDefault="00766F51" w:rsidP="006A50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E324CE">
        <w:rPr>
          <w:rFonts w:ascii="Times New Roman" w:hAnsi="Times New Roman" w:cs="Times New Roman"/>
          <w:sz w:val="24"/>
          <w:szCs w:val="24"/>
          <w:lang w:val="pt-BR"/>
        </w:rPr>
        <w:t xml:space="preserve"> conceito de sustentabilidade é hoje um conceito apropriado e utilizado por diferentes segmentos da sociedade.</w:t>
      </w:r>
      <w:r w:rsidR="00414DFC">
        <w:rPr>
          <w:rFonts w:ascii="Times New Roman" w:hAnsi="Times New Roman" w:cs="Times New Roman"/>
          <w:sz w:val="24"/>
          <w:szCs w:val="24"/>
          <w:lang w:val="pt-BR"/>
        </w:rPr>
        <w:t xml:space="preserve"> Como relatado por Diegues (2003) a ambiguidade de muitas propostas de desenvolvimento sustentável formulado pelas elites </w:t>
      </w:r>
      <w:r w:rsidR="00690C65">
        <w:rPr>
          <w:rFonts w:ascii="Times New Roman" w:hAnsi="Times New Roman" w:cs="Times New Roman"/>
          <w:sz w:val="24"/>
          <w:szCs w:val="24"/>
          <w:lang w:val="pt-BR"/>
        </w:rPr>
        <w:t>se resumem n</w:t>
      </w:r>
      <w:r w:rsidR="00414DFC">
        <w:rPr>
          <w:rFonts w:ascii="Times New Roman" w:hAnsi="Times New Roman" w:cs="Times New Roman"/>
          <w:sz w:val="24"/>
          <w:szCs w:val="24"/>
          <w:lang w:val="pt-BR"/>
        </w:rPr>
        <w:t xml:space="preserve">um </w:t>
      </w:r>
      <w:r w:rsidR="00F87D9E">
        <w:rPr>
          <w:rFonts w:ascii="Times New Roman" w:hAnsi="Times New Roman" w:cs="Times New Roman"/>
          <w:sz w:val="24"/>
          <w:szCs w:val="24"/>
          <w:lang w:val="pt-BR"/>
        </w:rPr>
        <w:t xml:space="preserve">adjetivo a mais, num </w:t>
      </w:r>
      <w:proofErr w:type="spellStart"/>
      <w:r w:rsidR="00414DFC">
        <w:rPr>
          <w:rFonts w:ascii="Times New Roman" w:hAnsi="Times New Roman" w:cs="Times New Roman"/>
          <w:i/>
          <w:sz w:val="24"/>
          <w:szCs w:val="24"/>
          <w:lang w:val="pt-BR"/>
        </w:rPr>
        <w:t>plus</w:t>
      </w:r>
      <w:proofErr w:type="spellEnd"/>
      <w:r w:rsidR="00414DFC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14DFC">
        <w:rPr>
          <w:rFonts w:ascii="Times New Roman" w:hAnsi="Times New Roman" w:cs="Times New Roman"/>
          <w:sz w:val="24"/>
          <w:szCs w:val="24"/>
          <w:lang w:val="pt-BR"/>
        </w:rPr>
        <w:t xml:space="preserve">ecologicamente correto, uma vez que o projeto de desenvolvimento econômico é o mesmo. </w:t>
      </w:r>
      <w:r w:rsidR="008F1C85">
        <w:rPr>
          <w:rFonts w:ascii="Times New Roman" w:hAnsi="Times New Roman" w:cs="Times New Roman"/>
          <w:sz w:val="24"/>
          <w:szCs w:val="24"/>
          <w:lang w:val="pt-BR"/>
        </w:rPr>
        <w:t xml:space="preserve">Parafraseando Pierre </w:t>
      </w:r>
      <w:proofErr w:type="spellStart"/>
      <w:r w:rsidR="008F1C85">
        <w:rPr>
          <w:rFonts w:ascii="Times New Roman" w:hAnsi="Times New Roman" w:cs="Times New Roman"/>
          <w:sz w:val="24"/>
          <w:szCs w:val="24"/>
          <w:lang w:val="pt-BR"/>
        </w:rPr>
        <w:t>Rabhi</w:t>
      </w:r>
      <w:proofErr w:type="spellEnd"/>
      <w:r w:rsidR="008F1C85">
        <w:rPr>
          <w:rFonts w:ascii="Times New Roman" w:hAnsi="Times New Roman" w:cs="Times New Roman"/>
          <w:sz w:val="24"/>
          <w:szCs w:val="24"/>
          <w:lang w:val="pt-BR"/>
        </w:rPr>
        <w:t xml:space="preserve">, não adianta acreditar que colocar painéis solares no teto das nossas casas </w:t>
      </w:r>
      <w:r w:rsidR="00690C65">
        <w:rPr>
          <w:rFonts w:ascii="Times New Roman" w:hAnsi="Times New Roman" w:cs="Times New Roman"/>
          <w:sz w:val="24"/>
          <w:szCs w:val="24"/>
          <w:lang w:val="pt-BR"/>
        </w:rPr>
        <w:t xml:space="preserve">estaremos </w:t>
      </w:r>
      <w:r w:rsidR="008F1C85">
        <w:rPr>
          <w:rFonts w:ascii="Times New Roman" w:hAnsi="Times New Roman" w:cs="Times New Roman"/>
          <w:sz w:val="24"/>
          <w:szCs w:val="24"/>
          <w:lang w:val="pt-BR"/>
        </w:rPr>
        <w:t>evoluindo, ou partindo para uma sociedade mais sustentável. Se o ser humano não evolui, não há como a sociedade em si evoluir também.</w:t>
      </w:r>
      <w:r w:rsidR="004D550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90C65">
        <w:rPr>
          <w:rFonts w:ascii="Times New Roman" w:hAnsi="Times New Roman" w:cs="Times New Roman"/>
          <w:sz w:val="24"/>
          <w:szCs w:val="24"/>
          <w:lang w:val="pt-BR"/>
        </w:rPr>
        <w:t xml:space="preserve">O que seria essa evolução? Como alcançar sociedades sustentáveis? Acredito que a evolução tratada por </w:t>
      </w:r>
      <w:proofErr w:type="spellStart"/>
      <w:r w:rsidR="00690C65">
        <w:rPr>
          <w:rFonts w:ascii="Times New Roman" w:hAnsi="Times New Roman" w:cs="Times New Roman"/>
          <w:sz w:val="24"/>
          <w:szCs w:val="24"/>
          <w:lang w:val="pt-BR"/>
        </w:rPr>
        <w:t>Rabhi</w:t>
      </w:r>
      <w:proofErr w:type="spellEnd"/>
      <w:r w:rsidR="00690C65">
        <w:rPr>
          <w:rFonts w:ascii="Times New Roman" w:hAnsi="Times New Roman" w:cs="Times New Roman"/>
          <w:sz w:val="24"/>
          <w:szCs w:val="24"/>
          <w:lang w:val="pt-BR"/>
        </w:rPr>
        <w:t xml:space="preserve"> passa por uma mudança de paradigmas de desenvolvimento, de questionar, afinal, qual é o nosso papel enquanto cidadãos do mundo, que conduta seguir frente à conflitos de ordem social, econômica, política e ambiental? </w:t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90C65">
        <w:rPr>
          <w:rFonts w:ascii="Times New Roman" w:hAnsi="Times New Roman" w:cs="Times New Roman"/>
          <w:sz w:val="24"/>
          <w:szCs w:val="24"/>
          <w:lang w:val="pt-BR"/>
        </w:rPr>
        <w:t xml:space="preserve">A evolução de </w:t>
      </w:r>
      <w:proofErr w:type="spellStart"/>
      <w:r w:rsidR="00690C65">
        <w:rPr>
          <w:rFonts w:ascii="Times New Roman" w:hAnsi="Times New Roman" w:cs="Times New Roman"/>
          <w:sz w:val="24"/>
          <w:szCs w:val="24"/>
          <w:lang w:val="pt-BR"/>
        </w:rPr>
        <w:t>Rabhi</w:t>
      </w:r>
      <w:proofErr w:type="spellEnd"/>
      <w:r w:rsidR="00690C65">
        <w:rPr>
          <w:rFonts w:ascii="Times New Roman" w:hAnsi="Times New Roman" w:cs="Times New Roman"/>
          <w:sz w:val="24"/>
          <w:szCs w:val="24"/>
          <w:lang w:val="pt-BR"/>
        </w:rPr>
        <w:t xml:space="preserve"> seria nada mais </w:t>
      </w:r>
      <w:r w:rsidR="00212A49">
        <w:rPr>
          <w:rFonts w:ascii="Times New Roman" w:hAnsi="Times New Roman" w:cs="Times New Roman"/>
          <w:sz w:val="24"/>
          <w:szCs w:val="24"/>
          <w:lang w:val="pt-BR"/>
        </w:rPr>
        <w:t xml:space="preserve">que compreensão de que não estamos sós, portanto uma visão egocêntrica de domínio de recursos seja </w:t>
      </w:r>
      <w:r w:rsidR="00A80E27">
        <w:rPr>
          <w:rFonts w:ascii="Times New Roman" w:hAnsi="Times New Roman" w:cs="Times New Roman"/>
          <w:sz w:val="24"/>
          <w:szCs w:val="24"/>
          <w:lang w:val="pt-BR"/>
        </w:rPr>
        <w:t>financeira</w:t>
      </w:r>
      <w:r w:rsidR="00212A49">
        <w:rPr>
          <w:rFonts w:ascii="Times New Roman" w:hAnsi="Times New Roman" w:cs="Times New Roman"/>
          <w:sz w:val="24"/>
          <w:szCs w:val="24"/>
          <w:lang w:val="pt-BR"/>
        </w:rPr>
        <w:t xml:space="preserve"> ou materia</w:t>
      </w:r>
      <w:r w:rsidR="00A80E27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212A49">
        <w:rPr>
          <w:rFonts w:ascii="Times New Roman" w:hAnsi="Times New Roman" w:cs="Times New Roman"/>
          <w:sz w:val="24"/>
          <w:szCs w:val="24"/>
          <w:lang w:val="pt-BR"/>
        </w:rPr>
        <w:t xml:space="preserve">, do desenvolvimento pensado como crescimento econômico, expansão comercial, em lucro, como observado na política nacional atualmente, não cabe num projeto de sociedade </w:t>
      </w:r>
      <w:r w:rsidR="00212A49">
        <w:rPr>
          <w:rFonts w:ascii="Times New Roman" w:hAnsi="Times New Roman" w:cs="Times New Roman"/>
          <w:sz w:val="24"/>
          <w:szCs w:val="24"/>
          <w:lang w:val="pt-BR"/>
        </w:rPr>
        <w:lastRenderedPageBreak/>
        <w:t>sustentável.</w:t>
      </w:r>
      <w:r w:rsidR="000B6627" w:rsidRPr="000B662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B6627">
        <w:rPr>
          <w:rFonts w:ascii="Times New Roman" w:hAnsi="Times New Roman" w:cs="Times New Roman"/>
          <w:sz w:val="24"/>
          <w:szCs w:val="24"/>
          <w:lang w:val="pt-BR"/>
        </w:rPr>
        <w:t>Como relata Diegues, a prioridade das políticas públicas é a qualidade de vida, e não o crescimento econômico.</w:t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414DFC">
        <w:rPr>
          <w:rFonts w:ascii="Times New Roman" w:hAnsi="Times New Roman" w:cs="Times New Roman"/>
          <w:sz w:val="24"/>
          <w:szCs w:val="24"/>
          <w:lang w:val="pt-BR"/>
        </w:rPr>
        <w:t>É necessário resgatar o conceito de sustentabilidade ligado ao bem-estar, as relações simpáticas com a Natureza e outros seres, a qualidade de vida das comunidades e sociedades humanas [6].</w:t>
      </w:r>
      <w:r w:rsidR="00C900B0">
        <w:rPr>
          <w:rFonts w:ascii="Times New Roman" w:hAnsi="Times New Roman" w:cs="Times New Roman"/>
          <w:sz w:val="24"/>
          <w:szCs w:val="24"/>
          <w:lang w:val="pt-BR"/>
        </w:rPr>
        <w:t xml:space="preserve"> Trata-se de uma nova utopia, contrastante com as políticas neoliberais que consideram os problemas socioambientais como simples externalidades desse modelo</w:t>
      </w:r>
      <w:r w:rsidR="009D16C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900B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D16C9">
        <w:rPr>
          <w:rFonts w:ascii="Times New Roman" w:hAnsi="Times New Roman" w:cs="Times New Roman"/>
          <w:sz w:val="24"/>
          <w:szCs w:val="24"/>
          <w:lang w:val="pt-BR"/>
        </w:rPr>
        <w:t>mesmo sendo</w:t>
      </w:r>
      <w:r w:rsidR="00C900B0">
        <w:rPr>
          <w:rFonts w:ascii="Times New Roman" w:hAnsi="Times New Roman" w:cs="Times New Roman"/>
          <w:sz w:val="24"/>
          <w:szCs w:val="24"/>
          <w:lang w:val="pt-BR"/>
        </w:rPr>
        <w:t xml:space="preserve"> elementos</w:t>
      </w:r>
      <w:r w:rsidR="00E05AB6">
        <w:rPr>
          <w:rFonts w:ascii="Times New Roman" w:hAnsi="Times New Roman" w:cs="Times New Roman"/>
          <w:sz w:val="24"/>
          <w:szCs w:val="24"/>
          <w:lang w:val="pt-BR"/>
        </w:rPr>
        <w:t xml:space="preserve"> centrais de uma política que beneficia uma minoria.</w:t>
      </w:r>
      <w:r w:rsidR="005F444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0B6627">
        <w:rPr>
          <w:rFonts w:ascii="Times New Roman" w:hAnsi="Times New Roman" w:cs="Times New Roman"/>
          <w:sz w:val="24"/>
          <w:szCs w:val="24"/>
          <w:lang w:val="pt-BR"/>
        </w:rPr>
        <w:t>O conceito de sociedades sustentáveis dá um passo à frente quanto ao desenvolvimento sustentável, pois possibilita a existência de uma diversidade de sociedades sustentáveis, com seus olhares próprios de bem-estar</w:t>
      </w:r>
      <w:r w:rsidR="00F87D9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B6627">
        <w:rPr>
          <w:rFonts w:ascii="Times New Roman" w:hAnsi="Times New Roman" w:cs="Times New Roman"/>
          <w:sz w:val="24"/>
          <w:szCs w:val="24"/>
          <w:lang w:val="pt-BR"/>
        </w:rPr>
        <w:t xml:space="preserve"> a partir de sua cultura, história e ambiente, desde que pautadas pelos princípios básicos de sustentabilidade. Interessante notar que não existe um único sistema sustentável, uma vez que este deve ser um processo, e não um fim, capaz de transformar-se [6].</w:t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A50E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87D9E">
        <w:rPr>
          <w:rFonts w:ascii="Times New Roman" w:hAnsi="Times New Roman" w:cs="Times New Roman"/>
          <w:sz w:val="24"/>
          <w:szCs w:val="24"/>
          <w:lang w:val="pt-BR"/>
        </w:rPr>
        <w:t>A chamada Economia Social e Solidária (ESS) pode ser vista com um dos caminhos para sociedades mais sustentáveis. Quando refletimos que os grupo</w:t>
      </w:r>
      <w:r w:rsidR="00C60063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F87D9E">
        <w:rPr>
          <w:rFonts w:ascii="Times New Roman" w:hAnsi="Times New Roman" w:cs="Times New Roman"/>
          <w:sz w:val="24"/>
          <w:szCs w:val="24"/>
          <w:lang w:val="pt-BR"/>
        </w:rPr>
        <w:t xml:space="preserve"> sociais e as pessoas, sobretudo mais pobres, </w:t>
      </w:r>
      <w:r w:rsidR="00C60063">
        <w:rPr>
          <w:rFonts w:ascii="Times New Roman" w:hAnsi="Times New Roman" w:cs="Times New Roman"/>
          <w:sz w:val="24"/>
          <w:szCs w:val="24"/>
          <w:lang w:val="pt-BR"/>
        </w:rPr>
        <w:t>devem ser sujeitos e não objetos do desenvolvimento</w:t>
      </w:r>
      <w:r w:rsidR="00C31E24">
        <w:rPr>
          <w:rFonts w:ascii="Times New Roman" w:hAnsi="Times New Roman" w:cs="Times New Roman"/>
          <w:sz w:val="24"/>
          <w:szCs w:val="24"/>
          <w:lang w:val="pt-BR"/>
        </w:rPr>
        <w:t>, a ESS é um modelo que busca servir a sociedade</w:t>
      </w:r>
      <w:r w:rsidR="00284448">
        <w:rPr>
          <w:rFonts w:ascii="Times New Roman" w:hAnsi="Times New Roman" w:cs="Times New Roman"/>
          <w:sz w:val="24"/>
          <w:szCs w:val="24"/>
          <w:lang w:val="pt-BR"/>
        </w:rPr>
        <w:t>, criando valor social antes do valor monetário. Em empreendimentos como esse, o foco não é a competitividade e o lucro, mas a cooperação, afim de que todos os cooperados beneficiem, contribuindo para geração de empregos, produtos e serviços acessíveis a classes mais marginalizadas do atual modelo de desenvolvimento</w:t>
      </w:r>
      <w:r w:rsidR="003E262B">
        <w:rPr>
          <w:rFonts w:ascii="Times New Roman" w:hAnsi="Times New Roman" w:cs="Times New Roman"/>
          <w:sz w:val="24"/>
          <w:szCs w:val="24"/>
          <w:lang w:val="pt-BR"/>
        </w:rPr>
        <w:t xml:space="preserve"> [7]</w:t>
      </w:r>
      <w:r w:rsidR="0028444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A50E1" w:rsidRDefault="006A50E1" w:rsidP="006A50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A50E1" w:rsidRDefault="006A50E1" w:rsidP="006A50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A50E1" w:rsidRDefault="006A50E1" w:rsidP="006A50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A50E1" w:rsidRDefault="006A50E1" w:rsidP="006A50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A50E1" w:rsidRDefault="006A50E1" w:rsidP="006A50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A50E1" w:rsidRDefault="006A50E1" w:rsidP="006A50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A50E1" w:rsidRDefault="006A50E1" w:rsidP="006A50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A50E1" w:rsidRDefault="006A50E1" w:rsidP="006A50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24B1A" w:rsidRPr="00143EE1" w:rsidRDefault="00F24B1A" w:rsidP="00143EE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43EE1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O que é a questão ambiental? o que é o </w:t>
      </w:r>
      <w:proofErr w:type="spellStart"/>
      <w:r w:rsidRPr="00143EE1">
        <w:rPr>
          <w:rFonts w:ascii="Times New Roman" w:hAnsi="Times New Roman" w:cs="Times New Roman"/>
          <w:b/>
          <w:sz w:val="24"/>
          <w:szCs w:val="24"/>
          <w:lang w:val="pt-BR"/>
        </w:rPr>
        <w:t>ambientalismo</w:t>
      </w:r>
      <w:proofErr w:type="spellEnd"/>
      <w:r w:rsidRPr="00143EE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ou </w:t>
      </w:r>
      <w:proofErr w:type="spellStart"/>
      <w:r w:rsidRPr="00143EE1">
        <w:rPr>
          <w:rFonts w:ascii="Times New Roman" w:hAnsi="Times New Roman" w:cs="Times New Roman"/>
          <w:b/>
          <w:sz w:val="24"/>
          <w:szCs w:val="24"/>
          <w:lang w:val="pt-BR"/>
        </w:rPr>
        <w:t>ecologismo</w:t>
      </w:r>
      <w:proofErr w:type="spellEnd"/>
      <w:r w:rsidRPr="00143EE1">
        <w:rPr>
          <w:rFonts w:ascii="Times New Roman" w:hAnsi="Times New Roman" w:cs="Times New Roman"/>
          <w:b/>
          <w:sz w:val="24"/>
          <w:szCs w:val="24"/>
          <w:lang w:val="pt-BR"/>
        </w:rPr>
        <w:t>? leia na literatura anexa o capítulo 3 da tese de Tiago, a introdução do Rumo ao Paraíso e outros textos sugeridos pela disciplina e responda dialogando com eles.</w:t>
      </w:r>
    </w:p>
    <w:p w:rsidR="00143EE1" w:rsidRDefault="00143EE1" w:rsidP="00143EE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43EE1" w:rsidRDefault="00143EE1" w:rsidP="00143EE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43EE1" w:rsidRDefault="00143EE1" w:rsidP="00143EE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43EE1" w:rsidRDefault="00143EE1" w:rsidP="00143EE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43EE1" w:rsidRDefault="00143EE1" w:rsidP="00143EE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43EE1" w:rsidRPr="00143EE1" w:rsidRDefault="00143EE1" w:rsidP="00143EE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24B1A" w:rsidRPr="00F24B1A" w:rsidRDefault="00F24B1A" w:rsidP="00F24B1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24B1A">
        <w:rPr>
          <w:rFonts w:ascii="Times New Roman" w:hAnsi="Times New Roman" w:cs="Times New Roman"/>
          <w:sz w:val="24"/>
          <w:szCs w:val="24"/>
          <w:lang w:val="pt-BR"/>
        </w:rPr>
        <w:t>5. Dialogando com a literatura apresentada pela disciplina escreva sobre "educação" e sobre como ela pode auxiliar em processos de transição para as sociedades sustentáveis descritas no item anterior. Não seja genérico. Procure exemplificar objetivos e processos educadores que possibilitem realizá-los.</w:t>
      </w:r>
    </w:p>
    <w:p w:rsidR="00F24B1A" w:rsidRPr="00F24B1A" w:rsidRDefault="00F24B1A" w:rsidP="00F24B1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24B1A">
        <w:rPr>
          <w:rFonts w:ascii="Times New Roman" w:hAnsi="Times New Roman" w:cs="Times New Roman"/>
          <w:sz w:val="24"/>
          <w:szCs w:val="24"/>
          <w:lang w:val="pt-BR"/>
        </w:rPr>
        <w:t>6. Como você percebe a sua responsabilidade no processo educador que estamos vivenciando neste semestre, nesta disciplina, para atingir tudo que você respondeu acima?</w:t>
      </w:r>
    </w:p>
    <w:p w:rsidR="00A30637" w:rsidRDefault="00F24B1A" w:rsidP="00F24B1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24B1A">
        <w:rPr>
          <w:rFonts w:ascii="Times New Roman" w:hAnsi="Times New Roman" w:cs="Times New Roman"/>
          <w:sz w:val="24"/>
          <w:szCs w:val="24"/>
          <w:lang w:val="pt-BR"/>
        </w:rPr>
        <w:t>7. Como a árvore, a floresta e os conhecimentos técnicos específicos que você vem adquirindo no curso de engenharia florestal podem por você serem utilizados para materializar as suas respostas às questões acima?</w:t>
      </w:r>
    </w:p>
    <w:p w:rsidR="00761DA0" w:rsidRDefault="00761DA0" w:rsidP="00F24B1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101D1" w:rsidRPr="005101D1" w:rsidRDefault="005101D1" w:rsidP="00F24B1A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101D1">
        <w:rPr>
          <w:rFonts w:ascii="Times New Roman" w:hAnsi="Times New Roman" w:cs="Times New Roman"/>
          <w:b/>
          <w:sz w:val="24"/>
          <w:szCs w:val="24"/>
          <w:lang w:val="pt-BR"/>
        </w:rPr>
        <w:t>Referências bibliográficas</w:t>
      </w:r>
    </w:p>
    <w:p w:rsidR="00761DA0" w:rsidRDefault="00761DA0" w:rsidP="00A1100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[1] </w:t>
      </w:r>
      <w:r w:rsidRPr="00761DA0">
        <w:rPr>
          <w:rFonts w:ascii="Times New Roman" w:hAnsi="Times New Roman" w:cs="Times New Roman"/>
          <w:sz w:val="24"/>
          <w:szCs w:val="24"/>
          <w:lang w:val="pt-BR"/>
        </w:rPr>
        <w:t>GREGÓRIO, Sérgio Biagi. Responsabilidade: Dicionário de Filosofia. Disponível em: &lt;https://sites.google.com/view/sbgdicionariodefilosofia/responsabilidade&gt;. Acesso em: 05 nov. 2017.</w:t>
      </w:r>
    </w:p>
    <w:p w:rsidR="00761DA0" w:rsidRDefault="005036FB" w:rsidP="00A11006">
      <w:pPr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[2] </w:t>
      </w:r>
      <w:proofErr w:type="spellStart"/>
      <w:r>
        <w:rPr>
          <w:rFonts w:ascii="Times New Roman" w:hAnsi="Times New Roman" w:cs="Times New Roman"/>
          <w:sz w:val="24"/>
          <w:lang w:val="pt-BR"/>
        </w:rPr>
        <w:t>NetMundi</w:t>
      </w:r>
      <w:proofErr w:type="spellEnd"/>
      <w:r w:rsidRPr="005036FB">
        <w:rPr>
          <w:rFonts w:ascii="Times New Roman" w:hAnsi="Times New Roman" w:cs="Times New Roman"/>
          <w:sz w:val="24"/>
          <w:lang w:val="pt-BR"/>
        </w:rPr>
        <w:t>. A responsabilidade da escolha segundo Schopenhauer: Filosofia na Rede.</w:t>
      </w:r>
      <w:r>
        <w:rPr>
          <w:rFonts w:ascii="Times New Roman" w:hAnsi="Times New Roman" w:cs="Times New Roman"/>
          <w:sz w:val="24"/>
          <w:lang w:val="pt-BR"/>
        </w:rPr>
        <w:t xml:space="preserve"> 2012.</w:t>
      </w:r>
      <w:r w:rsidRPr="005036FB">
        <w:rPr>
          <w:rFonts w:ascii="Times New Roman" w:hAnsi="Times New Roman" w:cs="Times New Roman"/>
          <w:sz w:val="24"/>
          <w:lang w:val="pt-BR"/>
        </w:rPr>
        <w:t xml:space="preserve"> Disponível em: &lt;http://www.netmundi.org/filosofia/2012/schopenhauer-e-a-responsabilidade-da-escolha/&gt;. Acesso em: 05 nov. 2017.</w:t>
      </w:r>
    </w:p>
    <w:p w:rsidR="005036FB" w:rsidRPr="002D726F" w:rsidRDefault="005036FB" w:rsidP="00A11006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pt-BR"/>
        </w:rPr>
        <w:t xml:space="preserve">[3] </w:t>
      </w:r>
      <w:r w:rsidRPr="005036FB">
        <w:rPr>
          <w:rFonts w:ascii="Times New Roman" w:hAnsi="Times New Roman" w:cs="Times New Roman"/>
          <w:sz w:val="24"/>
          <w:lang w:val="pt-BR"/>
        </w:rPr>
        <w:t xml:space="preserve">CAMINHA, Lucas. A liberdade em Jean-Paul Sartre: responsabilidade, angústia e má-fé: Colunas Tortas. 2015. Disponível em: &lt;http://colunastortas.com.br/2015/08/20/a-liberdade-em-jean-paul-sartre-responsabilidade-angustia-e-ma-fe/&gt;. </w:t>
      </w:r>
      <w:proofErr w:type="spellStart"/>
      <w:r w:rsidRPr="002D726F">
        <w:rPr>
          <w:rFonts w:ascii="Times New Roman" w:hAnsi="Times New Roman" w:cs="Times New Roman"/>
          <w:sz w:val="24"/>
          <w:lang w:val="en-US"/>
        </w:rPr>
        <w:t>Acesso</w:t>
      </w:r>
      <w:proofErr w:type="spellEnd"/>
      <w:r w:rsidRPr="002D726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D726F">
        <w:rPr>
          <w:rFonts w:ascii="Times New Roman" w:hAnsi="Times New Roman" w:cs="Times New Roman"/>
          <w:sz w:val="24"/>
          <w:lang w:val="en-US"/>
        </w:rPr>
        <w:t>em</w:t>
      </w:r>
      <w:proofErr w:type="spellEnd"/>
      <w:r w:rsidRPr="002D726F">
        <w:rPr>
          <w:rFonts w:ascii="Times New Roman" w:hAnsi="Times New Roman" w:cs="Times New Roman"/>
          <w:sz w:val="24"/>
          <w:lang w:val="en-US"/>
        </w:rPr>
        <w:t xml:space="preserve">: 05 </w:t>
      </w:r>
      <w:proofErr w:type="spellStart"/>
      <w:r w:rsidRPr="002D726F">
        <w:rPr>
          <w:rFonts w:ascii="Times New Roman" w:hAnsi="Times New Roman" w:cs="Times New Roman"/>
          <w:sz w:val="24"/>
          <w:lang w:val="en-US"/>
        </w:rPr>
        <w:t>nov.</w:t>
      </w:r>
      <w:proofErr w:type="spellEnd"/>
      <w:r w:rsidRPr="002D726F">
        <w:rPr>
          <w:rFonts w:ascii="Times New Roman" w:hAnsi="Times New Roman" w:cs="Times New Roman"/>
          <w:sz w:val="24"/>
          <w:lang w:val="en-US"/>
        </w:rPr>
        <w:t xml:space="preserve"> 2017.</w:t>
      </w:r>
    </w:p>
    <w:p w:rsidR="00781A19" w:rsidRPr="002D726F" w:rsidRDefault="00A11006" w:rsidP="00A11006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[4] </w:t>
      </w:r>
      <w:r w:rsidR="00781A19" w:rsidRPr="00781A19">
        <w:rPr>
          <w:rFonts w:ascii="Times New Roman" w:hAnsi="Times New Roman" w:cs="Times New Roman"/>
          <w:sz w:val="24"/>
          <w:lang w:val="en-US"/>
        </w:rPr>
        <w:t xml:space="preserve">RYDÉN, Lars. Education for global responsibility I: Introduction - An agenda for global responsibility. </w:t>
      </w:r>
      <w:r w:rsidR="00781A19">
        <w:rPr>
          <w:rFonts w:ascii="Times New Roman" w:hAnsi="Times New Roman" w:cs="Times New Roman"/>
          <w:sz w:val="24"/>
          <w:lang w:val="en-US"/>
        </w:rPr>
        <w:t xml:space="preserve">Uppsala University, Baltic University </w:t>
      </w:r>
      <w:proofErr w:type="spellStart"/>
      <w:r w:rsidR="00781A19">
        <w:rPr>
          <w:rFonts w:ascii="Times New Roman" w:hAnsi="Times New Roman" w:cs="Times New Roman"/>
          <w:sz w:val="24"/>
          <w:lang w:val="en-US"/>
        </w:rPr>
        <w:t>Programme</w:t>
      </w:r>
      <w:proofErr w:type="spellEnd"/>
      <w:r w:rsidR="00781A19">
        <w:rPr>
          <w:rFonts w:ascii="Times New Roman" w:hAnsi="Times New Roman" w:cs="Times New Roman"/>
          <w:sz w:val="24"/>
          <w:lang w:val="en-US"/>
        </w:rPr>
        <w:t xml:space="preserve">. </w:t>
      </w:r>
      <w:r w:rsidRPr="002D726F">
        <w:rPr>
          <w:rFonts w:ascii="Times New Roman" w:hAnsi="Times New Roman" w:cs="Times New Roman"/>
          <w:sz w:val="24"/>
          <w:lang w:val="en-US"/>
        </w:rPr>
        <w:t xml:space="preserve">2008. </w:t>
      </w:r>
      <w:proofErr w:type="spellStart"/>
      <w:r w:rsidR="00781A19" w:rsidRPr="002D726F">
        <w:rPr>
          <w:rFonts w:ascii="Times New Roman" w:hAnsi="Times New Roman" w:cs="Times New Roman"/>
          <w:sz w:val="24"/>
          <w:lang w:val="en-US"/>
        </w:rPr>
        <w:t>Disponível</w:t>
      </w:r>
      <w:proofErr w:type="spellEnd"/>
      <w:r w:rsidR="00781A19" w:rsidRPr="002D726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1A19" w:rsidRPr="002D726F">
        <w:rPr>
          <w:rFonts w:ascii="Times New Roman" w:hAnsi="Times New Roman" w:cs="Times New Roman"/>
          <w:sz w:val="24"/>
          <w:lang w:val="en-US"/>
        </w:rPr>
        <w:t>em</w:t>
      </w:r>
      <w:proofErr w:type="spellEnd"/>
      <w:r w:rsidR="00781A19" w:rsidRPr="002D726F">
        <w:rPr>
          <w:rFonts w:ascii="Times New Roman" w:hAnsi="Times New Roman" w:cs="Times New Roman"/>
          <w:sz w:val="24"/>
          <w:lang w:val="en-US"/>
        </w:rPr>
        <w:t xml:space="preserve">: &lt;http://www.bup.fi/index.php/downloadable-documents/projects/global-responsibility/139-1-introduction-an-agenda-for-global-responsibility/file&gt;. </w:t>
      </w:r>
      <w:proofErr w:type="spellStart"/>
      <w:r w:rsidR="00781A19" w:rsidRPr="002D726F">
        <w:rPr>
          <w:rFonts w:ascii="Times New Roman" w:hAnsi="Times New Roman" w:cs="Times New Roman"/>
          <w:sz w:val="24"/>
          <w:lang w:val="en-US"/>
        </w:rPr>
        <w:t>Acesso</w:t>
      </w:r>
      <w:proofErr w:type="spellEnd"/>
      <w:r w:rsidR="00781A19" w:rsidRPr="002D726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1A19" w:rsidRPr="002D726F">
        <w:rPr>
          <w:rFonts w:ascii="Times New Roman" w:hAnsi="Times New Roman" w:cs="Times New Roman"/>
          <w:sz w:val="24"/>
          <w:lang w:val="en-US"/>
        </w:rPr>
        <w:t>em</w:t>
      </w:r>
      <w:proofErr w:type="spellEnd"/>
      <w:r w:rsidR="00781A19" w:rsidRPr="002D726F">
        <w:rPr>
          <w:rFonts w:ascii="Times New Roman" w:hAnsi="Times New Roman" w:cs="Times New Roman"/>
          <w:sz w:val="24"/>
          <w:lang w:val="en-US"/>
        </w:rPr>
        <w:t xml:space="preserve">: 06 </w:t>
      </w:r>
      <w:proofErr w:type="spellStart"/>
      <w:r w:rsidR="00781A19" w:rsidRPr="002D726F">
        <w:rPr>
          <w:rFonts w:ascii="Times New Roman" w:hAnsi="Times New Roman" w:cs="Times New Roman"/>
          <w:sz w:val="24"/>
          <w:lang w:val="en-US"/>
        </w:rPr>
        <w:t>nov.</w:t>
      </w:r>
      <w:proofErr w:type="spellEnd"/>
      <w:r w:rsidR="00781A19" w:rsidRPr="002D726F">
        <w:rPr>
          <w:rFonts w:ascii="Times New Roman" w:hAnsi="Times New Roman" w:cs="Times New Roman"/>
          <w:sz w:val="24"/>
          <w:lang w:val="en-US"/>
        </w:rPr>
        <w:t xml:space="preserve"> 2017.</w:t>
      </w:r>
    </w:p>
    <w:p w:rsidR="00414DFC" w:rsidRDefault="00A11006" w:rsidP="00A11006">
      <w:pPr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[5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]  </w:t>
      </w:r>
      <w:r w:rsidRPr="00A11006">
        <w:rPr>
          <w:rFonts w:ascii="Times New Roman" w:hAnsi="Times New Roman" w:cs="Times New Roman"/>
          <w:sz w:val="24"/>
          <w:lang w:val="en-US"/>
        </w:rPr>
        <w:t>KUNG</w:t>
      </w:r>
      <w:proofErr w:type="gramEnd"/>
      <w:r w:rsidRPr="00A11006">
        <w:rPr>
          <w:rFonts w:ascii="Times New Roman" w:hAnsi="Times New Roman" w:cs="Times New Roman"/>
          <w:sz w:val="24"/>
          <w:lang w:val="en-US"/>
        </w:rPr>
        <w:t xml:space="preserve">, Hans. Global Responsibility: In Search of a New World Ethic. </w:t>
      </w:r>
      <w:r w:rsidRPr="00A11006">
        <w:rPr>
          <w:rFonts w:ascii="Times New Roman" w:hAnsi="Times New Roman" w:cs="Times New Roman"/>
          <w:sz w:val="24"/>
          <w:lang w:val="pt-BR"/>
        </w:rPr>
        <w:t xml:space="preserve">New York: </w:t>
      </w:r>
      <w:proofErr w:type="spellStart"/>
      <w:r w:rsidRPr="00A11006">
        <w:rPr>
          <w:rFonts w:ascii="Times New Roman" w:hAnsi="Times New Roman" w:cs="Times New Roman"/>
          <w:sz w:val="24"/>
          <w:lang w:val="pt-BR"/>
        </w:rPr>
        <w:t>Crossroad</w:t>
      </w:r>
      <w:proofErr w:type="spellEnd"/>
      <w:r w:rsidRPr="00A11006">
        <w:rPr>
          <w:rFonts w:ascii="Times New Roman" w:hAnsi="Times New Roman" w:cs="Times New Roman"/>
          <w:sz w:val="24"/>
          <w:lang w:val="pt-BR"/>
        </w:rPr>
        <w:t>, 1991. 158 p.</w:t>
      </w:r>
    </w:p>
    <w:p w:rsidR="00414DFC" w:rsidRDefault="00414DFC" w:rsidP="00A11006">
      <w:pPr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[6] DIEGUES, A.C. Sociedade e comunidades sustentáveis. São Paulo: NUPAUB/USP, p</w:t>
      </w:r>
      <w:r w:rsidR="008F1C85">
        <w:rPr>
          <w:rFonts w:ascii="Times New Roman" w:hAnsi="Times New Roman" w:cs="Times New Roman"/>
          <w:sz w:val="24"/>
          <w:lang w:val="pt-BR"/>
        </w:rPr>
        <w:t>. 1-7.</w:t>
      </w:r>
    </w:p>
    <w:p w:rsidR="008F1C85" w:rsidRDefault="003E262B" w:rsidP="00A11006">
      <w:pPr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[7] PEDROZO, E.A.; SILV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pt-BR"/>
        </w:rPr>
        <w:t>A, T.N.; SATO, S.A.S.; OLIVEIRA, N.D.A. Produtos Florestais Não Madeiráveis (</w:t>
      </w:r>
      <w:proofErr w:type="spellStart"/>
      <w:r>
        <w:rPr>
          <w:rFonts w:ascii="Times New Roman" w:hAnsi="Times New Roman" w:cs="Times New Roman"/>
          <w:sz w:val="24"/>
          <w:lang w:val="pt-BR"/>
        </w:rPr>
        <w:t>PFNMs</w:t>
      </w:r>
      <w:proofErr w:type="spellEnd"/>
      <w:r>
        <w:rPr>
          <w:rFonts w:ascii="Times New Roman" w:hAnsi="Times New Roman" w:cs="Times New Roman"/>
          <w:sz w:val="24"/>
          <w:lang w:val="pt-BR"/>
        </w:rPr>
        <w:t xml:space="preserve">): as </w:t>
      </w:r>
      <w:proofErr w:type="spellStart"/>
      <w:r>
        <w:rPr>
          <w:rFonts w:ascii="Times New Roman" w:hAnsi="Times New Roman" w:cs="Times New Roman"/>
          <w:sz w:val="24"/>
          <w:lang w:val="pt-BR"/>
        </w:rPr>
        <w:t>Filières</w:t>
      </w:r>
      <w:proofErr w:type="spellEnd"/>
      <w:r>
        <w:rPr>
          <w:rFonts w:ascii="Times New Roman" w:hAnsi="Times New Roman" w:cs="Times New Roman"/>
          <w:sz w:val="24"/>
          <w:lang w:val="pt-BR"/>
        </w:rPr>
        <w:t xml:space="preserve"> do Açaí e da Castanha da Amazônia. Revista de Administração e Negócios da Amazônia, v.3, n.2, </w:t>
      </w:r>
      <w:proofErr w:type="spellStart"/>
      <w:r>
        <w:rPr>
          <w:rFonts w:ascii="Times New Roman" w:hAnsi="Times New Roman" w:cs="Times New Roman"/>
          <w:sz w:val="24"/>
          <w:lang w:val="pt-BR"/>
        </w:rPr>
        <w:t>mai</w:t>
      </w:r>
      <w:proofErr w:type="spellEnd"/>
      <w:r>
        <w:rPr>
          <w:rFonts w:ascii="Times New Roman" w:hAnsi="Times New Roman" w:cs="Times New Roman"/>
          <w:sz w:val="24"/>
          <w:lang w:val="pt-BR"/>
        </w:rPr>
        <w:t>/ago. 2011.</w:t>
      </w:r>
    </w:p>
    <w:p w:rsidR="003E262B" w:rsidRPr="005036FB" w:rsidRDefault="003E262B" w:rsidP="00A11006">
      <w:pPr>
        <w:jc w:val="both"/>
        <w:rPr>
          <w:rFonts w:ascii="Times New Roman" w:hAnsi="Times New Roman" w:cs="Times New Roman"/>
          <w:sz w:val="24"/>
          <w:lang w:val="pt-BR"/>
        </w:rPr>
      </w:pPr>
    </w:p>
    <w:sectPr w:rsidR="003E262B" w:rsidRPr="00503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1F94"/>
    <w:multiLevelType w:val="hybridMultilevel"/>
    <w:tmpl w:val="88CEEC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1A"/>
    <w:rsid w:val="000B6627"/>
    <w:rsid w:val="000F1FC0"/>
    <w:rsid w:val="0011114B"/>
    <w:rsid w:val="00143EE1"/>
    <w:rsid w:val="001A379A"/>
    <w:rsid w:val="00212A49"/>
    <w:rsid w:val="00284448"/>
    <w:rsid w:val="002D726F"/>
    <w:rsid w:val="003E262B"/>
    <w:rsid w:val="0040193B"/>
    <w:rsid w:val="00414DFC"/>
    <w:rsid w:val="004D5507"/>
    <w:rsid w:val="005036FB"/>
    <w:rsid w:val="005101D1"/>
    <w:rsid w:val="005D0EA9"/>
    <w:rsid w:val="005F444A"/>
    <w:rsid w:val="00663F96"/>
    <w:rsid w:val="00690C65"/>
    <w:rsid w:val="006A50E1"/>
    <w:rsid w:val="00761DA0"/>
    <w:rsid w:val="00766F51"/>
    <w:rsid w:val="00781A19"/>
    <w:rsid w:val="00791276"/>
    <w:rsid w:val="008F1C85"/>
    <w:rsid w:val="009664BE"/>
    <w:rsid w:val="009D16C9"/>
    <w:rsid w:val="00A11006"/>
    <w:rsid w:val="00A30637"/>
    <w:rsid w:val="00A543F7"/>
    <w:rsid w:val="00A80E27"/>
    <w:rsid w:val="00AD62DD"/>
    <w:rsid w:val="00C31E24"/>
    <w:rsid w:val="00C60063"/>
    <w:rsid w:val="00C900B0"/>
    <w:rsid w:val="00CD4232"/>
    <w:rsid w:val="00D17590"/>
    <w:rsid w:val="00D24ECF"/>
    <w:rsid w:val="00DD7AB9"/>
    <w:rsid w:val="00DF3D9E"/>
    <w:rsid w:val="00E05AB6"/>
    <w:rsid w:val="00E324CE"/>
    <w:rsid w:val="00EF41E5"/>
    <w:rsid w:val="00F24B1A"/>
    <w:rsid w:val="00F65A4F"/>
    <w:rsid w:val="00F8249C"/>
    <w:rsid w:val="00F8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5CC9"/>
  <w15:chartTrackingRefBased/>
  <w15:docId w15:val="{9D5A9FC2-C4BA-40F1-97BC-F4CEFCFD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5</Pages>
  <Words>1321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21</cp:revision>
  <dcterms:created xsi:type="dcterms:W3CDTF">2017-11-07T11:05:00Z</dcterms:created>
  <dcterms:modified xsi:type="dcterms:W3CDTF">2017-12-07T09:29:00Z</dcterms:modified>
</cp:coreProperties>
</file>