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22" w:rsidRPr="0027182D" w:rsidRDefault="00770F22" w:rsidP="00770F22">
      <w:pPr>
        <w:ind w:firstLine="708"/>
        <w:rPr>
          <w:rFonts w:ascii="Arial Narrow" w:hAnsi="Arial Narrow"/>
          <w:b/>
          <w:sz w:val="20"/>
          <w:szCs w:val="20"/>
        </w:rPr>
      </w:pPr>
      <w:r w:rsidRPr="0027182D">
        <w:rPr>
          <w:rFonts w:ascii="Arial Narrow" w:hAnsi="Arial Narrow"/>
          <w:b/>
          <w:sz w:val="20"/>
          <w:szCs w:val="20"/>
        </w:rPr>
        <w:t>ADÃO DO CARMO</w:t>
      </w:r>
    </w:p>
    <w:p w:rsidR="00770F22" w:rsidRPr="00CB322E" w:rsidRDefault="00770F22" w:rsidP="00770F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>Adão do Carmo, nascido em 18 de janeiro de 1985 (30 anos), sofre de ansiedade generalizada.</w:t>
      </w:r>
    </w:p>
    <w:p w:rsidR="00770F22" w:rsidRPr="00CB322E" w:rsidRDefault="00770F22" w:rsidP="00770F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Adão do Carmo se sente uma pessoa relativamente feliz. Sua família se entende bem, tem um conforto razoável, os pais sempre o trataram bem. Tem uma irmã mais velha que também mora com eles. Ela está com eles desde que separou do marido e trouxe junto um filho </w:t>
      </w:r>
      <w:proofErr w:type="gramStart"/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muito </w:t>
      </w:r>
      <w:proofErr w:type="spellStart"/>
      <w:r w:rsidRPr="00CB322E">
        <w:rPr>
          <w:rFonts w:ascii="Arial Narrow" w:hAnsi="Arial Narrow" w:cs="Avenir-Heavy"/>
          <w:color w:val="000000"/>
          <w:sz w:val="20"/>
          <w:szCs w:val="20"/>
        </w:rPr>
        <w:t>muito</w:t>
      </w:r>
      <w:proofErr w:type="spellEnd"/>
      <w:proofErr w:type="gramEnd"/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apaixonante, aos olhos do tio. O sobrinho é alguém muito querido.</w:t>
      </w:r>
    </w:p>
    <w:p w:rsidR="00770F22" w:rsidRPr="00CB322E" w:rsidRDefault="00770F22" w:rsidP="00770F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Adoniran tem uma namorada atual, mas já </w:t>
      </w:r>
      <w:proofErr w:type="gramStart"/>
      <w:r w:rsidRPr="00CB322E">
        <w:rPr>
          <w:rFonts w:ascii="Arial Narrow" w:hAnsi="Arial Narrow" w:cs="Avenir-Heavy"/>
          <w:color w:val="000000"/>
          <w:sz w:val="20"/>
          <w:szCs w:val="20"/>
        </w:rPr>
        <w:t>teve várias</w:t>
      </w:r>
      <w:proofErr w:type="gramEnd"/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, e no fundo não pensa em se casar tão breve. Já esteve apaixonado uma vez praticamente adolescente, mas </w:t>
      </w:r>
      <w:proofErr w:type="spellStart"/>
      <w:r w:rsidRPr="00CB322E">
        <w:rPr>
          <w:rFonts w:ascii="Arial Narrow" w:hAnsi="Arial Narrow" w:cs="Avenir-Heavy"/>
          <w:color w:val="000000"/>
          <w:sz w:val="20"/>
          <w:szCs w:val="20"/>
        </w:rPr>
        <w:t>Evangelina</w:t>
      </w:r>
      <w:proofErr w:type="spellEnd"/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infelizmente faleceu, após meses de internação. Ela sofreu um acidente automobilístico quando foi viajar com os pais. Ela teve um pneumotórax e o socorro demorou a lhe dar o cuidado necessário.</w:t>
      </w:r>
    </w:p>
    <w:p w:rsidR="00770F22" w:rsidRPr="00CB322E" w:rsidRDefault="00770F22" w:rsidP="00770F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Por mais de </w:t>
      </w:r>
      <w:proofErr w:type="gramStart"/>
      <w:r w:rsidRPr="00CB322E">
        <w:rPr>
          <w:rFonts w:ascii="Arial Narrow" w:hAnsi="Arial Narrow" w:cs="Avenir-Heavy"/>
          <w:color w:val="000000"/>
          <w:sz w:val="20"/>
          <w:szCs w:val="20"/>
        </w:rPr>
        <w:t>2</w:t>
      </w:r>
      <w:proofErr w:type="gramEnd"/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anos Adão do Carmo ficou inconsolável, mas com o apoio da família ele foi se recuperando. A chegada do sobrinho, Adoniran, realmente o ajudou a ser uma pessoa carinhosa.</w:t>
      </w:r>
    </w:p>
    <w:p w:rsidR="00770F22" w:rsidRPr="00CB322E" w:rsidRDefault="00770F22" w:rsidP="00770F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Sempre gostou da escola e nunca teve problemas em estudar. Optou por fazer um curso de informática após experimentar um curso técnico. Tem uma boa formação e como trabalho para </w:t>
      </w:r>
      <w:proofErr w:type="gramStart"/>
      <w:r w:rsidRPr="00CB322E">
        <w:rPr>
          <w:rFonts w:ascii="Arial Narrow" w:hAnsi="Arial Narrow" w:cs="Avenir-Heavy"/>
          <w:color w:val="000000"/>
          <w:sz w:val="20"/>
          <w:szCs w:val="20"/>
        </w:rPr>
        <w:t>o ganha</w:t>
      </w:r>
      <w:proofErr w:type="gramEnd"/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pão do dia a dia ocupa-se do conserto de computadores, notebooks, além de montar, remontar, fazer upgrades em equipamentos que vão se tornando obsoletos e principalmente desprovidos de memórias a medida que novas ferramentas são criadas. Com isto ganha o suficiente para se sustentar e se divertir, ajudar a família e ainda mimar um pouco o sobrinho.</w:t>
      </w:r>
    </w:p>
    <w:p w:rsidR="00770F22" w:rsidRPr="00CB322E" w:rsidRDefault="00770F22" w:rsidP="00770F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>Nasceu com a mania de organizar tudo, mas não consegue fazer esta organização de tudo como gostaria. Foi percebendo isto com o passar dos anos, deve ser a maturidade... Quando o volume de trabalho aumenta não tem jeito, fica ansioso demais. Ai fica irritado, tenso que até os músculos doem. Fica difícil concentrar e até dá “um branco”. Preocupa-se com tudo. Ansiedade demais. Problemas de sono, de estômago...</w:t>
      </w:r>
    </w:p>
    <w:p w:rsidR="00770F22" w:rsidRPr="00CB322E" w:rsidRDefault="00770F22" w:rsidP="00770F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Consultou o médico que sempre cuidou dele, inclusive em momentos difíceis e este indicou o mesmo psiquiatra, </w:t>
      </w:r>
      <w:proofErr w:type="spellStart"/>
      <w:r w:rsidRPr="00CB322E">
        <w:rPr>
          <w:rFonts w:ascii="Arial Narrow" w:hAnsi="Arial Narrow" w:cs="Avenir-Heavy"/>
          <w:color w:val="000000"/>
          <w:sz w:val="20"/>
          <w:szCs w:val="20"/>
        </w:rPr>
        <w:t>dr</w:t>
      </w:r>
      <w:proofErr w:type="spellEnd"/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Emerson, conhecido e reconhecido pelos colegas que tentou ajudá-lo a atravessar a fase difícil de luto prematuro.</w:t>
      </w:r>
    </w:p>
    <w:p w:rsidR="00770F22" w:rsidRPr="00CB322E" w:rsidRDefault="00770F22" w:rsidP="00770F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O psiquiatra ficou feliz em vê-lo após alguns anos, fez perguntas, anotações, realizou um teste para TAG, </w:t>
      </w:r>
      <w:proofErr w:type="spellStart"/>
      <w:r w:rsidRPr="00CB322E">
        <w:rPr>
          <w:rFonts w:ascii="Arial Narrow" w:hAnsi="Arial Narrow" w:cs="Avenir-Heavy"/>
          <w:color w:val="000000"/>
          <w:sz w:val="20"/>
          <w:szCs w:val="20"/>
        </w:rPr>
        <w:t>etc</w:t>
      </w:r>
      <w:proofErr w:type="spellEnd"/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e foi categórico que ele estava sofrendo de transtorno de ansiedade generalizada. Antes de medicá-lo resolve orientá-lo sobre o quadro clínico e estimulou-o a fazer alguma prática esportiva. Sugeriu alguns fitoterápicos. Marcou retorno para daí a </w:t>
      </w:r>
      <w:proofErr w:type="gramStart"/>
      <w:r w:rsidRPr="00CB322E">
        <w:rPr>
          <w:rFonts w:ascii="Arial Narrow" w:hAnsi="Arial Narrow" w:cs="Avenir-Heavy"/>
          <w:color w:val="000000"/>
          <w:sz w:val="20"/>
          <w:szCs w:val="20"/>
        </w:rPr>
        <w:t>6</w:t>
      </w:r>
      <w:proofErr w:type="gramEnd"/>
      <w:r w:rsidRPr="00CB322E">
        <w:rPr>
          <w:rFonts w:ascii="Arial Narrow" w:hAnsi="Arial Narrow" w:cs="Avenir-Heavy"/>
          <w:color w:val="000000"/>
          <w:sz w:val="20"/>
          <w:szCs w:val="20"/>
        </w:rPr>
        <w:t xml:space="preserve"> semanas e pediu que fizesse alguns exames laboratoriais.</w:t>
      </w:r>
    </w:p>
    <w:p w:rsidR="00770F22" w:rsidRPr="00CB322E" w:rsidRDefault="00770F22" w:rsidP="00770F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</w:p>
    <w:p w:rsidR="00770F22" w:rsidRPr="00CB322E" w:rsidRDefault="00770F22" w:rsidP="00770F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  <w:r w:rsidRPr="00CB322E">
        <w:rPr>
          <w:rFonts w:ascii="Arial Narrow" w:hAnsi="Arial Narrow" w:cs="Avenir-Heavy"/>
          <w:color w:val="000000"/>
          <w:sz w:val="20"/>
          <w:szCs w:val="20"/>
        </w:rPr>
        <w:t>Resultados:</w:t>
      </w:r>
    </w:p>
    <w:p w:rsidR="00770F22" w:rsidRPr="00CB322E" w:rsidRDefault="00770F22" w:rsidP="00770F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</w:p>
    <w:tbl>
      <w:tblPr>
        <w:tblStyle w:val="Tabelacomgrade"/>
        <w:tblW w:w="0" w:type="auto"/>
        <w:tblInd w:w="817" w:type="dxa"/>
        <w:tblLook w:val="04A0"/>
      </w:tblPr>
      <w:tblGrid>
        <w:gridCol w:w="2064"/>
        <w:gridCol w:w="2881"/>
        <w:gridCol w:w="2882"/>
      </w:tblGrid>
      <w:tr w:rsidR="00770F22" w:rsidRPr="00CB322E" w:rsidTr="00981258">
        <w:tc>
          <w:tcPr>
            <w:tcW w:w="2064" w:type="dxa"/>
          </w:tcPr>
          <w:p w:rsidR="00770F22" w:rsidRPr="00CB322E" w:rsidRDefault="00770F22" w:rsidP="0098125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B322E">
              <w:rPr>
                <w:rFonts w:ascii="Arial Narrow" w:hAnsi="Arial Narrow"/>
                <w:b/>
                <w:sz w:val="18"/>
                <w:szCs w:val="18"/>
              </w:rPr>
              <w:t>EXAME</w:t>
            </w:r>
          </w:p>
        </w:tc>
        <w:tc>
          <w:tcPr>
            <w:tcW w:w="2881" w:type="dxa"/>
          </w:tcPr>
          <w:p w:rsidR="00770F22" w:rsidRPr="00CB322E" w:rsidRDefault="00770F22" w:rsidP="0098125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B322E">
              <w:rPr>
                <w:rFonts w:ascii="Arial Narrow" w:hAnsi="Arial Narrow"/>
                <w:b/>
                <w:sz w:val="18"/>
                <w:szCs w:val="18"/>
              </w:rPr>
              <w:t>RESULTADO</w:t>
            </w:r>
          </w:p>
        </w:tc>
        <w:tc>
          <w:tcPr>
            <w:tcW w:w="2882" w:type="dxa"/>
          </w:tcPr>
          <w:p w:rsidR="00770F22" w:rsidRPr="00CB322E" w:rsidRDefault="00770F22" w:rsidP="0098125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B322E">
              <w:rPr>
                <w:rFonts w:ascii="Arial Narrow" w:hAnsi="Arial Narrow"/>
                <w:b/>
                <w:sz w:val="18"/>
                <w:szCs w:val="18"/>
              </w:rPr>
              <w:t>Valores de Referência</w:t>
            </w:r>
          </w:p>
        </w:tc>
      </w:tr>
      <w:tr w:rsidR="00770F22" w:rsidRPr="00CB322E" w:rsidTr="00981258">
        <w:tc>
          <w:tcPr>
            <w:tcW w:w="2064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Na</w:t>
            </w:r>
          </w:p>
        </w:tc>
        <w:tc>
          <w:tcPr>
            <w:tcW w:w="2881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142 </w:t>
            </w:r>
            <w:proofErr w:type="spellStart"/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mEq</w:t>
            </w:r>
            <w:proofErr w:type="spellEnd"/>
            <w:proofErr w:type="gramEnd"/>
            <w:r w:rsidRPr="00CB322E">
              <w:rPr>
                <w:rFonts w:ascii="Arial Narrow" w:hAnsi="Arial Narrow"/>
                <w:sz w:val="18"/>
                <w:szCs w:val="18"/>
              </w:rPr>
              <w:t>/L</w:t>
            </w:r>
          </w:p>
        </w:tc>
        <w:tc>
          <w:tcPr>
            <w:tcW w:w="2882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135 a 145</w:t>
            </w:r>
          </w:p>
        </w:tc>
      </w:tr>
      <w:tr w:rsidR="00770F22" w:rsidRPr="00CB322E" w:rsidTr="00981258">
        <w:tc>
          <w:tcPr>
            <w:tcW w:w="2064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881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3,8 </w:t>
            </w:r>
            <w:proofErr w:type="spellStart"/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mEq</w:t>
            </w:r>
            <w:proofErr w:type="spellEnd"/>
            <w:proofErr w:type="gramEnd"/>
            <w:r w:rsidRPr="00CB322E">
              <w:rPr>
                <w:rFonts w:ascii="Arial Narrow" w:hAnsi="Arial Narrow"/>
                <w:sz w:val="18"/>
                <w:szCs w:val="18"/>
              </w:rPr>
              <w:t>/L</w:t>
            </w:r>
          </w:p>
        </w:tc>
        <w:tc>
          <w:tcPr>
            <w:tcW w:w="2882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3,5 a 5,0</w:t>
            </w:r>
          </w:p>
        </w:tc>
      </w:tr>
      <w:tr w:rsidR="00770F22" w:rsidRPr="00CB322E" w:rsidTr="00981258">
        <w:tc>
          <w:tcPr>
            <w:tcW w:w="2064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Cl</w:t>
            </w:r>
          </w:p>
        </w:tc>
        <w:tc>
          <w:tcPr>
            <w:tcW w:w="2881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105 </w:t>
            </w:r>
            <w:proofErr w:type="spellStart"/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mEq</w:t>
            </w:r>
            <w:proofErr w:type="spellEnd"/>
            <w:proofErr w:type="gramEnd"/>
            <w:r w:rsidRPr="00CB322E">
              <w:rPr>
                <w:rFonts w:ascii="Arial Narrow" w:hAnsi="Arial Narrow"/>
                <w:sz w:val="18"/>
                <w:szCs w:val="18"/>
              </w:rPr>
              <w:t>/L</w:t>
            </w:r>
          </w:p>
        </w:tc>
        <w:tc>
          <w:tcPr>
            <w:tcW w:w="2882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95 a 105</w:t>
            </w:r>
          </w:p>
        </w:tc>
      </w:tr>
      <w:tr w:rsidR="00770F22" w:rsidRPr="00CB322E" w:rsidTr="00981258">
        <w:tc>
          <w:tcPr>
            <w:tcW w:w="2064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CO2</w:t>
            </w:r>
          </w:p>
        </w:tc>
        <w:tc>
          <w:tcPr>
            <w:tcW w:w="2881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28 </w:t>
            </w:r>
            <w:proofErr w:type="spellStart"/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mEq</w:t>
            </w:r>
            <w:proofErr w:type="spellEnd"/>
            <w:proofErr w:type="gramEnd"/>
            <w:r w:rsidRPr="00CB322E">
              <w:rPr>
                <w:rFonts w:ascii="Arial Narrow" w:hAnsi="Arial Narrow"/>
                <w:sz w:val="18"/>
                <w:szCs w:val="18"/>
              </w:rPr>
              <w:t>/L</w:t>
            </w:r>
          </w:p>
        </w:tc>
        <w:tc>
          <w:tcPr>
            <w:tcW w:w="2882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 2 a 30</w:t>
            </w:r>
          </w:p>
        </w:tc>
      </w:tr>
      <w:tr w:rsidR="00770F22" w:rsidRPr="00CB322E" w:rsidTr="00981258">
        <w:tc>
          <w:tcPr>
            <w:tcW w:w="2064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BUN </w:t>
            </w: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Blood</w:t>
            </w:r>
            <w:proofErr w:type="spellEnd"/>
            <w:r w:rsidRPr="00CB322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Urea</w:t>
            </w:r>
            <w:proofErr w:type="spellEnd"/>
            <w:r w:rsidRPr="00CB322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Nitrogen</w:t>
            </w:r>
            <w:proofErr w:type="spellEnd"/>
          </w:p>
        </w:tc>
        <w:tc>
          <w:tcPr>
            <w:tcW w:w="2881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15mg/dL</w:t>
            </w:r>
          </w:p>
        </w:tc>
        <w:tc>
          <w:tcPr>
            <w:tcW w:w="2882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5 a 25</w:t>
            </w:r>
          </w:p>
        </w:tc>
      </w:tr>
      <w:tr w:rsidR="00770F22" w:rsidRPr="00CB322E" w:rsidTr="00981258">
        <w:tc>
          <w:tcPr>
            <w:tcW w:w="2064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SCr</w:t>
            </w:r>
            <w:proofErr w:type="spellEnd"/>
            <w:proofErr w:type="gramEnd"/>
          </w:p>
        </w:tc>
        <w:tc>
          <w:tcPr>
            <w:tcW w:w="2881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0,9 </w:t>
            </w:r>
            <w:proofErr w:type="spellStart"/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mg</w:t>
            </w:r>
            <w:proofErr w:type="spellEnd"/>
            <w:proofErr w:type="gramEnd"/>
            <w:r w:rsidRPr="00CB322E">
              <w:rPr>
                <w:rFonts w:ascii="Arial Narrow" w:hAnsi="Arial Narrow"/>
                <w:sz w:val="18"/>
                <w:szCs w:val="18"/>
              </w:rPr>
              <w:t>/dL</w:t>
            </w:r>
          </w:p>
        </w:tc>
        <w:tc>
          <w:tcPr>
            <w:tcW w:w="2882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0,5 a 1,5</w:t>
            </w:r>
          </w:p>
        </w:tc>
      </w:tr>
      <w:tr w:rsidR="00770F22" w:rsidRPr="00CB322E" w:rsidTr="00981258">
        <w:tc>
          <w:tcPr>
            <w:tcW w:w="2064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Gli</w:t>
            </w:r>
            <w:proofErr w:type="spellEnd"/>
          </w:p>
        </w:tc>
        <w:tc>
          <w:tcPr>
            <w:tcW w:w="2881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95 </w:t>
            </w:r>
            <w:proofErr w:type="spellStart"/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mg</w:t>
            </w:r>
            <w:proofErr w:type="spellEnd"/>
            <w:proofErr w:type="gramEnd"/>
            <w:r w:rsidRPr="00CB322E">
              <w:rPr>
                <w:rFonts w:ascii="Arial Narrow" w:hAnsi="Arial Narrow"/>
                <w:sz w:val="18"/>
                <w:szCs w:val="18"/>
              </w:rPr>
              <w:t>/dL</w:t>
            </w:r>
          </w:p>
        </w:tc>
        <w:tc>
          <w:tcPr>
            <w:tcW w:w="2882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70 a 110</w:t>
            </w:r>
          </w:p>
        </w:tc>
      </w:tr>
      <w:tr w:rsidR="00770F22" w:rsidRPr="00CB322E" w:rsidTr="00981258">
        <w:tc>
          <w:tcPr>
            <w:tcW w:w="2064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Hgb</w:t>
            </w:r>
            <w:proofErr w:type="spellEnd"/>
          </w:p>
        </w:tc>
        <w:tc>
          <w:tcPr>
            <w:tcW w:w="2881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14,0 g/dL</w:t>
            </w:r>
          </w:p>
        </w:tc>
        <w:tc>
          <w:tcPr>
            <w:tcW w:w="2882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 xml:space="preserve">13,5 a </w:t>
            </w:r>
            <w:proofErr w:type="gramStart"/>
            <w:r w:rsidRPr="00CB322E">
              <w:rPr>
                <w:rFonts w:ascii="Arial Narrow" w:hAnsi="Arial Narrow"/>
                <w:sz w:val="18"/>
                <w:szCs w:val="18"/>
              </w:rPr>
              <w:t>17,5 homem</w:t>
            </w:r>
            <w:proofErr w:type="gramEnd"/>
          </w:p>
        </w:tc>
      </w:tr>
      <w:tr w:rsidR="00770F22" w:rsidRPr="00CB322E" w:rsidTr="00981258">
        <w:tc>
          <w:tcPr>
            <w:tcW w:w="2064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Hct</w:t>
            </w:r>
            <w:proofErr w:type="spellEnd"/>
          </w:p>
        </w:tc>
        <w:tc>
          <w:tcPr>
            <w:tcW w:w="2881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42%</w:t>
            </w:r>
          </w:p>
        </w:tc>
        <w:tc>
          <w:tcPr>
            <w:tcW w:w="2882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40 a 54</w:t>
            </w:r>
          </w:p>
        </w:tc>
      </w:tr>
      <w:tr w:rsidR="00770F22" w:rsidRPr="00CB322E" w:rsidTr="00981258">
        <w:tc>
          <w:tcPr>
            <w:tcW w:w="2064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AST</w:t>
            </w:r>
          </w:p>
        </w:tc>
        <w:tc>
          <w:tcPr>
            <w:tcW w:w="2881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23 IU/L</w:t>
            </w:r>
          </w:p>
        </w:tc>
        <w:tc>
          <w:tcPr>
            <w:tcW w:w="2882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5 a 40</w:t>
            </w:r>
          </w:p>
        </w:tc>
      </w:tr>
      <w:tr w:rsidR="00770F22" w:rsidRPr="00CB322E" w:rsidTr="00981258">
        <w:tc>
          <w:tcPr>
            <w:tcW w:w="2064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ALT</w:t>
            </w:r>
          </w:p>
        </w:tc>
        <w:tc>
          <w:tcPr>
            <w:tcW w:w="2881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20 IU/L</w:t>
            </w:r>
          </w:p>
        </w:tc>
        <w:tc>
          <w:tcPr>
            <w:tcW w:w="2882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5 a 35</w:t>
            </w:r>
          </w:p>
        </w:tc>
      </w:tr>
      <w:tr w:rsidR="00770F22" w:rsidRPr="00CB322E" w:rsidTr="00981258">
        <w:tc>
          <w:tcPr>
            <w:tcW w:w="2064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Alk</w:t>
            </w:r>
            <w:proofErr w:type="spellEnd"/>
            <w:r w:rsidRPr="00CB322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B322E">
              <w:rPr>
                <w:rFonts w:ascii="Arial Narrow" w:hAnsi="Arial Narrow"/>
                <w:sz w:val="18"/>
                <w:szCs w:val="18"/>
              </w:rPr>
              <w:t>Phos</w:t>
            </w:r>
            <w:proofErr w:type="spellEnd"/>
          </w:p>
        </w:tc>
        <w:tc>
          <w:tcPr>
            <w:tcW w:w="2881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23 IU/L</w:t>
            </w:r>
          </w:p>
        </w:tc>
        <w:tc>
          <w:tcPr>
            <w:tcW w:w="2882" w:type="dxa"/>
          </w:tcPr>
          <w:p w:rsidR="00770F22" w:rsidRPr="00CB322E" w:rsidRDefault="00770F22" w:rsidP="00981258">
            <w:pPr>
              <w:rPr>
                <w:rFonts w:ascii="Arial Narrow" w:hAnsi="Arial Narrow"/>
                <w:sz w:val="18"/>
                <w:szCs w:val="18"/>
              </w:rPr>
            </w:pPr>
            <w:r w:rsidRPr="00CB322E">
              <w:rPr>
                <w:rFonts w:ascii="Arial Narrow" w:hAnsi="Arial Narrow"/>
                <w:sz w:val="18"/>
                <w:szCs w:val="18"/>
              </w:rPr>
              <w:t>30 a 120</w:t>
            </w:r>
          </w:p>
        </w:tc>
      </w:tr>
    </w:tbl>
    <w:p w:rsidR="00770F22" w:rsidRPr="00CB322E" w:rsidRDefault="00770F22" w:rsidP="00770F2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venir-Heavy"/>
          <w:color w:val="000000"/>
          <w:sz w:val="20"/>
          <w:szCs w:val="20"/>
        </w:rPr>
      </w:pPr>
    </w:p>
    <w:p w:rsidR="00DA5836" w:rsidRDefault="00DA5836"/>
    <w:sectPr w:rsidR="00DA5836" w:rsidSect="00DA5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770F22"/>
    <w:rsid w:val="00770F22"/>
    <w:rsid w:val="00DA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22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0F22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77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jueta</dc:creator>
  <cp:lastModifiedBy>jueta</cp:lastModifiedBy>
  <cp:revision>1</cp:revision>
  <dcterms:created xsi:type="dcterms:W3CDTF">2015-10-03T20:10:00Z</dcterms:created>
  <dcterms:modified xsi:type="dcterms:W3CDTF">2015-10-03T20:11:00Z</dcterms:modified>
</cp:coreProperties>
</file>