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59" w:rsidRPr="00B67059" w:rsidRDefault="00B67059" w:rsidP="00E27846">
      <w:pPr>
        <w:spacing w:line="240" w:lineRule="auto"/>
        <w:jc w:val="center"/>
        <w:rPr>
          <w:rFonts w:ascii="Times New Roman" w:hAnsi="Times New Roman" w:cs="Times New Roman"/>
          <w:b/>
          <w:caps/>
          <w:sz w:val="24"/>
          <w:szCs w:val="24"/>
        </w:rPr>
      </w:pPr>
      <w:r w:rsidRPr="00B67059">
        <w:rPr>
          <w:rFonts w:ascii="Times New Roman" w:hAnsi="Times New Roman" w:cs="Times New Roman"/>
          <w:b/>
          <w:caps/>
          <w:sz w:val="24"/>
          <w:szCs w:val="24"/>
        </w:rPr>
        <w:t>Veronica Martins Costa</w:t>
      </w:r>
      <w:proofErr w:type="gramStart"/>
      <w:r w:rsidRPr="00B67059">
        <w:rPr>
          <w:rFonts w:ascii="Times New Roman" w:hAnsi="Times New Roman" w:cs="Times New Roman"/>
          <w:b/>
          <w:caps/>
          <w:sz w:val="24"/>
          <w:szCs w:val="24"/>
        </w:rPr>
        <w:t xml:space="preserve">  </w:t>
      </w:r>
      <w:proofErr w:type="spellStart"/>
      <w:proofErr w:type="gramEnd"/>
      <w:r w:rsidRPr="00B67059">
        <w:rPr>
          <w:rFonts w:ascii="Times New Roman" w:hAnsi="Times New Roman" w:cs="Times New Roman"/>
          <w:b/>
          <w:caps/>
          <w:sz w:val="24"/>
          <w:szCs w:val="24"/>
        </w:rPr>
        <w:t>nºusp</w:t>
      </w:r>
      <w:proofErr w:type="spellEnd"/>
      <w:r w:rsidRPr="00B67059">
        <w:rPr>
          <w:rFonts w:ascii="Times New Roman" w:hAnsi="Times New Roman" w:cs="Times New Roman"/>
          <w:b/>
          <w:caps/>
          <w:sz w:val="24"/>
          <w:szCs w:val="24"/>
        </w:rPr>
        <w:t xml:space="preserve"> 9323900</w:t>
      </w:r>
    </w:p>
    <w:p w:rsidR="00B67059" w:rsidRDefault="00B67059" w:rsidP="00E27846">
      <w:pPr>
        <w:spacing w:line="240" w:lineRule="auto"/>
        <w:jc w:val="center"/>
        <w:rPr>
          <w:rFonts w:ascii="Times New Roman" w:hAnsi="Times New Roman" w:cs="Times New Roman"/>
          <w:b/>
          <w:caps/>
          <w:sz w:val="24"/>
          <w:szCs w:val="24"/>
          <w:u w:val="single"/>
        </w:rPr>
      </w:pPr>
    </w:p>
    <w:p w:rsidR="00E56631" w:rsidRDefault="00222C63" w:rsidP="00E27846">
      <w:pPr>
        <w:spacing w:line="240" w:lineRule="auto"/>
        <w:jc w:val="center"/>
        <w:rPr>
          <w:rFonts w:ascii="Times New Roman" w:hAnsi="Times New Roman" w:cs="Times New Roman"/>
          <w:b/>
          <w:caps/>
          <w:sz w:val="24"/>
          <w:szCs w:val="24"/>
          <w:u w:val="single"/>
        </w:rPr>
      </w:pPr>
      <w:r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proofErr w:type="gramStart"/>
      <w:r>
        <w:rPr>
          <w:rFonts w:ascii="Times New Roman" w:hAnsi="Times New Roman" w:cs="Times New Roman"/>
          <w:sz w:val="24"/>
          <w:szCs w:val="24"/>
        </w:rPr>
        <w:t>”</w:t>
      </w:r>
      <w:proofErr w:type="gramEnd"/>
      <w:r w:rsidR="00DF1810">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 xml:space="preserve">De Tbilisi a </w:t>
      </w:r>
      <w:proofErr w:type="spellStart"/>
      <w:r w:rsidR="00DF1810" w:rsidRPr="00DF1810">
        <w:rPr>
          <w:rFonts w:ascii="Times New Roman" w:hAnsi="Times New Roman" w:cs="Times New Roman"/>
          <w:sz w:val="24"/>
          <w:szCs w:val="24"/>
        </w:rPr>
        <w:t>Thessaloniki</w:t>
      </w:r>
      <w:proofErr w:type="spellEnd"/>
      <w:r w:rsidR="00DF1810" w:rsidRPr="00DF1810">
        <w:rPr>
          <w:rFonts w:ascii="Times New Roman" w:hAnsi="Times New Roman" w:cs="Times New Roman"/>
          <w:sz w:val="24"/>
          <w:szCs w:val="24"/>
        </w:rPr>
        <w:t>: a educação ambiental no Brasil</w:t>
      </w:r>
      <w:proofErr w:type="gramStart"/>
      <w:r w:rsidR="00DF1810" w:rsidRPr="00DF1810">
        <w:rPr>
          <w:rFonts w:ascii="Times New Roman" w:hAnsi="Times New Roman" w:cs="Times New Roman"/>
          <w:sz w:val="24"/>
          <w:szCs w:val="24"/>
        </w:rPr>
        <w:t>“</w:t>
      </w:r>
      <w:proofErr w:type="gramEnd"/>
      <w:r w:rsidR="00DF1810" w:rsidRPr="00DF1810">
        <w:rPr>
          <w:rStyle w:val="Refdenotaderodap"/>
          <w:rFonts w:ascii="Times New Roman" w:hAnsi="Times New Roman" w:cs="Times New Roman"/>
          <w:sz w:val="24"/>
          <w:szCs w:val="24"/>
        </w:rPr>
        <w:footnoteReference w:id="3"/>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w:t>
      </w:r>
      <w:r w:rsidR="00BB4B89">
        <w:rPr>
          <w:rFonts w:ascii="Times New Roman" w:hAnsi="Times New Roman" w:cs="Times New Roman"/>
          <w:sz w:val="24"/>
          <w:szCs w:val="24"/>
        </w:rPr>
        <w:t xml:space="preserve"> </w:t>
      </w:r>
      <w:r>
        <w:rPr>
          <w:rFonts w:ascii="Times New Roman" w:hAnsi="Times New Roman" w:cs="Times New Roman"/>
          <w:sz w:val="24"/>
          <w:szCs w:val="24"/>
        </w:rPr>
        <w:t>questões de 15</w:t>
      </w:r>
      <w:r w:rsidR="00BB4B89">
        <w:rPr>
          <w:rFonts w:ascii="Times New Roman" w:hAnsi="Times New Roman" w:cs="Times New Roman"/>
          <w:sz w:val="24"/>
          <w:szCs w:val="24"/>
        </w:rPr>
        <w:t xml:space="preserve"> a </w:t>
      </w:r>
      <w:proofErr w:type="gramStart"/>
      <w:r w:rsidR="00BB4B89">
        <w:rPr>
          <w:rFonts w:ascii="Times New Roman" w:hAnsi="Times New Roman" w:cs="Times New Roman"/>
          <w:sz w:val="24"/>
          <w:szCs w:val="24"/>
        </w:rPr>
        <w:t>17</w:t>
      </w:r>
      <w:r w:rsidR="00E27846">
        <w:rPr>
          <w:rFonts w:ascii="Times New Roman" w:hAnsi="Times New Roman" w:cs="Times New Roman"/>
          <w:sz w:val="24"/>
          <w:szCs w:val="24"/>
        </w:rPr>
        <w:t xml:space="preserve"> leia</w:t>
      </w:r>
      <w:proofErr w:type="gramEnd"/>
      <w:r w:rsidR="00E27846">
        <w:rPr>
          <w:rFonts w:ascii="Times New Roman" w:hAnsi="Times New Roman" w:cs="Times New Roman"/>
          <w:sz w:val="24"/>
          <w:szCs w:val="24"/>
        </w:rPr>
        <w:t xml:space="preserve">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Do diversionismo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Refdenotaderodap"/>
          <w:rFonts w:ascii="Times New Roman" w:hAnsi="Times New Roman" w:cs="Times New Roman"/>
          <w:sz w:val="24"/>
          <w:szCs w:val="24"/>
        </w:rPr>
        <w:footnoteReference w:id="4"/>
      </w:r>
    </w:p>
    <w:p w:rsidR="00BB4B89" w:rsidRDefault="00BB4B89"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responder as questões 18 a </w:t>
      </w:r>
      <w:proofErr w:type="gramStart"/>
      <w:r>
        <w:rPr>
          <w:rFonts w:ascii="Times New Roman" w:hAnsi="Times New Roman" w:cs="Times New Roman"/>
          <w:sz w:val="24"/>
          <w:szCs w:val="24"/>
        </w:rPr>
        <w:t>22 leia</w:t>
      </w:r>
      <w:proofErr w:type="gramEnd"/>
      <w:r>
        <w:rPr>
          <w:rFonts w:ascii="Times New Roman" w:hAnsi="Times New Roman" w:cs="Times New Roman"/>
          <w:sz w:val="24"/>
          <w:szCs w:val="24"/>
        </w:rPr>
        <w:t xml:space="preserve"> as “Diretrizes Curriculares Nacionais para a Educação Ambiental”.</w:t>
      </w:r>
      <w:r w:rsidR="0017503C">
        <w:rPr>
          <w:rFonts w:ascii="Times New Roman" w:hAnsi="Times New Roman" w:cs="Times New Roman"/>
          <w:sz w:val="24"/>
          <w:szCs w:val="24"/>
        </w:rPr>
        <w:t xml:space="preserve"> </w:t>
      </w:r>
      <w:r w:rsidR="0017503C">
        <w:rPr>
          <w:rStyle w:val="Refdenotaderodap"/>
          <w:rFonts w:ascii="Times New Roman" w:hAnsi="Times New Roman" w:cs="Times New Roman"/>
          <w:sz w:val="24"/>
          <w:szCs w:val="24"/>
        </w:rPr>
        <w:footnoteReference w:id="5"/>
      </w:r>
    </w:p>
    <w:p w:rsidR="00092EEB" w:rsidRPr="00976499"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proofErr w:type="gramStart"/>
      <w:r>
        <w:rPr>
          <w:rFonts w:ascii="Times New Roman" w:hAnsi="Times New Roman" w:cs="Times New Roman"/>
          <w:sz w:val="24"/>
          <w:szCs w:val="24"/>
        </w:rPr>
        <w:t>, compreende</w:t>
      </w:r>
      <w:proofErr w:type="gramEnd"/>
      <w:r>
        <w:rPr>
          <w:rFonts w:ascii="Times New Roman" w:hAnsi="Times New Roman" w:cs="Times New Roman"/>
          <w:sz w:val="24"/>
          <w:szCs w:val="24"/>
        </w:rPr>
        <w:t>:</w:t>
      </w:r>
    </w:p>
    <w:p w:rsidR="00222C63" w:rsidRDefault="0013015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D46D4">
        <w:rPr>
          <w:rFonts w:ascii="Times New Roman" w:hAnsi="Times New Roman" w:cs="Times New Roman"/>
          <w:sz w:val="24"/>
          <w:szCs w:val="24"/>
        </w:rPr>
        <w:t>)</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9B4F11">
        <w:rPr>
          <w:rFonts w:ascii="Times New Roman" w:hAnsi="Times New Roman" w:cs="Times New Roman"/>
          <w:sz w:val="24"/>
          <w:szCs w:val="24"/>
        </w:rPr>
        <w:t>o conceito de identidade, processo sempre em construção,</w:t>
      </w:r>
      <w:r>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D1B44"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felicidadepode</w:t>
      </w:r>
      <w:proofErr w:type="spellEnd"/>
      <w:r>
        <w:rPr>
          <w:rFonts w:ascii="Times New Roman" w:hAnsi="Times New Roman" w:cs="Times New Roman"/>
          <w:sz w:val="24"/>
          <w:szCs w:val="24"/>
        </w:rPr>
        <w:t xml:space="preserv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uma alternativa na busc</w:t>
      </w:r>
      <w:r w:rsidR="00A54FDA">
        <w:rPr>
          <w:rFonts w:ascii="Times New Roman" w:hAnsi="Times New Roman" w:cs="Times New Roman"/>
          <w:sz w:val="24"/>
          <w:szCs w:val="24"/>
        </w:rPr>
        <w:t xml:space="preserve">a de indicadores </w:t>
      </w:r>
      <w:proofErr w:type="spellStart"/>
      <w:r w:rsidR="00A54FDA">
        <w:rPr>
          <w:rFonts w:ascii="Times New Roman" w:hAnsi="Times New Roman" w:cs="Times New Roman"/>
          <w:sz w:val="24"/>
          <w:szCs w:val="24"/>
        </w:rPr>
        <w:t>d</w:t>
      </w:r>
      <w:r w:rsidR="009D1B44">
        <w:rPr>
          <w:rFonts w:ascii="Times New Roman" w:hAnsi="Times New Roman" w:cs="Times New Roman"/>
          <w:sz w:val="24"/>
          <w:szCs w:val="24"/>
        </w:rPr>
        <w:t>equalidade</w:t>
      </w:r>
      <w:proofErr w:type="spellEnd"/>
      <w:r w:rsidR="009D1B44">
        <w:rPr>
          <w:rFonts w:ascii="Times New Roman" w:hAnsi="Times New Roman" w:cs="Times New Roman"/>
          <w:sz w:val="24"/>
          <w:szCs w:val="24"/>
        </w:rPr>
        <w:t xml:space="preserv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é uma alternativa ao índice denominado PIB.</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w:t>
      </w:r>
      <w:proofErr w:type="spellStart"/>
      <w:r w:rsidR="00CC50A4">
        <w:rPr>
          <w:rFonts w:ascii="Times New Roman" w:hAnsi="Times New Roman" w:cs="Times New Roman"/>
          <w:sz w:val="24"/>
          <w:szCs w:val="24"/>
        </w:rPr>
        <w:t>ambientalismo</w:t>
      </w:r>
      <w:proofErr w:type="spellEnd"/>
      <w:r w:rsidR="00CC50A4">
        <w:rPr>
          <w:rFonts w:ascii="Times New Roman" w:hAnsi="Times New Roman" w:cs="Times New Roman"/>
          <w:sz w:val="24"/>
          <w:szCs w:val="24"/>
        </w:rPr>
        <w:t xml:space="preserve">,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13015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CC50A4">
        <w:rPr>
          <w:rFonts w:ascii="Times New Roman" w:hAnsi="Times New Roman" w:cs="Times New Roman"/>
          <w:sz w:val="24"/>
          <w:szCs w:val="24"/>
        </w:rPr>
        <w:t xml:space="preserve">) </w:t>
      </w:r>
      <w:proofErr w:type="gramStart"/>
      <w:r w:rsidR="00CC50A4">
        <w:rPr>
          <w:rFonts w:ascii="Times New Roman" w:hAnsi="Times New Roman" w:cs="Times New Roman"/>
          <w:sz w:val="24"/>
          <w:szCs w:val="24"/>
        </w:rPr>
        <w:t>seus indicadores contém</w:t>
      </w:r>
      <w:proofErr w:type="gramEnd"/>
      <w:r w:rsidR="00CC50A4">
        <w:rPr>
          <w:rFonts w:ascii="Times New Roman" w:hAnsi="Times New Roman" w:cs="Times New Roman"/>
          <w:sz w:val="24"/>
          <w:szCs w:val="24"/>
        </w:rPr>
        <w:t xml:space="preserve"> nove dimensões</w:t>
      </w:r>
      <w:r w:rsidR="00CC50A4"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Erasmo de Rotterdam.</w:t>
      </w:r>
    </w:p>
    <w:p w:rsidR="00151CD8" w:rsidRDefault="00151CD8"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está associado ao filósofo holandês  do século XVII Bento de Espinosa</w:t>
      </w:r>
      <w:r w:rsidR="00BF24C1">
        <w:rPr>
          <w:rFonts w:ascii="Times New Roman" w:hAnsi="Times New Roman" w:cs="Times New Roman"/>
          <w:sz w:val="24"/>
          <w:szCs w:val="24"/>
        </w:rPr>
        <w:t>.</w:t>
      </w:r>
    </w:p>
    <w:p w:rsidR="00151CD8" w:rsidRDefault="00151CD8"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13015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8D287E">
        <w:rPr>
          <w:rFonts w:ascii="Times New Roman" w:hAnsi="Times New Roman" w:cs="Times New Roman"/>
          <w:sz w:val="24"/>
          <w:szCs w:val="24"/>
        </w:rPr>
        <w:t>)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704250">
        <w:rPr>
          <w:rFonts w:ascii="Times New Roman" w:hAnsi="Times New Roman" w:cs="Times New Roman"/>
          <w:sz w:val="24"/>
          <w:szCs w:val="24"/>
        </w:rPr>
        <w:t xml:space="preserve"> </w:t>
      </w:r>
      <w:proofErr w:type="gramEnd"/>
      <w:r>
        <w:rPr>
          <w:rFonts w:ascii="Times New Roman" w:hAnsi="Times New Roman" w:cs="Times New Roman"/>
          <w:sz w:val="24"/>
          <w:szCs w:val="24"/>
        </w:rPr>
        <w:t>)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entendida como sinônimo de localidade geográfica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proofErr w:type="gramEnd"/>
      <w:r>
        <w:rPr>
          <w:rFonts w:ascii="Times New Roman" w:hAnsi="Times New Roman" w:cs="Times New Roman"/>
          <w:sz w:val="24"/>
          <w:szCs w:val="24"/>
        </w:rPr>
        <w:t>) é um conceito que nasceu na Sociologia</w:t>
      </w:r>
      <w:r w:rsidR="00BF24C1">
        <w:rPr>
          <w:rFonts w:ascii="Times New Roman" w:hAnsi="Times New Roman" w:cs="Times New Roman"/>
          <w:sz w:val="24"/>
          <w:szCs w:val="24"/>
        </w:rPr>
        <w:t>.</w:t>
      </w:r>
    </w:p>
    <w:p w:rsidR="00161D02" w:rsidRDefault="0013015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61D02">
        <w:rPr>
          <w:rFonts w:ascii="Times New Roman" w:hAnsi="Times New Roman" w:cs="Times New Roman"/>
          <w:sz w:val="24"/>
          <w:szCs w:val="24"/>
        </w:rPr>
        <w:t>) é</w:t>
      </w:r>
      <w:proofErr w:type="gramStart"/>
      <w:r w:rsidR="00161D02">
        <w:rPr>
          <w:rFonts w:ascii="Times New Roman" w:hAnsi="Times New Roman" w:cs="Times New Roman"/>
          <w:sz w:val="24"/>
          <w:szCs w:val="24"/>
        </w:rPr>
        <w:t xml:space="preserve">  </w:t>
      </w:r>
      <w:proofErr w:type="gramEnd"/>
      <w:r w:rsidR="00161D02">
        <w:rPr>
          <w:rFonts w:ascii="Times New Roman" w:hAnsi="Times New Roman" w:cs="Times New Roman"/>
          <w:sz w:val="24"/>
          <w:szCs w:val="24"/>
        </w:rPr>
        <w:t>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5831B6">
        <w:rPr>
          <w:rFonts w:ascii="Times New Roman" w:hAnsi="Times New Roman" w:cs="Times New Roman"/>
          <w:sz w:val="24"/>
          <w:szCs w:val="24"/>
        </w:rPr>
        <w:t>é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comunidades </w:t>
      </w:r>
      <w:proofErr w:type="spellStart"/>
      <w:r>
        <w:rPr>
          <w:rFonts w:ascii="Times New Roman" w:hAnsi="Times New Roman" w:cs="Times New Roman"/>
          <w:sz w:val="24"/>
          <w:szCs w:val="24"/>
        </w:rPr>
        <w:t>aprendentes</w:t>
      </w:r>
      <w:proofErr w:type="spellEnd"/>
      <w:r>
        <w:rPr>
          <w:rFonts w:ascii="Times New Roman" w:hAnsi="Times New Roman" w:cs="Times New Roman"/>
          <w:sz w:val="24"/>
          <w:szCs w:val="24"/>
        </w:rPr>
        <w:t xml:space="preserve"> são espaços que têm uma no</w:t>
      </w:r>
      <w:r w:rsidR="00BF24C1">
        <w:rPr>
          <w:rFonts w:ascii="Times New Roman" w:hAnsi="Times New Roman" w:cs="Times New Roman"/>
          <w:sz w:val="24"/>
          <w:szCs w:val="24"/>
        </w:rPr>
        <w:t>va concepção de viver pela</w:t>
      </w:r>
      <w:r>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13015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FE79D2">
        <w:rPr>
          <w:rFonts w:ascii="Times New Roman" w:hAnsi="Times New Roman" w:cs="Times New Roman"/>
          <w:sz w:val="24"/>
          <w:szCs w:val="24"/>
        </w:rPr>
        <w:t>) é um processo que não tem fim ou destino, é sempre um projeto incompleto</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BF24C1">
        <w:rPr>
          <w:rFonts w:ascii="Times New Roman" w:hAnsi="Times New Roman" w:cs="Times New Roman"/>
          <w:sz w:val="24"/>
          <w:szCs w:val="24"/>
        </w:rPr>
        <w:t xml:space="preserve">segundo Martin </w:t>
      </w:r>
      <w:proofErr w:type="spellStart"/>
      <w:r w:rsidR="00BF24C1">
        <w:rPr>
          <w:rFonts w:ascii="Times New Roman" w:hAnsi="Times New Roman" w:cs="Times New Roman"/>
          <w:sz w:val="24"/>
          <w:szCs w:val="24"/>
        </w:rPr>
        <w:t>Buber</w:t>
      </w:r>
      <w:proofErr w:type="spellEnd"/>
      <w:r w:rsidR="00704250">
        <w:rPr>
          <w:rFonts w:ascii="Times New Roman" w:hAnsi="Times New Roman" w:cs="Times New Roman"/>
          <w:sz w:val="24"/>
          <w:szCs w:val="24"/>
        </w:rPr>
        <w:t xml:space="preserve"> </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“Método Oca”</w:t>
      </w:r>
      <w:proofErr w:type="gramEnd"/>
      <w:r>
        <w:rPr>
          <w:rFonts w:ascii="Times New Roman" w:hAnsi="Times New Roman" w:cs="Times New Roman"/>
          <w:sz w:val="24"/>
          <w:szCs w:val="24"/>
        </w:rPr>
        <w:t xml:space="preserve"> pode-se dizer:</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fórmula fixa, uma ordem linear que deve ser respeitada no desenvolvimento de processos educadores ambientalistas</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parte de princípios, valores, conceitos e diretrizes da educação ambiental</w:t>
      </w:r>
      <w:r w:rsidR="00BF24C1">
        <w:rPr>
          <w:rFonts w:ascii="Times New Roman" w:hAnsi="Times New Roman" w:cs="Times New Roman"/>
          <w:sz w:val="24"/>
          <w:szCs w:val="24"/>
        </w:rPr>
        <w:t>.</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há inter-relação entre seus doze componentes</w:t>
      </w:r>
      <w:r w:rsidR="00BF24C1">
        <w:rPr>
          <w:rFonts w:ascii="Times New Roman" w:hAnsi="Times New Roman" w:cs="Times New Roman"/>
          <w:sz w:val="24"/>
          <w:szCs w:val="24"/>
        </w:rPr>
        <w:t>.</w:t>
      </w:r>
    </w:p>
    <w:p w:rsidR="00092EEB" w:rsidRDefault="00130157"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w:t>
      </w:r>
      <w:proofErr w:type="gramStart"/>
      <w:r w:rsidR="00B12007">
        <w:rPr>
          <w:rFonts w:ascii="Times New Roman" w:hAnsi="Times New Roman" w:cs="Times New Roman"/>
          <w:sz w:val="24"/>
          <w:szCs w:val="24"/>
        </w:rPr>
        <w:t>a</w:t>
      </w:r>
      <w:proofErr w:type="gramEnd"/>
      <w:r w:rsidR="00B12007">
        <w:rPr>
          <w:rFonts w:ascii="Times New Roman" w:hAnsi="Times New Roman" w:cs="Times New Roman"/>
          <w:sz w:val="24"/>
          <w:szCs w:val="24"/>
        </w:rPr>
        <w:t xml:space="preserve">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trabalho com temáticas </w:t>
      </w:r>
      <w:proofErr w:type="spellStart"/>
      <w:r>
        <w:rPr>
          <w:rFonts w:ascii="Times New Roman" w:hAnsi="Times New Roman" w:cs="Times New Roman"/>
          <w:sz w:val="24"/>
          <w:szCs w:val="24"/>
        </w:rPr>
        <w:t>problematizadoras</w:t>
      </w:r>
      <w:proofErr w:type="spellEnd"/>
      <w:r>
        <w:rPr>
          <w:rFonts w:ascii="Times New Roman" w:hAnsi="Times New Roman" w:cs="Times New Roman"/>
          <w:sz w:val="24"/>
          <w:szCs w:val="24"/>
        </w:rPr>
        <w:t>:</w:t>
      </w:r>
    </w:p>
    <w:p w:rsidR="00B12007" w:rsidRDefault="00B12007"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exige diálogo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valoriza a negação do conflito</w:t>
      </w:r>
      <w:r w:rsidR="00BF24C1">
        <w:rPr>
          <w:rFonts w:ascii="Times New Roman" w:hAnsi="Times New Roman" w:cs="Times New Roman"/>
          <w:sz w:val="24"/>
          <w:szCs w:val="24"/>
        </w:rPr>
        <w:t>.</w:t>
      </w:r>
    </w:p>
    <w:p w:rsidR="00B47F90" w:rsidRDefault="00130157"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oferece elementos para</w:t>
      </w:r>
      <w:proofErr w:type="gramStart"/>
      <w:r w:rsidR="00B47F90">
        <w:rPr>
          <w:rFonts w:ascii="Times New Roman" w:hAnsi="Times New Roman" w:cs="Times New Roman"/>
          <w:sz w:val="24"/>
          <w:szCs w:val="24"/>
        </w:rPr>
        <w:t xml:space="preserve">  </w:t>
      </w:r>
      <w:proofErr w:type="gramEnd"/>
      <w:r w:rsidR="00B47F90">
        <w:rPr>
          <w:rFonts w:ascii="Times New Roman" w:hAnsi="Times New Roman" w:cs="Times New Roman"/>
          <w:sz w:val="24"/>
          <w:szCs w:val="24"/>
        </w:rPr>
        <w:t>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realização de um círculo de cultura pressupõe:</w:t>
      </w:r>
    </w:p>
    <w:p w:rsidR="00B47F90" w:rsidRDefault="00130157"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valorização da diversidade de saberes</w:t>
      </w:r>
      <w:r w:rsidR="00BF24C1">
        <w:rPr>
          <w:rFonts w:ascii="Times New Roman" w:hAnsi="Times New Roman" w:cs="Times New Roman"/>
          <w:sz w:val="24"/>
          <w:szCs w:val="24"/>
        </w:rPr>
        <w:t>.</w:t>
      </w:r>
    </w:p>
    <w:p w:rsidR="00B47F90" w:rsidRDefault="00130157"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diálogo e horizontalidade</w:t>
      </w:r>
      <w:r w:rsidR="00BF24C1">
        <w:rPr>
          <w:rFonts w:ascii="Times New Roman" w:hAnsi="Times New Roman" w:cs="Times New Roman"/>
          <w:sz w:val="24"/>
          <w:szCs w:val="24"/>
        </w:rPr>
        <w:t>.</w:t>
      </w:r>
    </w:p>
    <w:p w:rsidR="00CD589F" w:rsidRDefault="00130157" w:rsidP="00B47F90">
      <w:pPr>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sidR="00B47F90">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que ninguém ensina ninguém e que as pessoas aprendem umas com as outras</w:t>
      </w:r>
      <w:r w:rsidR="00BF24C1">
        <w:rPr>
          <w:rFonts w:ascii="Times New Roman" w:hAnsi="Times New Roman" w:cs="Times New Roman"/>
          <w:sz w:val="24"/>
          <w:szCs w:val="24"/>
        </w:rPr>
        <w:t>.</w:t>
      </w:r>
    </w:p>
    <w:p w:rsidR="005C6740" w:rsidRDefault="00130157" w:rsidP="00B47F9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C6740"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são da área da Geografia e tem pouco a contribuir nos processos educadores ambientalistas</w:t>
      </w:r>
      <w:r w:rsidR="00BF24C1">
        <w:rPr>
          <w:rFonts w:ascii="Times New Roman" w:hAnsi="Times New Roman" w:cs="Times New Roman"/>
          <w:sz w:val="24"/>
          <w:szCs w:val="24"/>
        </w:rPr>
        <w:t>.</w:t>
      </w:r>
    </w:p>
    <w:p w:rsidR="005C6740" w:rsidRDefault="005C6740"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130157"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sidRPr="00422D1A">
        <w:rPr>
          <w:rFonts w:ascii="Times New Roman" w:hAnsi="Times New Roman" w:cs="Times New Roman"/>
          <w:sz w:val="24"/>
          <w:szCs w:val="24"/>
        </w:rPr>
        <w:t>) são etapas iniciais de qualquer processo educador que visa transformar determinada situação, identificando suas causas sociais e naturais.</w:t>
      </w:r>
    </w:p>
    <w:p w:rsidR="00422D1A" w:rsidRDefault="00422D1A"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devem ser incrementais e participativas</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535094">
        <w:rPr>
          <w:rFonts w:ascii="Times New Roman" w:hAnsi="Times New Roman" w:cs="Times New Roman"/>
          <w:sz w:val="24"/>
          <w:szCs w:val="24"/>
        </w:rPr>
        <w:t>diz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algo pontual, com fim em si próprio</w:t>
      </w:r>
      <w:r w:rsidR="005F0047">
        <w:rPr>
          <w:rFonts w:ascii="Times New Roman" w:hAnsi="Times New Roman" w:cs="Times New Roman"/>
          <w:sz w:val="24"/>
          <w:szCs w:val="24"/>
        </w:rPr>
        <w:t>.</w:t>
      </w:r>
    </w:p>
    <w:p w:rsidR="00535094" w:rsidRDefault="00130157" w:rsidP="004E3C3A">
      <w:pPr>
        <w:jc w:val="both"/>
        <w:rPr>
          <w:rFonts w:ascii="Times New Roman" w:hAnsi="Times New Roman" w:cs="Times New Roman"/>
          <w:sz w:val="24"/>
          <w:szCs w:val="24"/>
        </w:rPr>
      </w:pPr>
      <w:r>
        <w:rPr>
          <w:rFonts w:ascii="Times New Roman" w:hAnsi="Times New Roman" w:cs="Times New Roman"/>
          <w:sz w:val="24"/>
          <w:szCs w:val="24"/>
        </w:rPr>
        <w:t>(x</w:t>
      </w:r>
      <w:r w:rsidR="00535094">
        <w:rPr>
          <w:rFonts w:ascii="Times New Roman" w:hAnsi="Times New Roman" w:cs="Times New Roman"/>
          <w:sz w:val="24"/>
          <w:szCs w:val="24"/>
        </w:rPr>
        <w:t>)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w:t>
      </w:r>
      <w:proofErr w:type="gramStart"/>
      <w:r>
        <w:rPr>
          <w:rFonts w:ascii="Times New Roman" w:hAnsi="Times New Roman" w:cs="Times New Roman"/>
          <w:sz w:val="24"/>
          <w:szCs w:val="24"/>
        </w:rPr>
        <w:t>, podem</w:t>
      </w:r>
      <w:proofErr w:type="gramEnd"/>
      <w:r>
        <w:rPr>
          <w:rFonts w:ascii="Times New Roman" w:hAnsi="Times New Roman" w:cs="Times New Roman"/>
          <w:sz w:val="24"/>
          <w:szCs w:val="24"/>
        </w:rPr>
        <w:t xml:space="preserve"> ser classificados, segundo </w:t>
      </w:r>
      <w:proofErr w:type="spellStart"/>
      <w:r>
        <w:rPr>
          <w:rFonts w:ascii="Times New Roman" w:hAnsi="Times New Roman" w:cs="Times New Roman"/>
          <w:sz w:val="24"/>
          <w:szCs w:val="24"/>
        </w:rPr>
        <w:t>Sorrentino</w:t>
      </w:r>
      <w:proofErr w:type="spellEnd"/>
      <w:r>
        <w:rPr>
          <w:rFonts w:ascii="Times New Roman" w:hAnsi="Times New Roman" w:cs="Times New Roman"/>
          <w:sz w:val="24"/>
          <w:szCs w:val="24"/>
        </w:rPr>
        <w:t xml:space="preserve"> em:</w:t>
      </w:r>
    </w:p>
    <w:p w:rsidR="0032711A" w:rsidRDefault="00130157" w:rsidP="0032711A">
      <w:pPr>
        <w:jc w:val="both"/>
        <w:rPr>
          <w:rFonts w:ascii="Times New Roman" w:hAnsi="Times New Roman" w:cs="Times New Roman"/>
          <w:sz w:val="24"/>
          <w:szCs w:val="24"/>
        </w:rPr>
      </w:pPr>
      <w:r>
        <w:rPr>
          <w:rFonts w:ascii="Times New Roman" w:hAnsi="Times New Roman" w:cs="Times New Roman"/>
          <w:sz w:val="24"/>
          <w:szCs w:val="24"/>
        </w:rPr>
        <w:t>(x</w:t>
      </w:r>
      <w:r w:rsidR="0032711A">
        <w:rPr>
          <w:rFonts w:ascii="Times New Roman" w:hAnsi="Times New Roman" w:cs="Times New Roman"/>
          <w:sz w:val="24"/>
          <w:szCs w:val="24"/>
        </w:rPr>
        <w:t xml:space="preserve">) quatro grandes correntes: conservacionista, educação ao ar livre, gestão ambiental e economia </w:t>
      </w:r>
      <w:proofErr w:type="gramStart"/>
      <w:r w:rsidR="0032711A">
        <w:rPr>
          <w:rFonts w:ascii="Times New Roman" w:hAnsi="Times New Roman" w:cs="Times New Roman"/>
          <w:sz w:val="24"/>
          <w:szCs w:val="24"/>
        </w:rPr>
        <w:t>ecológica</w:t>
      </w:r>
      <w:proofErr w:type="gramEnd"/>
    </w:p>
    <w:p w:rsidR="0032711A" w:rsidRDefault="0032711A" w:rsidP="0032711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quatro grandes correntes: conservacionista, preservacionista, educação ao ar livre, economia ecológica</w:t>
      </w:r>
      <w:r w:rsidR="005F0047">
        <w:rPr>
          <w:rFonts w:ascii="Times New Roman" w:hAnsi="Times New Roman" w:cs="Times New Roman"/>
          <w:sz w:val="24"/>
          <w:szCs w:val="24"/>
        </w:rPr>
        <w:t>.</w:t>
      </w:r>
    </w:p>
    <w:p w:rsidR="0032711A" w:rsidRDefault="005F0047" w:rsidP="0032711A">
      <w:pPr>
        <w:jc w:val="both"/>
        <w:rPr>
          <w:rFonts w:ascii="Times New Roman" w:hAnsi="Times New Roman" w:cs="Times New Roman"/>
        </w:rPr>
      </w:pPr>
      <w:proofErr w:type="gramStart"/>
      <w:r>
        <w:rPr>
          <w:rFonts w:ascii="Times New Roman" w:hAnsi="Times New Roman" w:cs="Times New Roman"/>
          <w:sz w:val="24"/>
          <w:szCs w:val="24"/>
        </w:rPr>
        <w:lastRenderedPageBreak/>
        <w:t xml:space="preserve">( </w:t>
      </w:r>
      <w:proofErr w:type="gramEnd"/>
      <w:r w:rsidR="0032711A">
        <w:rPr>
          <w:rFonts w:ascii="Times New Roman" w:hAnsi="Times New Roman" w:cs="Times New Roman"/>
          <w:sz w:val="24"/>
          <w:szCs w:val="24"/>
        </w:rPr>
        <w:t>)</w:t>
      </w:r>
      <w:r w:rsidR="00C54DCA">
        <w:rPr>
          <w:rFonts w:ascii="Times New Roman" w:hAnsi="Times New Roman" w:cs="Times New Roman"/>
          <w:sz w:val="24"/>
          <w:szCs w:val="24"/>
        </w:rPr>
        <w:t xml:space="preserve">a corrente denominada “conservacionista” </w:t>
      </w:r>
      <w:r>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Pr>
          <w:rFonts w:ascii="Times New Roman" w:hAnsi="Times New Roman" w:cs="Times New Roman"/>
          <w:sz w:val="24"/>
          <w:szCs w:val="24"/>
        </w:rPr>
        <w:t>.</w:t>
      </w:r>
    </w:p>
    <w:p w:rsidR="00C54DCA" w:rsidRPr="00C54DCA" w:rsidRDefault="00C54DCA" w:rsidP="0032711A">
      <w:pPr>
        <w:jc w:val="both"/>
        <w:rPr>
          <w:rFonts w:ascii="Times New Roman" w:hAnsi="Times New Roman" w:cs="Times New Roman"/>
          <w:sz w:val="24"/>
          <w:szCs w:val="24"/>
        </w:rPr>
      </w:pPr>
      <w:proofErr w:type="gramStart"/>
      <w:r w:rsidRPr="00C54DCA">
        <w:rPr>
          <w:rFonts w:ascii="Times New Roman" w:hAnsi="Times New Roman" w:cs="Times New Roman"/>
          <w:sz w:val="24"/>
          <w:szCs w:val="24"/>
        </w:rPr>
        <w:t xml:space="preserve">(  </w:t>
      </w:r>
      <w:proofErr w:type="gramEnd"/>
      <w:r w:rsidRPr="00C54DCA">
        <w:rPr>
          <w:rFonts w:ascii="Times New Roman" w:hAnsi="Times New Roman" w:cs="Times New Roman"/>
          <w:sz w:val="24"/>
          <w:szCs w:val="24"/>
        </w:rPr>
        <w:t>)</w:t>
      </w:r>
      <w:r>
        <w:rPr>
          <w:rFonts w:ascii="Times New Roman" w:hAnsi="Times New Roman" w:cs="Times New Roman"/>
          <w:sz w:val="24"/>
          <w:szCs w:val="24"/>
        </w:rPr>
        <w:t>a</w:t>
      </w:r>
      <w:r w:rsidRPr="00C54DCA">
        <w:rPr>
          <w:rFonts w:ascii="Times New Roman" w:hAnsi="Times New Roman" w:cs="Times New Roman"/>
          <w:sz w:val="24"/>
          <w:szCs w:val="24"/>
        </w:rPr>
        <w:t xml:space="preserve"> corrente denominada </w:t>
      </w:r>
      <w:r>
        <w:rPr>
          <w:rFonts w:ascii="Times New Roman" w:hAnsi="Times New Roman" w:cs="Times New Roman"/>
          <w:sz w:val="24"/>
          <w:szCs w:val="24"/>
        </w:rPr>
        <w:t>“</w:t>
      </w:r>
      <w:r w:rsidRPr="00C54DCA">
        <w:rPr>
          <w:rFonts w:ascii="Times New Roman" w:hAnsi="Times New Roman" w:cs="Times New Roman"/>
          <w:sz w:val="24"/>
          <w:szCs w:val="24"/>
        </w:rPr>
        <w:t xml:space="preserve">educação ao ar </w:t>
      </w:r>
      <w:proofErr w:type="spellStart"/>
      <w:r w:rsidRPr="00C54DCA">
        <w:rPr>
          <w:rFonts w:ascii="Times New Roman" w:hAnsi="Times New Roman" w:cs="Times New Roman"/>
          <w:sz w:val="24"/>
          <w:szCs w:val="24"/>
        </w:rPr>
        <w:t>livre</w:t>
      </w:r>
      <w:r>
        <w:rPr>
          <w:rFonts w:ascii="Times New Roman" w:hAnsi="Times New Roman" w:cs="Times New Roman"/>
          <w:sz w:val="24"/>
          <w:szCs w:val="24"/>
        </w:rPr>
        <w:t>”</w:t>
      </w:r>
      <w:r w:rsidR="00F72143">
        <w:rPr>
          <w:rFonts w:ascii="Times New Roman" w:hAnsi="Times New Roman" w:cs="Times New Roman"/>
          <w:sz w:val="24"/>
          <w:szCs w:val="24"/>
        </w:rPr>
        <w:t>advém</w:t>
      </w:r>
      <w:proofErr w:type="spellEnd"/>
      <w:r w:rsidR="00F72143">
        <w:rPr>
          <w:rFonts w:ascii="Times New Roman" w:hAnsi="Times New Roman" w:cs="Times New Roman"/>
          <w:sz w:val="24"/>
          <w:szCs w:val="24"/>
        </w:rPr>
        <w:t xml:space="preserve"> das práticas de </w:t>
      </w:r>
      <w:r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C54DCA" w:rsidP="0032711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130157"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130157"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detectar as causas da degradação da natureza</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estimular a participação popular, a formação e o aprimoramento das organizações</w:t>
      </w:r>
      <w:r w:rsidR="00F72143">
        <w:rPr>
          <w:rFonts w:ascii="Times New Roman" w:hAnsi="Times New Roman" w:cs="Times New Roman"/>
          <w:sz w:val="24"/>
          <w:szCs w:val="24"/>
        </w:rPr>
        <w:t>.</w:t>
      </w:r>
    </w:p>
    <w:p w:rsidR="007D5829" w:rsidRPr="007D5829" w:rsidRDefault="00130157"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Conferência Internacional sobre Meio Ambiente e Sociedade, realizada no ano de 1997, em </w:t>
      </w:r>
      <w:proofErr w:type="spellStart"/>
      <w:r>
        <w:rPr>
          <w:rFonts w:ascii="Times New Roman" w:hAnsi="Times New Roman" w:cs="Times New Roman"/>
          <w:sz w:val="24"/>
          <w:szCs w:val="24"/>
        </w:rPr>
        <w:t>Thessaloniki</w:t>
      </w:r>
      <w:proofErr w:type="spellEnd"/>
      <w:r>
        <w:rPr>
          <w:rFonts w:ascii="Times New Roman" w:hAnsi="Times New Roman" w:cs="Times New Roman"/>
          <w:sz w:val="24"/>
          <w:szCs w:val="24"/>
        </w:rPr>
        <w:t>, na Grécia:</w:t>
      </w:r>
    </w:p>
    <w:p w:rsidR="00B51F94" w:rsidRDefault="00130157" w:rsidP="00B51F94">
      <w:pPr>
        <w:jc w:val="both"/>
        <w:rPr>
          <w:rFonts w:ascii="Times New Roman" w:hAnsi="Times New Roman" w:cs="Times New Roman"/>
          <w:sz w:val="24"/>
          <w:szCs w:val="24"/>
        </w:rPr>
      </w:pPr>
      <w:r>
        <w:rPr>
          <w:rFonts w:ascii="Times New Roman" w:hAnsi="Times New Roman" w:cs="Times New Roman"/>
          <w:sz w:val="24"/>
          <w:szCs w:val="24"/>
        </w:rPr>
        <w:t>(x</w:t>
      </w:r>
      <w:r w:rsidR="00B51F94">
        <w:rPr>
          <w:rFonts w:ascii="Times New Roman" w:hAnsi="Times New Roman" w:cs="Times New Roman"/>
          <w:sz w:val="24"/>
          <w:szCs w:val="24"/>
        </w:rPr>
        <w:t>) reforçou a necessidade de formação de professores</w:t>
      </w:r>
      <w:r w:rsidR="00F72143">
        <w:rPr>
          <w:rFonts w:ascii="Times New Roman" w:hAnsi="Times New Roman" w:cs="Times New Roman"/>
          <w:sz w:val="24"/>
          <w:szCs w:val="24"/>
        </w:rPr>
        <w:t>.</w:t>
      </w:r>
    </w:p>
    <w:p w:rsidR="00B51F94" w:rsidRDefault="00130157" w:rsidP="00B51F94">
      <w:pPr>
        <w:jc w:val="both"/>
        <w:rPr>
          <w:rFonts w:ascii="Times New Roman" w:hAnsi="Times New Roman" w:cs="Times New Roman"/>
          <w:sz w:val="24"/>
          <w:szCs w:val="24"/>
        </w:rPr>
      </w:pPr>
      <w:r>
        <w:rPr>
          <w:rFonts w:ascii="Times New Roman" w:hAnsi="Times New Roman" w:cs="Times New Roman"/>
          <w:sz w:val="24"/>
          <w:szCs w:val="24"/>
        </w:rPr>
        <w:t>(x</w:t>
      </w:r>
      <w:r w:rsidR="00B51F94">
        <w:rPr>
          <w:rFonts w:ascii="Times New Roman" w:hAnsi="Times New Roman" w:cs="Times New Roman"/>
          <w:sz w:val="24"/>
          <w:szCs w:val="24"/>
        </w:rPr>
        <w:t>)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130157"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0502E2">
        <w:rPr>
          <w:rFonts w:ascii="Times New Roman" w:hAnsi="Times New Roman" w:cs="Times New Roman"/>
          <w:sz w:val="24"/>
          <w:szCs w:val="24"/>
        </w:rPr>
        <w:t xml:space="preserve">) dela emergiu </w:t>
      </w:r>
      <w:r w:rsidR="00B51F94">
        <w:rPr>
          <w:rFonts w:ascii="Times New Roman" w:hAnsi="Times New Roman" w:cs="Times New Roman"/>
          <w:sz w:val="24"/>
          <w:szCs w:val="24"/>
        </w:rPr>
        <w:t xml:space="preserve">o Tratado de Educação Ambiental para Sociedades </w:t>
      </w:r>
      <w:r w:rsidR="000502E2">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sidR="000502E2">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sidR="000502E2">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nela foi elaborada a Carta da Terra</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reafirmou a necessidade de encontros e trocas entre educadores(as)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Segundo </w:t>
      </w:r>
      <w:proofErr w:type="spellStart"/>
      <w:r w:rsidRPr="00440BCA">
        <w:rPr>
          <w:rFonts w:ascii="Times New Roman" w:hAnsi="Times New Roman" w:cs="Times New Roman"/>
          <w:sz w:val="24"/>
          <w:szCs w:val="24"/>
        </w:rPr>
        <w:t>Sorrentino</w:t>
      </w:r>
      <w:proofErr w:type="spellEnd"/>
      <w:r w:rsidRPr="00440BCA">
        <w:rPr>
          <w:rFonts w:ascii="Times New Roman" w:hAnsi="Times New Roman" w:cs="Times New Roman"/>
          <w:sz w:val="24"/>
          <w:szCs w:val="24"/>
        </w:rPr>
        <w:t>,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instigar o indivíduo a analisar e participar na resolução dos problemas ambientais da coletividade.</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estimular uma visão global (abrangente/holística) da s questões ambientais.</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promover um enfoque interdisciplinar que resgate e construa saberes.</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0C5FDA" w:rsidRPr="00440BCA">
        <w:rPr>
          <w:rFonts w:ascii="Times New Roman" w:hAnsi="Times New Roman" w:cs="Times New Roman"/>
          <w:sz w:val="24"/>
          <w:szCs w:val="24"/>
        </w:rPr>
        <w:t>) possibilitar um conhecimento interativo através do intercâmbio/debate de pontos de vista.</w:t>
      </w:r>
    </w:p>
    <w:p w:rsid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w:t>
      </w:r>
      <w:bookmarkStart w:id="0" w:name="_GoBack"/>
      <w:bookmarkEnd w:id="0"/>
      <w:r w:rsidRPr="00440BCA">
        <w:rPr>
          <w:rFonts w:ascii="Times New Roman" w:hAnsi="Times New Roman" w:cs="Times New Roman"/>
          <w:sz w:val="24"/>
          <w:szCs w:val="24"/>
        </w:rPr>
        <w:t xml:space="preserve">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disponibilizar ao </w:t>
      </w:r>
      <w:proofErr w:type="gramStart"/>
      <w:r w:rsidR="00634BF8" w:rsidRPr="00440BCA">
        <w:rPr>
          <w:rFonts w:ascii="Times New Roman" w:hAnsi="Times New Roman" w:cs="Times New Roman"/>
          <w:sz w:val="24"/>
          <w:szCs w:val="24"/>
        </w:rPr>
        <w:t>grande público informações</w:t>
      </w:r>
      <w:proofErr w:type="gramEnd"/>
      <w:r w:rsidR="00634BF8" w:rsidRPr="00440BCA">
        <w:rPr>
          <w:rFonts w:ascii="Times New Roman" w:hAnsi="Times New Roman" w:cs="Times New Roman"/>
          <w:sz w:val="24"/>
          <w:szCs w:val="24"/>
        </w:rPr>
        <w:t xml:space="preserve">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 xml:space="preserve">Algumas convicções que </w:t>
      </w:r>
      <w:proofErr w:type="spellStart"/>
      <w:r w:rsidRPr="00BB4B89">
        <w:rPr>
          <w:rFonts w:ascii="Times New Roman" w:hAnsi="Times New Roman" w:cs="Times New Roman"/>
          <w:sz w:val="24"/>
          <w:szCs w:val="24"/>
        </w:rPr>
        <w:t>Sorrentino</w:t>
      </w:r>
      <w:proofErr w:type="spellEnd"/>
      <w:r w:rsidRPr="00BB4B89">
        <w:rPr>
          <w:rFonts w:ascii="Times New Roman" w:hAnsi="Times New Roman" w:cs="Times New Roman"/>
          <w:sz w:val="24"/>
          <w:szCs w:val="24"/>
        </w:rPr>
        <w:t xml:space="preserve"> aponta no texto são:</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130157" w:rsidP="000C5FDA">
      <w:pPr>
        <w:jc w:val="both"/>
        <w:rPr>
          <w:rFonts w:ascii="Times New Roman" w:hAnsi="Times New Roman" w:cs="Times New Roman"/>
          <w:sz w:val="24"/>
          <w:szCs w:val="24"/>
        </w:rPr>
      </w:pPr>
      <w:r>
        <w:rPr>
          <w:rFonts w:ascii="Times New Roman" w:hAnsi="Times New Roman" w:cs="Times New Roman"/>
          <w:sz w:val="24"/>
          <w:szCs w:val="24"/>
        </w:rPr>
        <w:t>(x</w:t>
      </w:r>
      <w:proofErr w:type="gramStart"/>
      <w:r w:rsidR="000C5FDA" w:rsidRPr="00440BCA">
        <w:rPr>
          <w:rFonts w:ascii="Times New Roman" w:hAnsi="Times New Roman" w:cs="Times New Roman"/>
          <w:sz w:val="24"/>
          <w:szCs w:val="24"/>
        </w:rPr>
        <w:t>)</w:t>
      </w:r>
      <w:r w:rsidR="00BA5453" w:rsidRPr="00440BCA">
        <w:rPr>
          <w:rFonts w:ascii="Times New Roman" w:hAnsi="Times New Roman" w:cs="Times New Roman"/>
          <w:sz w:val="24"/>
          <w:szCs w:val="24"/>
        </w:rPr>
        <w:t>toda</w:t>
      </w:r>
      <w:proofErr w:type="gramEnd"/>
      <w:r w:rsidR="00BA5453" w:rsidRPr="00440BCA">
        <w:rPr>
          <w:rFonts w:ascii="Times New Roman" w:hAnsi="Times New Roman" w:cs="Times New Roman"/>
          <w:sz w:val="24"/>
          <w:szCs w:val="24"/>
        </w:rPr>
        <w:t xml:space="preserve"> educação ambiental, ou é popular ou não é transformadora.</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proofErr w:type="gramEnd"/>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transformar o diversionismo cotidiano, que ilude os nossos sentidos mas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proofErr w:type="gramEnd"/>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130157"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coletivos educadores.</w:t>
      </w:r>
    </w:p>
    <w:p w:rsidR="0017089F" w:rsidRPr="00440BCA" w:rsidRDefault="00130157"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redes de educação ambiental.</w:t>
      </w:r>
    </w:p>
    <w:p w:rsidR="0017089F" w:rsidRPr="00440BCA" w:rsidRDefault="00130157" w:rsidP="00B51F94">
      <w:pPr>
        <w:jc w:val="both"/>
        <w:rPr>
          <w:rFonts w:ascii="Times New Roman" w:hAnsi="Times New Roman" w:cs="Times New Roman"/>
          <w:sz w:val="24"/>
          <w:szCs w:val="24"/>
        </w:rPr>
      </w:pPr>
      <w:r>
        <w:rPr>
          <w:rFonts w:ascii="Times New Roman" w:hAnsi="Times New Roman" w:cs="Times New Roman"/>
          <w:sz w:val="24"/>
          <w:szCs w:val="24"/>
        </w:rPr>
        <w:t>(x</w:t>
      </w:r>
      <w:proofErr w:type="gramStart"/>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órgão</w:t>
      </w:r>
      <w:proofErr w:type="gramEnd"/>
      <w:r w:rsidR="00BA5453" w:rsidRPr="00440BCA">
        <w:rPr>
          <w:rFonts w:ascii="Times New Roman" w:hAnsi="Times New Roman" w:cs="Times New Roman"/>
          <w:sz w:val="24"/>
          <w:szCs w:val="24"/>
        </w:rPr>
        <w:t xml:space="preserve"> gestor e comitê assessor da política nacional de EA .</w:t>
      </w:r>
    </w:p>
    <w:p w:rsidR="0017089F" w:rsidRPr="00440BCA" w:rsidRDefault="00130157" w:rsidP="00B51F94">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fundos de apoio a</w:t>
      </w:r>
      <w:proofErr w:type="gramStart"/>
      <w:r w:rsidR="00BA5453" w:rsidRPr="00440BCA">
        <w:rPr>
          <w:rFonts w:ascii="Times New Roman" w:hAnsi="Times New Roman" w:cs="Times New Roman"/>
          <w:sz w:val="24"/>
          <w:szCs w:val="24"/>
        </w:rPr>
        <w:t xml:space="preserve">  </w:t>
      </w:r>
      <w:proofErr w:type="gramEnd"/>
      <w:r w:rsidR="00BA5453" w:rsidRPr="00440BCA">
        <w:rPr>
          <w:rFonts w:ascii="Times New Roman" w:hAnsi="Times New Roman" w:cs="Times New Roman"/>
          <w:sz w:val="24"/>
          <w:szCs w:val="24"/>
        </w:rPr>
        <w:t>projetos socioambientais.</w:t>
      </w:r>
    </w:p>
    <w:p w:rsidR="0017089F" w:rsidRDefault="00130157"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 xml:space="preserve">) </w:t>
      </w:r>
      <w:r w:rsidR="003A641D">
        <w:rPr>
          <w:rFonts w:ascii="Times New Roman" w:hAnsi="Times New Roman" w:cs="Times New Roman"/>
          <w:sz w:val="24"/>
          <w:szCs w:val="24"/>
        </w:rPr>
        <w:t>Constituição Federal de 1988, no seu artigo 225.</w:t>
      </w:r>
    </w:p>
    <w:p w:rsidR="00AE4F18"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9394 de 1996, que institui as Diretrizes e Bases da Educação Nacional (LDB).</w:t>
      </w:r>
    </w:p>
    <w:p w:rsidR="003A641D"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 xml:space="preserve">)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r w:rsidRPr="00BB4B89">
        <w:rPr>
          <w:rFonts w:ascii="Times New Roman" w:hAnsi="Times New Roman" w:cs="Times New Roman"/>
          <w:sz w:val="24"/>
          <w:szCs w:val="24"/>
        </w:rPr>
        <w:t xml:space="preserve"> </w:t>
      </w:r>
    </w:p>
    <w:p w:rsidR="00AE4F18"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130157">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 xml:space="preserve">ão é atividade neutra, pois envolve valores, interesses, </w:t>
      </w:r>
      <w:proofErr w:type="gramStart"/>
      <w:r w:rsidRPr="00BB4B89">
        <w:rPr>
          <w:rFonts w:ascii="Times New Roman" w:hAnsi="Times New Roman" w:cs="Times New Roman"/>
          <w:sz w:val="24"/>
          <w:szCs w:val="24"/>
        </w:rPr>
        <w:t>visões de mundo e, desse modo, deve assumir</w:t>
      </w:r>
      <w:proofErr w:type="gramEnd"/>
      <w:r w:rsidRPr="00BB4B89">
        <w:rPr>
          <w:rFonts w:ascii="Times New Roman" w:hAnsi="Times New Roman" w:cs="Times New Roman"/>
          <w:sz w:val="24"/>
          <w:szCs w:val="24"/>
        </w:rPr>
        <w:t xml:space="preserve"> na prática educativa, de forma articulada e interdependente, as suas dimensões política e pedagógica.</w:t>
      </w:r>
    </w:p>
    <w:p w:rsidR="00AE4F18" w:rsidRPr="00BB4B89"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deve adotar uma abordagem que considere a interface entre a natureza, a </w:t>
      </w:r>
      <w:proofErr w:type="spellStart"/>
      <w:r w:rsidR="002A60E0" w:rsidRPr="00BB4B89">
        <w:rPr>
          <w:rFonts w:ascii="Times New Roman" w:hAnsi="Times New Roman" w:cs="Times New Roman"/>
          <w:sz w:val="24"/>
          <w:szCs w:val="24"/>
        </w:rPr>
        <w:t>sociocultura</w:t>
      </w:r>
      <w:proofErr w:type="spellEnd"/>
      <w:r w:rsidR="002A60E0" w:rsidRPr="00BB4B89">
        <w:rPr>
          <w:rFonts w:ascii="Times New Roman" w:hAnsi="Times New Roman" w:cs="Times New Roman"/>
          <w:sz w:val="24"/>
          <w:szCs w:val="24"/>
        </w:rPr>
        <w:t xml:space="preserve">, a produção, o trabalho, o consumo, superando a visão despolitizada, </w:t>
      </w:r>
      <w:r w:rsidR="002A60E0" w:rsidRPr="00BB4B89">
        <w:rPr>
          <w:rFonts w:ascii="Times New Roman" w:hAnsi="Times New Roman" w:cs="Times New Roman"/>
          <w:sz w:val="24"/>
          <w:szCs w:val="24"/>
        </w:rPr>
        <w:lastRenderedPageBreak/>
        <w:t>acrítica, ingênua e naturalista ainda muito presente na prática pedagógica das instituições de ensino.</w:t>
      </w:r>
    </w:p>
    <w:p w:rsidR="00AE4F18" w:rsidRPr="00BB4B89"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w:t>
      </w:r>
      <w:proofErr w:type="spellStart"/>
      <w:proofErr w:type="gramStart"/>
      <w:r w:rsidR="002A60E0" w:rsidRPr="00BB4B89">
        <w:rPr>
          <w:rFonts w:ascii="Times New Roman" w:hAnsi="Times New Roman" w:cs="Times New Roman"/>
          <w:sz w:val="24"/>
          <w:szCs w:val="24"/>
        </w:rPr>
        <w:t>pósgraduação</w:t>
      </w:r>
      <w:proofErr w:type="spellEnd"/>
      <w:r w:rsidR="002A60E0" w:rsidRPr="00BB4B89">
        <w:rPr>
          <w:rFonts w:ascii="Times New Roman" w:hAnsi="Times New Roman" w:cs="Times New Roman"/>
          <w:sz w:val="24"/>
          <w:szCs w:val="24"/>
        </w:rPr>
        <w:t xml:space="preserve"> e de extensão, e nas áreas e atividades voltadas para o aspecto metodológico da Educação Ambiental, é</w:t>
      </w:r>
      <w:proofErr w:type="gramEnd"/>
      <w:r w:rsidR="002A60E0" w:rsidRPr="00BB4B89">
        <w:rPr>
          <w:rFonts w:ascii="Times New Roman" w:hAnsi="Times New Roman" w:cs="Times New Roman"/>
          <w:sz w:val="24"/>
          <w:szCs w:val="24"/>
        </w:rPr>
        <w:t xml:space="preserve"> facultada a criação de componente curricular específico.</w:t>
      </w:r>
    </w:p>
    <w:p w:rsidR="002A60E0" w:rsidRPr="00BB4B89" w:rsidRDefault="00130157" w:rsidP="00AE4F18">
      <w:pPr>
        <w:jc w:val="both"/>
        <w:rPr>
          <w:rFonts w:ascii="Times New Roman" w:hAnsi="Times New Roman" w:cs="Times New Roman"/>
          <w:sz w:val="24"/>
          <w:szCs w:val="24"/>
        </w:rPr>
      </w:pPr>
      <w:r>
        <w:rPr>
          <w:rFonts w:ascii="Times New Roman" w:hAnsi="Times New Roman" w:cs="Times New Roman"/>
          <w:sz w:val="24"/>
          <w:szCs w:val="24"/>
        </w:rPr>
        <w:t>(x</w:t>
      </w:r>
      <w:r w:rsidR="002A60E0" w:rsidRPr="00BB4B89">
        <w:rPr>
          <w:rFonts w:ascii="Times New Roman" w:hAnsi="Times New Roman" w:cs="Times New Roman"/>
          <w:sz w:val="24"/>
          <w:szCs w:val="24"/>
        </w:rPr>
        <w:t>)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respeito à pluralidade e à diversidade, seja individual, seja coletiva, étnica, racial, social e cultural, disseminando os direitos de existência e permanência e o valor da </w:t>
      </w:r>
      <w:proofErr w:type="spellStart"/>
      <w:r w:rsidR="002A60E0" w:rsidRPr="00BB4B89">
        <w:rPr>
          <w:rFonts w:ascii="Times New Roman" w:hAnsi="Times New Roman" w:cs="Times New Roman"/>
          <w:sz w:val="24"/>
          <w:szCs w:val="24"/>
        </w:rPr>
        <w:t>multiculturalidade</w:t>
      </w:r>
      <w:proofErr w:type="spellEnd"/>
      <w:r w:rsidR="002A60E0" w:rsidRPr="00BB4B89">
        <w:rPr>
          <w:rFonts w:ascii="Times New Roman" w:hAnsi="Times New Roman" w:cs="Times New Roman"/>
          <w:sz w:val="24"/>
          <w:szCs w:val="24"/>
        </w:rPr>
        <w:t xml:space="preserve"> e plurietnicidade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 nas instituições de ensino</w:t>
      </w:r>
      <w:proofErr w:type="gramStart"/>
      <w:r w:rsidRPr="00BB4B89">
        <w:rPr>
          <w:rFonts w:ascii="Times New Roman" w:hAnsi="Times New Roman" w:cs="Times New Roman"/>
          <w:sz w:val="24"/>
          <w:szCs w:val="24"/>
        </w:rPr>
        <w:t>, deve</w:t>
      </w:r>
      <w:proofErr w:type="gramEnd"/>
      <w:r w:rsidRPr="00BB4B89">
        <w:rPr>
          <w:rFonts w:ascii="Times New Roman" w:hAnsi="Times New Roman" w:cs="Times New Roman"/>
          <w:sz w:val="24"/>
          <w:szCs w:val="24"/>
        </w:rPr>
        <w:t xml:space="preserve"> contemplar: </w:t>
      </w: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integrada e transversal, contínua e permanente em todas as áreas de conhecimento, componentes curriculares e atividades escolares e acadêmicas; </w:t>
      </w: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557A08" w:rsidRPr="00BB4B89">
        <w:rPr>
          <w:rFonts w:ascii="Times New Roman" w:hAnsi="Times New Roman" w:cs="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incentivo à pesquisa e à apropriação de instrumentos pedagógicos e metodológicos que aprimorem a prática discente e docente e a cidadania ambiental; </w:t>
      </w:r>
    </w:p>
    <w:p w:rsidR="00557A08" w:rsidRPr="00BB4B89" w:rsidRDefault="00130157"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estímulo à constituição de instituições de ensino como espaços educadores sustentáveis, integrando proposta curricular, gestão democrática, edificações, tornando-as referências de sustentabilidade socioambiental.</w:t>
      </w:r>
    </w:p>
    <w:p w:rsidR="00666FB2" w:rsidRDefault="00666FB2" w:rsidP="00666FB2">
      <w:pPr>
        <w:pStyle w:val="PargrafodaLista"/>
        <w:ind w:left="1080"/>
        <w:jc w:val="both"/>
        <w:rPr>
          <w:rFonts w:ascii="Times New Roman" w:hAnsi="Times New Roman" w:cs="Times New Roman"/>
          <w:sz w:val="24"/>
          <w:szCs w:val="24"/>
        </w:rPr>
      </w:pPr>
    </w:p>
    <w:p w:rsidR="00666FB2" w:rsidRDefault="00666FB2" w:rsidP="00666FB2">
      <w:pPr>
        <w:pStyle w:val="PargrafodaLista"/>
        <w:ind w:left="1080"/>
        <w:jc w:val="both"/>
        <w:rPr>
          <w:rFonts w:ascii="Times New Roman" w:hAnsi="Times New Roman" w:cs="Times New Roman"/>
          <w:sz w:val="24"/>
          <w:szCs w:val="24"/>
        </w:rPr>
      </w:pPr>
      <w:r>
        <w:rPr>
          <w:rFonts w:ascii="Times New Roman" w:hAnsi="Times New Roman" w:cs="Times New Roman"/>
          <w:sz w:val="24"/>
          <w:szCs w:val="24"/>
        </w:rPr>
        <w:t>Respostas às questões propostas pelas colegas Isabela e Gabriela</w:t>
      </w:r>
    </w:p>
    <w:p w:rsidR="00666FB2" w:rsidRDefault="00666FB2" w:rsidP="00666FB2">
      <w:pPr>
        <w:pStyle w:val="PargrafodaLista"/>
        <w:ind w:left="1080"/>
        <w:jc w:val="both"/>
        <w:rPr>
          <w:rFonts w:ascii="Times New Roman" w:hAnsi="Times New Roman" w:cs="Times New Roman"/>
          <w:sz w:val="24"/>
          <w:szCs w:val="24"/>
        </w:rPr>
      </w:pPr>
    </w:p>
    <w:p w:rsidR="00666FB2" w:rsidRPr="00666FB2" w:rsidRDefault="00666FB2" w:rsidP="00666FB2">
      <w:pPr>
        <w:pStyle w:val="PargrafodaLista"/>
        <w:ind w:left="1080"/>
        <w:jc w:val="both"/>
        <w:rPr>
          <w:rFonts w:ascii="Times New Roman" w:hAnsi="Times New Roman" w:cs="Times New Roman"/>
          <w:b/>
          <w:sz w:val="24"/>
          <w:szCs w:val="24"/>
        </w:rPr>
      </w:pPr>
    </w:p>
    <w:p w:rsidR="00666FB2" w:rsidRPr="00666FB2" w:rsidRDefault="00666FB2" w:rsidP="00666FB2">
      <w:pPr>
        <w:jc w:val="both"/>
        <w:rPr>
          <w:rFonts w:ascii="Times New Roman" w:hAnsi="Times New Roman" w:cs="Times New Roman"/>
          <w:b/>
          <w:sz w:val="24"/>
          <w:szCs w:val="24"/>
        </w:rPr>
      </w:pPr>
      <w:r w:rsidRPr="00666FB2">
        <w:rPr>
          <w:rFonts w:ascii="Times New Roman" w:hAnsi="Times New Roman" w:cs="Times New Roman"/>
          <w:b/>
          <w:sz w:val="24"/>
          <w:szCs w:val="24"/>
        </w:rPr>
        <w:t xml:space="preserve">Utopia é </w:t>
      </w:r>
      <w:r>
        <w:rPr>
          <w:rFonts w:ascii="Times New Roman" w:hAnsi="Times New Roman" w:cs="Times New Roman"/>
          <w:b/>
          <w:sz w:val="24"/>
          <w:szCs w:val="24"/>
        </w:rPr>
        <w:t>“</w:t>
      </w:r>
      <w:r w:rsidRPr="00666FB2">
        <w:rPr>
          <w:rFonts w:ascii="Times New Roman" w:hAnsi="Times New Roman" w:cs="Times New Roman"/>
          <w:b/>
          <w:sz w:val="24"/>
          <w:szCs w:val="24"/>
        </w:rPr>
        <w:t>viagem</w:t>
      </w:r>
      <w:r w:rsidR="001933C8">
        <w:rPr>
          <w:rFonts w:ascii="Times New Roman" w:hAnsi="Times New Roman" w:cs="Times New Roman"/>
          <w:b/>
          <w:sz w:val="24"/>
          <w:szCs w:val="24"/>
        </w:rPr>
        <w:t>”</w:t>
      </w:r>
      <w:r w:rsidRPr="00666FB2">
        <w:rPr>
          <w:rFonts w:ascii="Times New Roman" w:hAnsi="Times New Roman" w:cs="Times New Roman"/>
          <w:b/>
          <w:sz w:val="24"/>
          <w:szCs w:val="24"/>
        </w:rPr>
        <w:t>?</w:t>
      </w:r>
    </w:p>
    <w:p w:rsidR="009E258E" w:rsidRDefault="009E258E" w:rsidP="009E258E">
      <w:pPr>
        <w:pStyle w:val="PargrafodaList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Utopia não é “viagem”. Todos nós temos utopias e elas, embora façam referência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alguma situação ideal e geralmente muito difícil de ser alcançada, são muito importantes no processo de formação de opiniões pois possuem o poder de moldar as atitudes das pessoas.</w:t>
      </w:r>
    </w:p>
    <w:p w:rsidR="001933C8" w:rsidRPr="001933C8" w:rsidRDefault="001933C8" w:rsidP="001933C8">
      <w:pPr>
        <w:jc w:val="both"/>
        <w:rPr>
          <w:rFonts w:ascii="Times New Roman" w:hAnsi="Times New Roman" w:cs="Times New Roman"/>
          <w:b/>
          <w:sz w:val="24"/>
          <w:szCs w:val="24"/>
        </w:rPr>
      </w:pPr>
      <w:r w:rsidRPr="001933C8">
        <w:rPr>
          <w:rFonts w:ascii="Times New Roman" w:hAnsi="Times New Roman" w:cs="Times New Roman"/>
          <w:b/>
          <w:sz w:val="24"/>
          <w:szCs w:val="24"/>
        </w:rPr>
        <w:t xml:space="preserve">Que sociedade se deseja? Que humanidade e seres humanos se </w:t>
      </w:r>
      <w:proofErr w:type="gramStart"/>
      <w:r w:rsidRPr="001933C8">
        <w:rPr>
          <w:rFonts w:ascii="Times New Roman" w:hAnsi="Times New Roman" w:cs="Times New Roman"/>
          <w:b/>
          <w:sz w:val="24"/>
          <w:szCs w:val="24"/>
        </w:rPr>
        <w:t>busca</w:t>
      </w:r>
      <w:proofErr w:type="gramEnd"/>
      <w:r w:rsidRPr="001933C8">
        <w:rPr>
          <w:rFonts w:ascii="Times New Roman" w:hAnsi="Times New Roman" w:cs="Times New Roman"/>
          <w:b/>
          <w:sz w:val="24"/>
          <w:szCs w:val="24"/>
        </w:rPr>
        <w:t>?</w:t>
      </w:r>
    </w:p>
    <w:p w:rsidR="009E258E" w:rsidRPr="001933C8" w:rsidRDefault="00770A9B" w:rsidP="001933C8">
      <w:pPr>
        <w:pStyle w:val="PargrafodaLista"/>
        <w:numPr>
          <w:ilvl w:val="0"/>
          <w:numId w:val="12"/>
        </w:numPr>
        <w:jc w:val="both"/>
        <w:rPr>
          <w:rFonts w:ascii="Times New Roman" w:hAnsi="Times New Roman" w:cs="Times New Roman"/>
          <w:sz w:val="24"/>
          <w:szCs w:val="24"/>
        </w:rPr>
      </w:pPr>
      <w:r w:rsidRPr="001933C8">
        <w:rPr>
          <w:rFonts w:ascii="Times New Roman" w:hAnsi="Times New Roman" w:cs="Times New Roman"/>
          <w:sz w:val="24"/>
          <w:szCs w:val="24"/>
        </w:rPr>
        <w:t xml:space="preserve">Fazendo essas perguntas para várias pessoas, é possível obter diferentes respostas, mas </w:t>
      </w:r>
      <w:proofErr w:type="gramStart"/>
      <w:r w:rsidRPr="001933C8">
        <w:rPr>
          <w:rFonts w:ascii="Times New Roman" w:hAnsi="Times New Roman" w:cs="Times New Roman"/>
          <w:sz w:val="24"/>
          <w:szCs w:val="24"/>
        </w:rPr>
        <w:t>na minha opinião</w:t>
      </w:r>
      <w:proofErr w:type="gramEnd"/>
      <w:r w:rsidRPr="001933C8">
        <w:rPr>
          <w:rFonts w:ascii="Times New Roman" w:hAnsi="Times New Roman" w:cs="Times New Roman"/>
          <w:sz w:val="24"/>
          <w:szCs w:val="24"/>
        </w:rPr>
        <w:t>, de um modo geral nós buscamos uma sociedade mais tolerante, mais altruísta e engajada com as boas causas, ou seja, com o prevalecimento do “bem”. Isso possibilita vivermos uma mudança na cultura, pois se ela é moldada pelas pessoas e as pessoas mudarem, os bons resultados ficariam evidentes. É uma utopia que no fundo todos nós temos.</w:t>
      </w:r>
    </w:p>
    <w:p w:rsidR="001933C8" w:rsidRPr="001933C8" w:rsidRDefault="001933C8" w:rsidP="001933C8">
      <w:pPr>
        <w:jc w:val="both"/>
        <w:rPr>
          <w:rFonts w:ascii="Times New Roman" w:hAnsi="Times New Roman" w:cs="Times New Roman"/>
          <w:b/>
          <w:sz w:val="24"/>
          <w:szCs w:val="24"/>
        </w:rPr>
      </w:pPr>
      <w:r w:rsidRPr="001933C8">
        <w:rPr>
          <w:rFonts w:ascii="Times New Roman" w:hAnsi="Times New Roman" w:cs="Times New Roman"/>
          <w:b/>
          <w:sz w:val="24"/>
          <w:szCs w:val="24"/>
        </w:rPr>
        <w:t xml:space="preserve">Como se relacionam EA e </w:t>
      </w:r>
      <w:proofErr w:type="spellStart"/>
      <w:proofErr w:type="gramStart"/>
      <w:r w:rsidRPr="001933C8">
        <w:rPr>
          <w:rFonts w:ascii="Times New Roman" w:hAnsi="Times New Roman" w:cs="Times New Roman"/>
          <w:b/>
          <w:sz w:val="24"/>
          <w:szCs w:val="24"/>
        </w:rPr>
        <w:t>PPs</w:t>
      </w:r>
      <w:proofErr w:type="spellEnd"/>
      <w:proofErr w:type="gramEnd"/>
      <w:r w:rsidRPr="001933C8">
        <w:rPr>
          <w:rFonts w:ascii="Times New Roman" w:hAnsi="Times New Roman" w:cs="Times New Roman"/>
          <w:b/>
          <w:sz w:val="24"/>
          <w:szCs w:val="24"/>
        </w:rPr>
        <w:t>? Como captar recursos nacionalmente para a EA, considerando que não é um assunto prioritário no governo atual?</w:t>
      </w:r>
    </w:p>
    <w:p w:rsidR="00770A9B" w:rsidRDefault="00770A9B" w:rsidP="00770A9B">
      <w:pPr>
        <w:pStyle w:val="PargrafodaLista"/>
        <w:numPr>
          <w:ilvl w:val="0"/>
          <w:numId w:val="12"/>
        </w:numPr>
        <w:jc w:val="both"/>
        <w:rPr>
          <w:rFonts w:ascii="Times New Roman" w:hAnsi="Times New Roman" w:cs="Times New Roman"/>
          <w:sz w:val="24"/>
          <w:szCs w:val="24"/>
        </w:rPr>
      </w:pPr>
      <w:r>
        <w:rPr>
          <w:rFonts w:ascii="Times New Roman" w:hAnsi="Times New Roman" w:cs="Times New Roman"/>
          <w:sz w:val="24"/>
          <w:szCs w:val="24"/>
        </w:rPr>
        <w:t>São as Políticas Públicas que em conjunto a outros elementos possui o poder de facilitar ou dificultar a atuação de educadores ambientais e isso mostra o quanto elas se relacionam.</w:t>
      </w:r>
    </w:p>
    <w:p w:rsidR="00770A9B" w:rsidRDefault="00770A9B" w:rsidP="00770A9B">
      <w:pPr>
        <w:pStyle w:val="PargrafodaLista"/>
        <w:ind w:left="1080"/>
        <w:jc w:val="both"/>
        <w:rPr>
          <w:rFonts w:ascii="Times New Roman" w:hAnsi="Times New Roman" w:cs="Times New Roman"/>
          <w:sz w:val="24"/>
          <w:szCs w:val="24"/>
        </w:rPr>
      </w:pPr>
      <w:r>
        <w:rPr>
          <w:rFonts w:ascii="Times New Roman" w:hAnsi="Times New Roman" w:cs="Times New Roman"/>
          <w:sz w:val="24"/>
          <w:szCs w:val="24"/>
        </w:rPr>
        <w:t>Como aprendemos na disciplina, a educação ambiental não se resume apenas à conscientização, embora muitos pensem assim, vai muito além e por isso as Políticas Públicas ao favor da educação ambiental são indispensáveis.</w:t>
      </w:r>
    </w:p>
    <w:p w:rsidR="00770A9B" w:rsidRDefault="00770A9B" w:rsidP="00770A9B">
      <w:pPr>
        <w:pStyle w:val="PargrafodaLista"/>
        <w:numPr>
          <w:ilvl w:val="0"/>
          <w:numId w:val="12"/>
        </w:numPr>
        <w:jc w:val="both"/>
        <w:rPr>
          <w:rFonts w:ascii="Times New Roman" w:hAnsi="Times New Roman" w:cs="Times New Roman"/>
          <w:sz w:val="24"/>
          <w:szCs w:val="24"/>
        </w:rPr>
      </w:pPr>
      <w:r>
        <w:rPr>
          <w:rFonts w:ascii="Times New Roman" w:hAnsi="Times New Roman" w:cs="Times New Roman"/>
          <w:sz w:val="24"/>
          <w:szCs w:val="24"/>
        </w:rPr>
        <w:t>Considerando que a Educação Ambiental não é uma prioridade, fica muito difícil captar recursos para esse fim, ou mesmo o surgimento de Políticas Públicas favoráveis. Desse modo, é importante que continue</w:t>
      </w:r>
      <w:r w:rsidR="00234E63">
        <w:rPr>
          <w:rFonts w:ascii="Times New Roman" w:hAnsi="Times New Roman" w:cs="Times New Roman"/>
          <w:sz w:val="24"/>
          <w:szCs w:val="24"/>
        </w:rPr>
        <w:t>mos nessa luta por uma cultura onde as pessoas sejam participativas na política, só assim é possível mudar quem governa e colocar à frente do país uma pessoa que tenha a Educação Ambiental como um valor importante.</w:t>
      </w:r>
    </w:p>
    <w:p w:rsidR="001933C8" w:rsidRPr="001933C8" w:rsidRDefault="001933C8" w:rsidP="001933C8">
      <w:pPr>
        <w:jc w:val="both"/>
        <w:rPr>
          <w:rFonts w:ascii="Times New Roman" w:hAnsi="Times New Roman" w:cs="Times New Roman"/>
          <w:b/>
          <w:sz w:val="24"/>
          <w:szCs w:val="24"/>
        </w:rPr>
      </w:pPr>
      <w:r w:rsidRPr="001933C8">
        <w:rPr>
          <w:rFonts w:ascii="Times New Roman" w:hAnsi="Times New Roman" w:cs="Times New Roman"/>
          <w:b/>
          <w:sz w:val="24"/>
          <w:szCs w:val="24"/>
        </w:rPr>
        <w:lastRenderedPageBreak/>
        <w:t>Há espaço para a EA numa sociedade em que o deus é o $$</w:t>
      </w:r>
      <w:proofErr w:type="gramStart"/>
      <w:r w:rsidRPr="001933C8">
        <w:rPr>
          <w:rFonts w:ascii="Times New Roman" w:hAnsi="Times New Roman" w:cs="Times New Roman"/>
          <w:b/>
          <w:sz w:val="24"/>
          <w:szCs w:val="24"/>
        </w:rPr>
        <w:t xml:space="preserve"> ?</w:t>
      </w:r>
      <w:proofErr w:type="gramEnd"/>
    </w:p>
    <w:p w:rsidR="00234E63" w:rsidRDefault="00234E63" w:rsidP="00770A9B">
      <w:pPr>
        <w:pStyle w:val="PargrafodaLista"/>
        <w:numPr>
          <w:ilvl w:val="0"/>
          <w:numId w:val="12"/>
        </w:numPr>
        <w:jc w:val="both"/>
        <w:rPr>
          <w:rFonts w:ascii="Times New Roman" w:hAnsi="Times New Roman" w:cs="Times New Roman"/>
          <w:sz w:val="24"/>
          <w:szCs w:val="24"/>
        </w:rPr>
      </w:pPr>
      <w:r>
        <w:rPr>
          <w:rFonts w:ascii="Times New Roman" w:hAnsi="Times New Roman" w:cs="Times New Roman"/>
          <w:sz w:val="24"/>
          <w:szCs w:val="24"/>
        </w:rPr>
        <w:t>Eu acredito que independente da quantidade de dinheiro que está inserida na sociedade, sempre há espaço para a Educação ambiental.</w:t>
      </w:r>
    </w:p>
    <w:p w:rsidR="00234E63" w:rsidRPr="009E258E" w:rsidRDefault="00234E63" w:rsidP="00234E63">
      <w:pPr>
        <w:pStyle w:val="PargrafodaLista"/>
        <w:ind w:left="1080"/>
        <w:jc w:val="both"/>
        <w:rPr>
          <w:rFonts w:ascii="Times New Roman" w:hAnsi="Times New Roman" w:cs="Times New Roman"/>
          <w:sz w:val="24"/>
          <w:szCs w:val="24"/>
        </w:rPr>
      </w:pPr>
      <w:r>
        <w:rPr>
          <w:rFonts w:ascii="Times New Roman" w:hAnsi="Times New Roman" w:cs="Times New Roman"/>
          <w:sz w:val="24"/>
          <w:szCs w:val="24"/>
        </w:rPr>
        <w:t>O que eventualmente acontece, é as pessoas estarem muito mais preocupadas em ganhar dinheiro e não dar atenção para as questões ambientais, porém uma sociedade é formada por muitas pessoas e se uma grande maioria consegue enxergar a importância da EA, fica muito mais fácil.</w:t>
      </w:r>
    </w:p>
    <w:p w:rsidR="00AE4F18" w:rsidRDefault="00AE4F18" w:rsidP="00AE4F18">
      <w:pPr>
        <w:jc w:val="both"/>
        <w:rPr>
          <w:rFonts w:ascii="Times New Roman" w:hAnsi="Times New Roman" w:cs="Times New Roman"/>
          <w:sz w:val="24"/>
          <w:szCs w:val="24"/>
        </w:rPr>
      </w:pPr>
    </w:p>
    <w:p w:rsidR="00666FB2" w:rsidRPr="00666FB2" w:rsidRDefault="00666FB2" w:rsidP="00666FB2">
      <w:pPr>
        <w:jc w:val="both"/>
        <w:rPr>
          <w:rFonts w:ascii="Times New Roman" w:hAnsi="Times New Roman" w:cs="Times New Roman"/>
          <w:b/>
          <w:sz w:val="24"/>
          <w:szCs w:val="24"/>
        </w:rPr>
      </w:pPr>
      <w:r w:rsidRPr="00666FB2">
        <w:rPr>
          <w:rFonts w:ascii="Times New Roman" w:hAnsi="Times New Roman" w:cs="Times New Roman"/>
          <w:b/>
          <w:sz w:val="24"/>
          <w:szCs w:val="24"/>
        </w:rPr>
        <w:t xml:space="preserve">Quais políticas públicas você acredita que sejam interessantes para a melhoria da </w:t>
      </w:r>
      <w:proofErr w:type="gramStart"/>
      <w:r w:rsidRPr="00666FB2">
        <w:rPr>
          <w:rFonts w:ascii="Times New Roman" w:hAnsi="Times New Roman" w:cs="Times New Roman"/>
          <w:b/>
          <w:sz w:val="24"/>
          <w:szCs w:val="24"/>
        </w:rPr>
        <w:t>implementação</w:t>
      </w:r>
      <w:proofErr w:type="gramEnd"/>
      <w:r w:rsidRPr="00666FB2">
        <w:rPr>
          <w:rFonts w:ascii="Times New Roman" w:hAnsi="Times New Roman" w:cs="Times New Roman"/>
          <w:b/>
          <w:sz w:val="24"/>
          <w:szCs w:val="24"/>
        </w:rPr>
        <w:t xml:space="preserve"> da ed. Ambiental no país?</w:t>
      </w:r>
    </w:p>
    <w:p w:rsidR="00234E63" w:rsidRDefault="00234E63" w:rsidP="00234E63">
      <w:pPr>
        <w:pStyle w:val="PargrafodaList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Políticas Públicas que podem melhorar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da Educação Ambiental no Brasil, podem ser aquelas que incentivem os estudos de campo nos ensinos fundamental e médio, a inserção de mais conteúdos socioambientais ao longo da vida escolar das crianças, provocando discussões e assim facilitando a troca de conhecimento.</w:t>
      </w:r>
    </w:p>
    <w:p w:rsidR="00666FB2" w:rsidRPr="00666FB2" w:rsidRDefault="00666FB2" w:rsidP="00666FB2">
      <w:pPr>
        <w:jc w:val="both"/>
        <w:rPr>
          <w:rFonts w:ascii="Times New Roman" w:hAnsi="Times New Roman" w:cs="Times New Roman"/>
          <w:b/>
          <w:sz w:val="24"/>
          <w:szCs w:val="24"/>
        </w:rPr>
      </w:pPr>
      <w:r w:rsidRPr="00666FB2">
        <w:rPr>
          <w:rFonts w:ascii="Times New Roman" w:hAnsi="Times New Roman" w:cs="Times New Roman"/>
          <w:b/>
          <w:sz w:val="24"/>
          <w:szCs w:val="24"/>
        </w:rPr>
        <w:t xml:space="preserve">Você faz parte de um grupo de jovens que deseja mudar e melhorar a qualidade de vida de uma comunidade através da educação ambiental. O grupo recebeu uma verba que será gasta em um projeto de dois meses. Caracterize essa comunidade, </w:t>
      </w:r>
      <w:proofErr w:type="gramStart"/>
      <w:r w:rsidRPr="00666FB2">
        <w:rPr>
          <w:rFonts w:ascii="Times New Roman" w:hAnsi="Times New Roman" w:cs="Times New Roman"/>
          <w:b/>
          <w:sz w:val="24"/>
          <w:szCs w:val="24"/>
        </w:rPr>
        <w:t>por exemplo</w:t>
      </w:r>
      <w:proofErr w:type="gramEnd"/>
      <w:r w:rsidRPr="00666FB2">
        <w:rPr>
          <w:rFonts w:ascii="Times New Roman" w:hAnsi="Times New Roman" w:cs="Times New Roman"/>
          <w:b/>
          <w:sz w:val="24"/>
          <w:szCs w:val="24"/>
        </w:rPr>
        <w:t xml:space="preserve"> (será um bairro? uma cidade? é um local carente de recursos? quantas pessoas e esferas serão envolvidos?). Diga quais atividades e instrumentos serão realizados nesse período.</w:t>
      </w:r>
    </w:p>
    <w:p w:rsidR="00666FB2" w:rsidRDefault="00234E63" w:rsidP="00666FB2">
      <w:pPr>
        <w:pStyle w:val="PargrafodaLista"/>
        <w:numPr>
          <w:ilvl w:val="0"/>
          <w:numId w:val="13"/>
        </w:numPr>
        <w:jc w:val="both"/>
        <w:rPr>
          <w:rFonts w:ascii="Times New Roman" w:hAnsi="Times New Roman" w:cs="Times New Roman"/>
          <w:sz w:val="24"/>
          <w:szCs w:val="24"/>
        </w:rPr>
      </w:pPr>
      <w:r>
        <w:rPr>
          <w:rFonts w:ascii="Times New Roman" w:hAnsi="Times New Roman" w:cs="Times New Roman"/>
          <w:sz w:val="24"/>
          <w:szCs w:val="24"/>
        </w:rPr>
        <w:t>Um bairro com aprox.. 50 famílias</w:t>
      </w:r>
      <w:r w:rsidR="007842E8">
        <w:rPr>
          <w:rFonts w:ascii="Times New Roman" w:hAnsi="Times New Roman" w:cs="Times New Roman"/>
          <w:sz w:val="24"/>
          <w:szCs w:val="24"/>
        </w:rPr>
        <w:t>, onde serão realizadas brincadeiras de rua com as crianças, incentivando a proximidade entre elas mesmas e o ambiente, trilhas e atividades de dinâmicas de grupos, possibilitando que um ensine o outro no que já conhece.</w:t>
      </w:r>
    </w:p>
    <w:p w:rsidR="00666FB2" w:rsidRPr="00666FB2" w:rsidRDefault="00666FB2" w:rsidP="00666FB2">
      <w:pPr>
        <w:ind w:left="360"/>
        <w:jc w:val="both"/>
        <w:rPr>
          <w:rFonts w:ascii="Times New Roman" w:hAnsi="Times New Roman" w:cs="Times New Roman"/>
          <w:sz w:val="24"/>
          <w:szCs w:val="24"/>
        </w:rPr>
      </w:pPr>
      <w:r w:rsidRPr="00666FB2">
        <w:rPr>
          <w:rFonts w:ascii="Times New Roman" w:hAnsi="Times New Roman" w:cs="Times New Roman"/>
          <w:b/>
          <w:sz w:val="24"/>
          <w:szCs w:val="24"/>
        </w:rPr>
        <w:t xml:space="preserve">Como a utopia te moveu a fazer escolhas e mudanças em sua vida e/ou vida de outra pessoa? </w:t>
      </w:r>
      <w:proofErr w:type="gramStart"/>
      <w:r w:rsidRPr="00666FB2">
        <w:rPr>
          <w:rFonts w:ascii="Times New Roman" w:hAnsi="Times New Roman" w:cs="Times New Roman"/>
          <w:b/>
          <w:sz w:val="24"/>
          <w:szCs w:val="24"/>
        </w:rPr>
        <w:t>a</w:t>
      </w:r>
      <w:proofErr w:type="gramEnd"/>
      <w:r w:rsidRPr="00666FB2">
        <w:rPr>
          <w:rFonts w:ascii="Times New Roman" w:hAnsi="Times New Roman" w:cs="Times New Roman"/>
          <w:b/>
          <w:sz w:val="24"/>
          <w:szCs w:val="24"/>
        </w:rPr>
        <w:t xml:space="preserve"> disciplina te mostrou um novo panorama a cerca da educação ambiental, sim ou não?</w:t>
      </w:r>
    </w:p>
    <w:p w:rsidR="007842E8" w:rsidRDefault="007842E8" w:rsidP="007842E8">
      <w:pPr>
        <w:pStyle w:val="PargrafodaList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 utopia nos move diariamente mesmo que não percebamos, pois as nossas atitudes são reflexos dos nossos valores e os nossos valores fazem parte da nossa Utopia. Embora na atividade que fizemos esse semestre sobre as utopias eu tenha falado de uma referente à leitura (que pra mim continua sendo muito importante), eu tenho outra, que é ter um mundo melhor nas atitudes das pessoas e isso me move todos os dias a não fazer com </w:t>
      </w:r>
      <w:proofErr w:type="gramStart"/>
      <w:r>
        <w:rPr>
          <w:rFonts w:ascii="Times New Roman" w:hAnsi="Times New Roman" w:cs="Times New Roman"/>
          <w:sz w:val="24"/>
          <w:szCs w:val="24"/>
        </w:rPr>
        <w:t>os outros o</w:t>
      </w:r>
      <w:proofErr w:type="gramEnd"/>
      <w:r>
        <w:rPr>
          <w:rFonts w:ascii="Times New Roman" w:hAnsi="Times New Roman" w:cs="Times New Roman"/>
          <w:sz w:val="24"/>
          <w:szCs w:val="24"/>
        </w:rPr>
        <w:t xml:space="preserve"> que não quero que façam comigo e a ensinar algo sempre que tenho oportunidade.</w:t>
      </w:r>
    </w:p>
    <w:p w:rsidR="007842E8" w:rsidRDefault="007842E8" w:rsidP="007842E8">
      <w:pPr>
        <w:pStyle w:val="PargrafodaLista"/>
        <w:jc w:val="both"/>
        <w:rPr>
          <w:rFonts w:ascii="Times New Roman" w:hAnsi="Times New Roman" w:cs="Times New Roman"/>
          <w:sz w:val="24"/>
          <w:szCs w:val="24"/>
        </w:rPr>
      </w:pPr>
      <w:r>
        <w:rPr>
          <w:rFonts w:ascii="Times New Roman" w:hAnsi="Times New Roman" w:cs="Times New Roman"/>
          <w:sz w:val="24"/>
          <w:szCs w:val="24"/>
        </w:rPr>
        <w:t>Com toda certeza a disciplina me mostrou um novo panorama a cerca da Educação Ambiental, pois entrei no semestre esperando uma receita de como fazer educação ambiental e estou saindo com uma essência diferente</w:t>
      </w:r>
      <w:proofErr w:type="gramStart"/>
      <w:r>
        <w:rPr>
          <w:rFonts w:ascii="Times New Roman" w:hAnsi="Times New Roman" w:cs="Times New Roman"/>
          <w:sz w:val="24"/>
          <w:szCs w:val="24"/>
        </w:rPr>
        <w:t xml:space="preserve"> pois</w:t>
      </w:r>
      <w:proofErr w:type="gramEnd"/>
      <w:r>
        <w:rPr>
          <w:rFonts w:ascii="Times New Roman" w:hAnsi="Times New Roman" w:cs="Times New Roman"/>
          <w:sz w:val="24"/>
          <w:szCs w:val="24"/>
        </w:rPr>
        <w:t xml:space="preserve"> descobri que ela vem de dentro e pode acontecer de muitas maneiras.</w:t>
      </w:r>
    </w:p>
    <w:p w:rsidR="00AE4F18" w:rsidRPr="00440BCA" w:rsidRDefault="00AE4F18" w:rsidP="00B51F94">
      <w:pPr>
        <w:jc w:val="both"/>
        <w:rPr>
          <w:rFonts w:ascii="Times New Roman" w:hAnsi="Times New Roman" w:cs="Times New Roman"/>
          <w:sz w:val="24"/>
          <w:szCs w:val="24"/>
        </w:rPr>
      </w:pPr>
    </w:p>
    <w:p w:rsidR="004E3C3A" w:rsidRPr="00440BCA" w:rsidRDefault="004E3C3A" w:rsidP="008462A5">
      <w:pPr>
        <w:jc w:val="both"/>
        <w:rPr>
          <w:rFonts w:ascii="Times New Roman" w:hAnsi="Times New Roman" w:cs="Times New Roman"/>
          <w:sz w:val="24"/>
          <w:szCs w:val="24"/>
        </w:rPr>
      </w:pPr>
    </w:p>
    <w:p w:rsidR="0001752A" w:rsidRPr="00440BCA" w:rsidRDefault="0001752A" w:rsidP="0001752A">
      <w:pPr>
        <w:jc w:val="both"/>
        <w:rPr>
          <w:rFonts w:ascii="Times New Roman" w:hAnsi="Times New Roman" w:cs="Times New Roman"/>
          <w:sz w:val="24"/>
          <w:szCs w:val="24"/>
        </w:rPr>
      </w:pPr>
    </w:p>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ind w:left="360"/>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05" w:rsidRDefault="00D95905" w:rsidP="009B4F11">
      <w:pPr>
        <w:spacing w:after="0" w:line="240" w:lineRule="auto"/>
      </w:pPr>
      <w:r>
        <w:separator/>
      </w:r>
    </w:p>
  </w:endnote>
  <w:endnote w:type="continuationSeparator" w:id="0">
    <w:p w:rsidR="00D95905" w:rsidRDefault="00D95905" w:rsidP="009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05" w:rsidRDefault="00D95905" w:rsidP="009B4F11">
      <w:pPr>
        <w:spacing w:after="0" w:line="240" w:lineRule="auto"/>
      </w:pPr>
      <w:r>
        <w:separator/>
      </w:r>
    </w:p>
  </w:footnote>
  <w:footnote w:type="continuationSeparator" w:id="0">
    <w:p w:rsidR="00D95905" w:rsidRDefault="00D95905" w:rsidP="009B4F11">
      <w:pPr>
        <w:spacing w:after="0" w:line="240" w:lineRule="auto"/>
      </w:pPr>
      <w:r>
        <w:continuationSeparator/>
      </w:r>
    </w:p>
  </w:footnote>
  <w:footnote w:id="1">
    <w:p w:rsidR="008D287E" w:rsidRDefault="008D287E" w:rsidP="0017503C">
      <w:pPr>
        <w:spacing w:after="240" w:line="240" w:lineRule="auto"/>
        <w:ind w:right="44"/>
      </w:pPr>
      <w:r w:rsidRPr="00DF1810">
        <w:rPr>
          <w:rStyle w:val="Refdenotaderodap"/>
          <w:rFonts w:ascii="Times New Roman" w:hAnsi="Times New Roman" w:cs="Times New Roman"/>
          <w:sz w:val="20"/>
          <w:szCs w:val="20"/>
        </w:rPr>
        <w:footnoteRef/>
      </w:r>
      <w:r w:rsidR="00976499">
        <w:rPr>
          <w:rFonts w:ascii="Times New Roman" w:hAnsi="Times New Roman" w:cs="Times New Roman"/>
          <w:sz w:val="20"/>
          <w:szCs w:val="20"/>
        </w:rPr>
        <w:t xml:space="preserve">SORRENTINO, Marcos </w:t>
      </w:r>
      <w:proofErr w:type="gramStart"/>
      <w:r w:rsidR="00976499">
        <w:rPr>
          <w:rFonts w:ascii="Times New Roman" w:hAnsi="Times New Roman" w:cs="Times New Roman"/>
          <w:sz w:val="20"/>
          <w:szCs w:val="20"/>
        </w:rPr>
        <w:t>et</w:t>
      </w:r>
      <w:proofErr w:type="gramEnd"/>
      <w:r w:rsidR="00976499">
        <w:rPr>
          <w:rFonts w:ascii="Times New Roman" w:hAnsi="Times New Roman" w:cs="Times New Roman"/>
          <w:sz w:val="20"/>
          <w:szCs w:val="20"/>
        </w:rPr>
        <w:t xml:space="preserve"> </w:t>
      </w:r>
      <w:proofErr w:type="spellStart"/>
      <w:r w:rsidR="00976499">
        <w:rPr>
          <w:rFonts w:ascii="Times New Roman" w:hAnsi="Times New Roman" w:cs="Times New Roman"/>
          <w:sz w:val="20"/>
          <w:szCs w:val="20"/>
        </w:rPr>
        <w:t>al..</w:t>
      </w:r>
      <w:r w:rsidRPr="00DF1810">
        <w:rPr>
          <w:rFonts w:ascii="Times New Roman" w:hAnsi="Times New Roman" w:cs="Times New Roman"/>
          <w:sz w:val="20"/>
          <w:szCs w:val="20"/>
        </w:rPr>
        <w:t>Comunidade</w:t>
      </w:r>
      <w:proofErr w:type="spellEnd"/>
      <w:r w:rsidRPr="00DF1810">
        <w:rPr>
          <w:rFonts w:ascii="Times New Roman" w:hAnsi="Times New Roman" w:cs="Times New Roman"/>
          <w:sz w:val="20"/>
          <w:szCs w:val="20"/>
        </w:rPr>
        <w:t xml:space="preserv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w:t>
      </w:r>
      <w:proofErr w:type="gramStart"/>
      <w:r w:rsidRPr="00DF1810">
        <w:rPr>
          <w:rFonts w:ascii="Times New Roman" w:hAnsi="Times New Roman" w:cs="Times New Roman"/>
          <w:sz w:val="20"/>
          <w:szCs w:val="20"/>
        </w:rPr>
        <w:t xml:space="preserve">  </w:t>
      </w:r>
      <w:proofErr w:type="spellStart"/>
      <w:proofErr w:type="gramEnd"/>
      <w:r w:rsidRPr="00DF1810">
        <w:rPr>
          <w:rFonts w:ascii="Times New Roman" w:hAnsi="Times New Roman" w:cs="Times New Roman"/>
          <w:sz w:val="20"/>
          <w:szCs w:val="20"/>
        </w:rPr>
        <w:t>Appris</w:t>
      </w:r>
      <w:proofErr w:type="spellEnd"/>
      <w:r w:rsidRPr="00DF1810">
        <w:rPr>
          <w:rFonts w:ascii="Times New Roman" w:hAnsi="Times New Roman" w:cs="Times New Roman"/>
          <w:sz w:val="20"/>
          <w:szCs w:val="20"/>
        </w:rPr>
        <w:t>, v. 1, 2013.</w:t>
      </w:r>
    </w:p>
  </w:footnote>
  <w:footnote w:id="2">
    <w:p w:rsidR="00DF1810" w:rsidRPr="00DF1810" w:rsidRDefault="00DF1810" w:rsidP="00DF1810">
      <w:pPr>
        <w:pStyle w:val="Default"/>
        <w:rPr>
          <w:sz w:val="20"/>
          <w:szCs w:val="20"/>
        </w:rPr>
      </w:pPr>
      <w:r w:rsidRPr="00DF1810">
        <w:rPr>
          <w:rStyle w:val="Refdenotaderodap"/>
          <w:sz w:val="20"/>
          <w:szCs w:val="20"/>
        </w:rPr>
        <w:footnoteRef/>
      </w:r>
      <w:r w:rsidRPr="00DF1810">
        <w:rPr>
          <w:sz w:val="20"/>
          <w:szCs w:val="20"/>
        </w:rPr>
        <w:t xml:space="preserve"> OCA. </w:t>
      </w:r>
      <w:proofErr w:type="gramStart"/>
      <w:r w:rsidRPr="00DF1810">
        <w:rPr>
          <w:color w:val="auto"/>
          <w:sz w:val="20"/>
          <w:szCs w:val="20"/>
        </w:rPr>
        <w:t>O "método Oca" de educação ambiental</w:t>
      </w:r>
      <w:proofErr w:type="gramEnd"/>
      <w:r w:rsidRPr="00DF1810">
        <w:rPr>
          <w:color w:val="auto"/>
          <w:sz w:val="20"/>
          <w:szCs w:val="20"/>
        </w:rPr>
        <w:t xml:space="preserve">: fundamentos e estrutura </w:t>
      </w:r>
      <w:proofErr w:type="spellStart"/>
      <w:r w:rsidRPr="00DF1810">
        <w:rPr>
          <w:color w:val="auto"/>
          <w:sz w:val="20"/>
          <w:szCs w:val="20"/>
        </w:rPr>
        <w:t>incremental.</w:t>
      </w:r>
      <w:r w:rsidRPr="00DF1810">
        <w:rPr>
          <w:i/>
          <w:sz w:val="20"/>
          <w:szCs w:val="20"/>
        </w:rPr>
        <w:t>Ambiente</w:t>
      </w:r>
      <w:proofErr w:type="spellEnd"/>
      <w:r w:rsidRPr="00DF1810">
        <w:rPr>
          <w:i/>
          <w:sz w:val="20"/>
          <w:szCs w:val="20"/>
        </w:rPr>
        <w:t xml:space="preserve"> &amp;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Textodenotaderodap"/>
      </w:pPr>
    </w:p>
  </w:footnote>
  <w:footnote w:id="3">
    <w:p w:rsidR="00DF1810" w:rsidRPr="0017089F" w:rsidRDefault="00DF1810" w:rsidP="0017089F">
      <w:pPr>
        <w:spacing w:after="240"/>
        <w:ind w:right="44"/>
        <w:rPr>
          <w:rFonts w:ascii="Times New Roman" w:hAnsi="Times New Roman" w:cs="Times New Roman"/>
          <w:sz w:val="20"/>
          <w:szCs w:val="20"/>
        </w:rPr>
      </w:pPr>
      <w:r w:rsidRPr="00DF1810">
        <w:rPr>
          <w:rStyle w:val="Refdenotaderodap"/>
          <w:rFonts w:ascii="Times New Roman" w:hAnsi="Times New Roman" w:cs="Times New Roman"/>
          <w:sz w:val="20"/>
          <w:szCs w:val="20"/>
        </w:rPr>
        <w:footnoteRef/>
      </w:r>
      <w:r w:rsidRPr="00DF1810">
        <w:rPr>
          <w:rFonts w:ascii="Times New Roman" w:hAnsi="Times New Roman" w:cs="Times New Roman"/>
          <w:sz w:val="20"/>
          <w:szCs w:val="20"/>
        </w:rPr>
        <w:t xml:space="preserve"> SORRENTINO, Marcos. De Tbilisi a </w:t>
      </w:r>
      <w:proofErr w:type="spellStart"/>
      <w:r w:rsidRPr="00DF1810">
        <w:rPr>
          <w:rFonts w:ascii="Times New Roman" w:hAnsi="Times New Roman" w:cs="Times New Roman"/>
          <w:sz w:val="20"/>
          <w:szCs w:val="20"/>
        </w:rPr>
        <w:t>Thessaloniki</w:t>
      </w:r>
      <w:proofErr w:type="spellEnd"/>
      <w:r w:rsidRPr="00DF1810">
        <w:rPr>
          <w:rFonts w:ascii="Times New Roman" w:hAnsi="Times New Roman" w:cs="Times New Roman"/>
          <w:sz w:val="20"/>
          <w:szCs w:val="20"/>
        </w:rPr>
        <w:t xml:space="preserve">: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w:t>
      </w:r>
      <w:proofErr w:type="spellStart"/>
      <w:r w:rsidR="0017089F">
        <w:rPr>
          <w:rFonts w:ascii="Times New Roman" w:hAnsi="Times New Roman" w:cs="Times New Roman"/>
          <w:sz w:val="20"/>
          <w:szCs w:val="20"/>
        </w:rPr>
        <w:t>orgs</w:t>
      </w:r>
      <w:proofErr w:type="spellEnd"/>
      <w:r w:rsidR="0017089F" w:rsidRPr="00AA55DB">
        <w:rPr>
          <w:rFonts w:ascii="Times New Roman" w:hAnsi="Times New Roman" w:cs="Times New Roman"/>
          <w:i/>
          <w:sz w:val="20"/>
          <w:szCs w:val="20"/>
        </w:rPr>
        <w:t xml:space="preserve">). Educação, Meio Ambiente e Cidadania: reflexões e </w:t>
      </w:r>
      <w:proofErr w:type="spellStart"/>
      <w:proofErr w:type="gramStart"/>
      <w:r w:rsidR="0017089F" w:rsidRPr="00AA55DB">
        <w:rPr>
          <w:rFonts w:ascii="Times New Roman" w:hAnsi="Times New Roman" w:cs="Times New Roman"/>
          <w:i/>
          <w:sz w:val="20"/>
          <w:szCs w:val="20"/>
        </w:rPr>
        <w:t>experiências.</w:t>
      </w:r>
      <w:proofErr w:type="gramEnd"/>
      <w:r w:rsidR="0017089F">
        <w:rPr>
          <w:rFonts w:ascii="Times New Roman" w:hAnsi="Times New Roman" w:cs="Times New Roman"/>
          <w:sz w:val="20"/>
          <w:szCs w:val="20"/>
        </w:rPr>
        <w:t>São</w:t>
      </w:r>
      <w:proofErr w:type="spellEnd"/>
      <w:r w:rsidR="0017089F">
        <w:rPr>
          <w:rFonts w:ascii="Times New Roman" w:hAnsi="Times New Roman" w:cs="Times New Roman"/>
          <w:sz w:val="20"/>
          <w:szCs w:val="20"/>
        </w:rPr>
        <w:t xml:space="preserve"> Paulo (SP)Secretaria de Estado de Meio Ambiente/Coordenadoria de Educação Ambiental, 1998.</w:t>
      </w:r>
    </w:p>
  </w:footnote>
  <w:footnote w:id="4">
    <w:p w:rsidR="00976499" w:rsidRPr="00976499" w:rsidRDefault="00976499" w:rsidP="0017503C">
      <w:pPr>
        <w:tabs>
          <w:tab w:val="left" w:pos="7371"/>
        </w:tabs>
        <w:ind w:right="44"/>
        <w:rPr>
          <w:rFonts w:ascii="Times New Roman" w:hAnsi="Times New Roman" w:cs="Times New Roman"/>
        </w:rPr>
      </w:pPr>
      <w:r w:rsidRPr="00976499">
        <w:rPr>
          <w:rStyle w:val="Refdenotaderodap"/>
          <w:rFonts w:ascii="Times New Roman" w:hAnsi="Times New Roman" w:cs="Times New Roman"/>
          <w:sz w:val="20"/>
          <w:szCs w:val="20"/>
        </w:rPr>
        <w:footnoteRef/>
      </w:r>
      <w:r>
        <w:rPr>
          <w:rFonts w:ascii="Times New Roman" w:hAnsi="Times New Roman" w:cs="Times New Roman"/>
          <w:sz w:val="20"/>
          <w:szCs w:val="20"/>
        </w:rPr>
        <w:t xml:space="preserve">SORRENTINO, Marcos. </w:t>
      </w:r>
      <w:r w:rsidRPr="00976499">
        <w:rPr>
          <w:rFonts w:ascii="Times New Roman" w:hAnsi="Times New Roman" w:cs="Times New Roman"/>
          <w:sz w:val="20"/>
          <w:szCs w:val="20"/>
        </w:rPr>
        <w:t xml:space="preserve">Do diversionismo cotidiano às Políticas Públicas Nacionais e Internacionais voltadas a enfrentar as Mudanças Climáticas: a formação do educador ambiental popular. In: </w:t>
      </w:r>
      <w:proofErr w:type="spellStart"/>
      <w:proofErr w:type="gramStart"/>
      <w:r w:rsidRPr="00976499">
        <w:rPr>
          <w:rFonts w:ascii="Times New Roman" w:hAnsi="Times New Roman" w:cs="Times New Roman"/>
          <w:i/>
          <w:sz w:val="20"/>
          <w:szCs w:val="20"/>
        </w:rPr>
        <w:t>AmbientalMenteSustentable</w:t>
      </w:r>
      <w:proofErr w:type="gramEnd"/>
      <w:r w:rsidRPr="00976499">
        <w:rPr>
          <w:rFonts w:ascii="Times New Roman" w:hAnsi="Times New Roman" w:cs="Times New Roman"/>
          <w:i/>
          <w:sz w:val="20"/>
          <w:szCs w:val="20"/>
        </w:rPr>
        <w:t>.Revista</w:t>
      </w:r>
      <w:proofErr w:type="spellEnd"/>
      <w:r w:rsidRPr="00976499">
        <w:rPr>
          <w:rFonts w:ascii="Times New Roman" w:hAnsi="Times New Roman" w:cs="Times New Roman"/>
          <w:i/>
          <w:sz w:val="20"/>
          <w:szCs w:val="20"/>
        </w:rPr>
        <w:t xml:space="preserve"> Científica Galega-Lusófona de Educação Ambiental</w:t>
      </w:r>
      <w:r w:rsidRPr="00976499">
        <w:rPr>
          <w:rFonts w:ascii="Times New Roman" w:hAnsi="Times New Roman" w:cs="Times New Roman"/>
          <w:sz w:val="20"/>
          <w:szCs w:val="20"/>
        </w:rPr>
        <w:t xml:space="preserve">. Revista Semestral, Ano I, nº 1-2. </w:t>
      </w:r>
      <w:proofErr w:type="gramStart"/>
      <w:r w:rsidRPr="00976499">
        <w:rPr>
          <w:rFonts w:ascii="Times New Roman" w:hAnsi="Times New Roman" w:cs="Times New Roman"/>
          <w:sz w:val="20"/>
          <w:szCs w:val="20"/>
        </w:rPr>
        <w:t>junho</w:t>
      </w:r>
      <w:proofErr w:type="gramEnd"/>
      <w:r w:rsidRPr="00976499">
        <w:rPr>
          <w:rFonts w:ascii="Times New Roman" w:hAnsi="Times New Roman" w:cs="Times New Roman"/>
          <w:sz w:val="20"/>
          <w:szCs w:val="20"/>
        </w:rPr>
        <w:t xml:space="preserve"> a dezembro, 2006.</w:t>
      </w:r>
    </w:p>
  </w:footnote>
  <w:footnote w:id="5">
    <w:p w:rsidR="0017503C" w:rsidRPr="00976499" w:rsidRDefault="0017503C" w:rsidP="0017503C">
      <w:pPr>
        <w:tabs>
          <w:tab w:val="left" w:pos="7371"/>
        </w:tabs>
        <w:ind w:right="44"/>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220A74"/>
    <w:multiLevelType w:val="hybridMultilevel"/>
    <w:tmpl w:val="52C0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4">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6D3A76"/>
    <w:multiLevelType w:val="hybridMultilevel"/>
    <w:tmpl w:val="26B68B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6"/>
  </w:num>
  <w:num w:numId="5">
    <w:abstractNumId w:val="12"/>
  </w:num>
  <w:num w:numId="6">
    <w:abstractNumId w:val="4"/>
  </w:num>
  <w:num w:numId="7">
    <w:abstractNumId w:val="9"/>
  </w:num>
  <w:num w:numId="8">
    <w:abstractNumId w:val="0"/>
  </w:num>
  <w:num w:numId="9">
    <w:abstractNumId w:val="5"/>
  </w:num>
  <w:num w:numId="10">
    <w:abstractNumId w:val="2"/>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2C63"/>
    <w:rsid w:val="00013332"/>
    <w:rsid w:val="0001752A"/>
    <w:rsid w:val="000502E2"/>
    <w:rsid w:val="00092EEB"/>
    <w:rsid w:val="000C5FDA"/>
    <w:rsid w:val="00130157"/>
    <w:rsid w:val="00151CD8"/>
    <w:rsid w:val="00161D02"/>
    <w:rsid w:val="0017089F"/>
    <w:rsid w:val="0017503C"/>
    <w:rsid w:val="001933C8"/>
    <w:rsid w:val="001B0518"/>
    <w:rsid w:val="00222C63"/>
    <w:rsid w:val="00234E63"/>
    <w:rsid w:val="002A60E0"/>
    <w:rsid w:val="00322F17"/>
    <w:rsid w:val="0032711A"/>
    <w:rsid w:val="0036424C"/>
    <w:rsid w:val="003A641D"/>
    <w:rsid w:val="00422D1A"/>
    <w:rsid w:val="00440BCA"/>
    <w:rsid w:val="004E3C3A"/>
    <w:rsid w:val="005250B4"/>
    <w:rsid w:val="00535094"/>
    <w:rsid w:val="00557A08"/>
    <w:rsid w:val="005831B6"/>
    <w:rsid w:val="005C6740"/>
    <w:rsid w:val="005F0047"/>
    <w:rsid w:val="006059D8"/>
    <w:rsid w:val="00610C54"/>
    <w:rsid w:val="00634BF8"/>
    <w:rsid w:val="00666FB2"/>
    <w:rsid w:val="00704250"/>
    <w:rsid w:val="00704396"/>
    <w:rsid w:val="00735936"/>
    <w:rsid w:val="00753639"/>
    <w:rsid w:val="00770A9B"/>
    <w:rsid w:val="007842E8"/>
    <w:rsid w:val="00796F28"/>
    <w:rsid w:val="007C73DF"/>
    <w:rsid w:val="007D5829"/>
    <w:rsid w:val="008462A5"/>
    <w:rsid w:val="00872973"/>
    <w:rsid w:val="00874F66"/>
    <w:rsid w:val="008D287E"/>
    <w:rsid w:val="00926FAA"/>
    <w:rsid w:val="00976499"/>
    <w:rsid w:val="00993E07"/>
    <w:rsid w:val="009B4F11"/>
    <w:rsid w:val="009D1B44"/>
    <w:rsid w:val="009E258E"/>
    <w:rsid w:val="009E7CE8"/>
    <w:rsid w:val="00A04C37"/>
    <w:rsid w:val="00A3167A"/>
    <w:rsid w:val="00A54FDA"/>
    <w:rsid w:val="00AA55DB"/>
    <w:rsid w:val="00AD46D4"/>
    <w:rsid w:val="00AE4F18"/>
    <w:rsid w:val="00B12007"/>
    <w:rsid w:val="00B450F8"/>
    <w:rsid w:val="00B47F90"/>
    <w:rsid w:val="00B51F94"/>
    <w:rsid w:val="00B67059"/>
    <w:rsid w:val="00BA5453"/>
    <w:rsid w:val="00BB4B89"/>
    <w:rsid w:val="00BF24C1"/>
    <w:rsid w:val="00C12F2B"/>
    <w:rsid w:val="00C54DCA"/>
    <w:rsid w:val="00C96E16"/>
    <w:rsid w:val="00CC50A4"/>
    <w:rsid w:val="00CD589F"/>
    <w:rsid w:val="00D13679"/>
    <w:rsid w:val="00D15D8E"/>
    <w:rsid w:val="00D427F2"/>
    <w:rsid w:val="00D83827"/>
    <w:rsid w:val="00D83AF3"/>
    <w:rsid w:val="00D95905"/>
    <w:rsid w:val="00DF1810"/>
    <w:rsid w:val="00E127AC"/>
    <w:rsid w:val="00E27846"/>
    <w:rsid w:val="00E56631"/>
    <w:rsid w:val="00E835C5"/>
    <w:rsid w:val="00EE5E7A"/>
    <w:rsid w:val="00F72143"/>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1D35-F44A-4F29-8805-DAFE4C97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3189</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João</cp:lastModifiedBy>
  <cp:revision>5</cp:revision>
  <dcterms:created xsi:type="dcterms:W3CDTF">2017-03-13T11:52:00Z</dcterms:created>
  <dcterms:modified xsi:type="dcterms:W3CDTF">2017-06-14T01:50:00Z</dcterms:modified>
</cp:coreProperties>
</file>