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r w:rsidR="00DF1810">
        <w:rPr>
          <w:rStyle w:val="Refdenotaderodap"/>
          <w:rFonts w:ascii="Times New Roman" w:hAnsi="Times New Roman" w:cs="Times New Roman"/>
          <w:sz w:val="24"/>
          <w:szCs w:val="24"/>
        </w:rPr>
        <w:footnoteReference w:id="3"/>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De Tbilisi a Thessaloniki: a educação ambiental no Brasil“</w:t>
      </w:r>
      <w:r w:rsidR="00DF1810" w:rsidRPr="00DF1810">
        <w:rPr>
          <w:rStyle w:val="Refdenotaderodap"/>
          <w:rFonts w:ascii="Times New Roman" w:hAnsi="Times New Roman" w:cs="Times New Roman"/>
          <w:sz w:val="24"/>
          <w:szCs w:val="24"/>
        </w:rPr>
        <w:footnoteReference w:id="4"/>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asquestões de 15</w:t>
      </w:r>
      <w:r w:rsidR="00BB4B89">
        <w:rPr>
          <w:rFonts w:ascii="Times New Roman" w:hAnsi="Times New Roman" w:cs="Times New Roman"/>
          <w:sz w:val="24"/>
          <w:szCs w:val="24"/>
        </w:rPr>
        <w:t xml:space="preserve"> a 17</w:t>
      </w:r>
      <w:r w:rsidR="00E27846">
        <w:rPr>
          <w:rFonts w:ascii="Times New Roman" w:hAnsi="Times New Roman" w:cs="Times New Roman"/>
          <w:sz w:val="24"/>
          <w:szCs w:val="24"/>
        </w:rPr>
        <w:t xml:space="preserve"> leia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5"/>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18 a 22 leia as “Diretrizes Curriculares Nacionais para a Educação Ambiental”.</w:t>
      </w:r>
      <w:r w:rsidR="0017503C">
        <w:rPr>
          <w:rStyle w:val="Refdenotaderodap"/>
          <w:rFonts w:ascii="Times New Roman" w:hAnsi="Times New Roman" w:cs="Times New Roman"/>
          <w:sz w:val="24"/>
          <w:szCs w:val="24"/>
        </w:rPr>
        <w:footnoteReference w:id="6"/>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lastRenderedPageBreak/>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r>
        <w:rPr>
          <w:rFonts w:ascii="Times New Roman" w:hAnsi="Times New Roman" w:cs="Times New Roman"/>
          <w:sz w:val="24"/>
          <w:szCs w:val="24"/>
        </w:rPr>
        <w:t>, compreende:</w:t>
      </w:r>
    </w:p>
    <w:p w:rsidR="00222C63"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090B">
        <w:rPr>
          <w:rFonts w:ascii="Times New Roman" w:hAnsi="Times New Roman" w:cs="Times New Roman"/>
          <w:sz w:val="24"/>
          <w:szCs w:val="24"/>
        </w:rPr>
        <w:t>x</w:t>
      </w:r>
      <w:r>
        <w:rPr>
          <w:rFonts w:ascii="Times New Roman" w:hAnsi="Times New Roman" w:cs="Times New Roman"/>
          <w:sz w:val="24"/>
          <w:szCs w:val="24"/>
        </w:rPr>
        <w:t xml:space="preserve"> )</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1D090B">
        <w:rPr>
          <w:rFonts w:ascii="Times New Roman" w:hAnsi="Times New Roman" w:cs="Times New Roman"/>
          <w:sz w:val="24"/>
          <w:szCs w:val="24"/>
        </w:rPr>
        <w:t>x</w:t>
      </w:r>
      <w:r>
        <w:rPr>
          <w:rFonts w:ascii="Times New Roman" w:hAnsi="Times New Roman" w:cs="Times New Roman"/>
          <w:sz w:val="24"/>
          <w:szCs w:val="24"/>
        </w:rPr>
        <w:t xml:space="preserve"> )</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090B">
        <w:rPr>
          <w:rFonts w:ascii="Times New Roman" w:hAnsi="Times New Roman" w:cs="Times New Roman"/>
          <w:sz w:val="24"/>
          <w:szCs w:val="24"/>
        </w:rPr>
        <w:t>x</w:t>
      </w:r>
      <w:r>
        <w:rPr>
          <w:rFonts w:ascii="Times New Roman" w:hAnsi="Times New Roman" w:cs="Times New Roman"/>
          <w:sz w:val="24"/>
          <w:szCs w:val="24"/>
        </w:rPr>
        <w:t xml:space="preserve"> )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felicidadepode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A9A">
        <w:rPr>
          <w:rFonts w:ascii="Times New Roman" w:hAnsi="Times New Roman" w:cs="Times New Roman"/>
          <w:sz w:val="24"/>
          <w:szCs w:val="24"/>
        </w:rPr>
        <w:t>x</w:t>
      </w:r>
      <w:r>
        <w:rPr>
          <w:rFonts w:ascii="Times New Roman" w:hAnsi="Times New Roman" w:cs="Times New Roman"/>
          <w:sz w:val="24"/>
          <w:szCs w:val="24"/>
        </w:rPr>
        <w:t xml:space="preserve"> )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 xml:space="preserve">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A9A">
        <w:rPr>
          <w:rFonts w:ascii="Times New Roman" w:hAnsi="Times New Roman" w:cs="Times New Roman"/>
          <w:sz w:val="24"/>
          <w:szCs w:val="24"/>
        </w:rPr>
        <w:t>x</w:t>
      </w:r>
      <w:r>
        <w:rPr>
          <w:rFonts w:ascii="Times New Roman" w:hAnsi="Times New Roman" w:cs="Times New Roman"/>
          <w:sz w:val="24"/>
          <w:szCs w:val="24"/>
        </w:rPr>
        <w:t xml:space="preserve"> )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9D1B44">
        <w:rPr>
          <w:rFonts w:ascii="Times New Roman" w:hAnsi="Times New Roman" w:cs="Times New Roman"/>
          <w:sz w:val="24"/>
          <w:szCs w:val="24"/>
        </w:rPr>
        <w:t>é uma alternativa ao índice denominado PIB.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ambientalismo,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CC50A4"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6A9A">
        <w:rPr>
          <w:rFonts w:ascii="Times New Roman" w:hAnsi="Times New Roman" w:cs="Times New Roman"/>
          <w:sz w:val="24"/>
          <w:szCs w:val="24"/>
        </w:rPr>
        <w:t>x</w:t>
      </w:r>
      <w:r>
        <w:rPr>
          <w:rFonts w:ascii="Times New Roman" w:hAnsi="Times New Roman" w:cs="Times New Roman"/>
          <w:sz w:val="24"/>
          <w:szCs w:val="24"/>
        </w:rPr>
        <w:t xml:space="preserve"> ) seus indicadores contém nove dimensões</w:t>
      </w:r>
      <w:r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foi trazido pelo filósofo holandês</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está associado ao filósofo holandês  do século XVII Bento de Espinosa</w:t>
      </w:r>
      <w:r w:rsidR="00BF24C1">
        <w:rPr>
          <w:rFonts w:ascii="Times New Roman" w:hAnsi="Times New Roman" w:cs="Times New Roman"/>
          <w:sz w:val="24"/>
          <w:szCs w:val="24"/>
        </w:rPr>
        <w:t>.</w:t>
      </w:r>
    </w:p>
    <w:p w:rsidR="00151CD8" w:rsidRDefault="00151CD8"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211F4">
        <w:rPr>
          <w:rFonts w:ascii="Times New Roman" w:hAnsi="Times New Roman" w:cs="Times New Roman"/>
          <w:sz w:val="24"/>
          <w:szCs w:val="24"/>
        </w:rPr>
        <w:t>x</w:t>
      </w:r>
      <w:r>
        <w:rPr>
          <w:rFonts w:ascii="Times New Roman" w:hAnsi="Times New Roman" w:cs="Times New Roman"/>
          <w:sz w:val="24"/>
          <w:szCs w:val="24"/>
        </w:rPr>
        <w:t xml:space="preserve"> )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2C7">
        <w:rPr>
          <w:rFonts w:ascii="Times New Roman" w:hAnsi="Times New Roman" w:cs="Times New Roman"/>
          <w:sz w:val="24"/>
          <w:szCs w:val="24"/>
        </w:rPr>
        <w:t>x</w:t>
      </w:r>
      <w:r>
        <w:rPr>
          <w:rFonts w:ascii="Times New Roman" w:hAnsi="Times New Roman" w:cs="Times New Roman"/>
          <w:sz w:val="24"/>
          <w:szCs w:val="24"/>
        </w:rPr>
        <w:t xml:space="preserve"> )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0211F4">
        <w:rPr>
          <w:rFonts w:ascii="Times New Roman" w:hAnsi="Times New Roman" w:cs="Times New Roman"/>
          <w:sz w:val="24"/>
          <w:szCs w:val="24"/>
        </w:rPr>
        <w:t>x</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2C7">
        <w:rPr>
          <w:rFonts w:ascii="Times New Roman" w:hAnsi="Times New Roman" w:cs="Times New Roman"/>
          <w:sz w:val="24"/>
          <w:szCs w:val="24"/>
        </w:rPr>
        <w:t>x</w:t>
      </w:r>
      <w:r>
        <w:rPr>
          <w:rFonts w:ascii="Times New Roman" w:hAnsi="Times New Roman" w:cs="Times New Roman"/>
          <w:sz w:val="24"/>
          <w:szCs w:val="24"/>
        </w:rPr>
        <w:t xml:space="preserve"> )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42C7">
        <w:rPr>
          <w:rFonts w:ascii="Times New Roman" w:hAnsi="Times New Roman" w:cs="Times New Roman"/>
          <w:sz w:val="24"/>
          <w:szCs w:val="24"/>
        </w:rPr>
        <w:t>x</w:t>
      </w:r>
      <w:r>
        <w:rPr>
          <w:rFonts w:ascii="Times New Roman" w:hAnsi="Times New Roman" w:cs="Times New Roman"/>
          <w:sz w:val="24"/>
          <w:szCs w:val="24"/>
        </w:rPr>
        <w:t xml:space="preserve"> )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comunidades aprendentes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2C7">
        <w:rPr>
          <w:rFonts w:ascii="Times New Roman" w:hAnsi="Times New Roman" w:cs="Times New Roman"/>
          <w:sz w:val="24"/>
          <w:szCs w:val="24"/>
        </w:rPr>
        <w:t>x</w:t>
      </w:r>
      <w:r>
        <w:rPr>
          <w:rFonts w:ascii="Times New Roman" w:hAnsi="Times New Roman" w:cs="Times New Roman"/>
          <w:sz w:val="24"/>
          <w:szCs w:val="24"/>
        </w:rPr>
        <w:t xml:space="preserve"> )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42C7">
        <w:rPr>
          <w:rFonts w:ascii="Times New Roman" w:hAnsi="Times New Roman" w:cs="Times New Roman"/>
          <w:sz w:val="24"/>
          <w:szCs w:val="24"/>
        </w:rPr>
        <w:t>x</w:t>
      </w:r>
      <w:r>
        <w:rPr>
          <w:rFonts w:ascii="Times New Roman" w:hAnsi="Times New Roman" w:cs="Times New Roman"/>
          <w:sz w:val="24"/>
          <w:szCs w:val="24"/>
        </w:rPr>
        <w:t xml:space="preserve"> )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F24C1">
        <w:rPr>
          <w:rFonts w:ascii="Times New Roman" w:hAnsi="Times New Roman" w:cs="Times New Roman"/>
          <w:sz w:val="24"/>
          <w:szCs w:val="24"/>
        </w:rPr>
        <w:t>segundo Martin Buber</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Do “Método Oca” pode-se dizer:</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fórmula fixa, uma ordem linear que deve ser respeitada no desenvolvimento de processos educadores ambientalistas</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6BFA">
        <w:rPr>
          <w:rFonts w:ascii="Times New Roman" w:hAnsi="Times New Roman" w:cs="Times New Roman"/>
          <w:sz w:val="24"/>
          <w:szCs w:val="24"/>
        </w:rPr>
        <w:t>x</w:t>
      </w:r>
      <w:r>
        <w:rPr>
          <w:rFonts w:ascii="Times New Roman" w:hAnsi="Times New Roman" w:cs="Times New Roman"/>
          <w:sz w:val="24"/>
          <w:szCs w:val="24"/>
        </w:rPr>
        <w:t xml:space="preserve"> ) parte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há inter-relação entre seus doze componentes</w:t>
      </w:r>
      <w:r w:rsidR="00BF24C1">
        <w:rPr>
          <w:rFonts w:ascii="Times New Roman" w:hAnsi="Times New Roman" w:cs="Times New Roman"/>
          <w:sz w:val="24"/>
          <w:szCs w:val="24"/>
        </w:rPr>
        <w:t>.</w:t>
      </w:r>
    </w:p>
    <w:p w:rsidR="00092EEB" w:rsidRDefault="00092EE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a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trabalho com temáticas problematizadoras:</w:t>
      </w:r>
    </w:p>
    <w:p w:rsidR="00B12007" w:rsidRDefault="00B12007"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exige diálogo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oferece elementos para  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valorização da diversidade de saberes</w:t>
      </w:r>
      <w:r w:rsidR="00BF24C1">
        <w:rPr>
          <w:rFonts w:ascii="Times New Roman" w:hAnsi="Times New Roman" w:cs="Times New Roman"/>
          <w:sz w:val="24"/>
          <w:szCs w:val="24"/>
        </w:rPr>
        <w:t>.</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r>
        <w:rPr>
          <w:rFonts w:ascii="Times New Roman" w:hAnsi="Times New Roman" w:cs="Times New Roman"/>
          <w:sz w:val="24"/>
          <w:szCs w:val="24"/>
        </w:rPr>
        <w:t xml:space="preserve">( </w:t>
      </w:r>
      <w:r w:rsidR="00F039EB">
        <w:rPr>
          <w:rFonts w:ascii="Times New Roman" w:hAnsi="Times New Roman" w:cs="Times New Roman"/>
          <w:sz w:val="24"/>
          <w:szCs w:val="24"/>
        </w:rPr>
        <w:t>x</w:t>
      </w:r>
      <w:r>
        <w:rPr>
          <w:rFonts w:ascii="Times New Roman" w:hAnsi="Times New Roman" w:cs="Times New Roman"/>
          <w:sz w:val="24"/>
          <w:szCs w:val="24"/>
        </w:rPr>
        <w:t xml:space="preserve"> )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  )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  )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 )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sidRPr="00422D1A">
        <w:rPr>
          <w:rFonts w:ascii="Times New Roman" w:hAnsi="Times New Roman" w:cs="Times New Roman"/>
          <w:sz w:val="24"/>
          <w:szCs w:val="24"/>
        </w:rPr>
        <w:t xml:space="preserve">( </w:t>
      </w:r>
      <w:r w:rsidR="00991927">
        <w:rPr>
          <w:rFonts w:ascii="Times New Roman" w:hAnsi="Times New Roman" w:cs="Times New Roman"/>
          <w:sz w:val="24"/>
          <w:szCs w:val="24"/>
        </w:rPr>
        <w:t>x</w:t>
      </w:r>
      <w:r w:rsidRPr="00422D1A">
        <w:rPr>
          <w:rFonts w:ascii="Times New Roman" w:hAnsi="Times New Roman" w:cs="Times New Roman"/>
          <w:sz w:val="24"/>
          <w:szCs w:val="24"/>
        </w:rPr>
        <w:t xml:space="preserve"> )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r>
        <w:rPr>
          <w:rFonts w:ascii="Times New Roman" w:hAnsi="Times New Roman" w:cs="Times New Roman"/>
          <w:sz w:val="24"/>
          <w:szCs w:val="24"/>
        </w:rPr>
        <w:t>(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 xml:space="preserve">( </w:t>
      </w:r>
      <w:r w:rsidR="00991927">
        <w:rPr>
          <w:rFonts w:ascii="Times New Roman" w:hAnsi="Times New Roman" w:cs="Times New Roman"/>
          <w:sz w:val="24"/>
          <w:szCs w:val="24"/>
        </w:rPr>
        <w:t>x</w:t>
      </w:r>
      <w:r>
        <w:rPr>
          <w:rFonts w:ascii="Times New Roman" w:hAnsi="Times New Roman" w:cs="Times New Roman"/>
          <w:sz w:val="24"/>
          <w:szCs w:val="24"/>
        </w:rPr>
        <w:t xml:space="preserve"> )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 podem ser classificados, segundo Sorrentino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 xml:space="preserve">( </w:t>
      </w:r>
      <w:r w:rsidR="00F56C49">
        <w:rPr>
          <w:rFonts w:ascii="Times New Roman" w:hAnsi="Times New Roman" w:cs="Times New Roman"/>
          <w:sz w:val="24"/>
          <w:szCs w:val="24"/>
        </w:rPr>
        <w:t>x</w:t>
      </w:r>
      <w:r>
        <w:rPr>
          <w:rFonts w:ascii="Times New Roman" w:hAnsi="Times New Roman" w:cs="Times New Roman"/>
          <w:sz w:val="24"/>
          <w:szCs w:val="24"/>
        </w:rPr>
        <w:t xml:space="preserve"> ) quatro grandes correntes: conservacionista, educação ao ar livre, gestão ambiental e economia ecológica</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  )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lastRenderedPageBreak/>
        <w:t>(</w:t>
      </w:r>
      <w:r w:rsidR="00F56C49">
        <w:rPr>
          <w:rFonts w:ascii="Times New Roman" w:hAnsi="Times New Roman" w:cs="Times New Roman"/>
          <w:sz w:val="24"/>
          <w:szCs w:val="24"/>
        </w:rPr>
        <w:t>x</w:t>
      </w:r>
      <w:r w:rsidR="0032711A">
        <w:rPr>
          <w:rFonts w:ascii="Times New Roman" w:hAnsi="Times New Roman" w:cs="Times New Roman"/>
          <w:sz w:val="24"/>
          <w:szCs w:val="24"/>
        </w:rPr>
        <w:t>)</w:t>
      </w:r>
      <w:r w:rsidR="00C54DCA">
        <w:rPr>
          <w:rFonts w:ascii="Times New Roman" w:hAnsi="Times New Roman" w:cs="Times New Roman"/>
          <w:sz w:val="24"/>
          <w:szCs w:val="24"/>
        </w:rPr>
        <w:t xml:space="preserve">a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r w:rsidRPr="00C54DCA">
        <w:rPr>
          <w:rFonts w:ascii="Times New Roman" w:hAnsi="Times New Roman" w:cs="Times New Roman"/>
          <w:sz w:val="24"/>
          <w:szCs w:val="24"/>
        </w:rPr>
        <w:t xml:space="preserve">( </w:t>
      </w:r>
      <w:r w:rsidR="00F56C49">
        <w:rPr>
          <w:rFonts w:ascii="Times New Roman" w:hAnsi="Times New Roman" w:cs="Times New Roman"/>
          <w:sz w:val="24"/>
          <w:szCs w:val="24"/>
        </w:rPr>
        <w:t>x</w:t>
      </w:r>
      <w:r w:rsidRPr="00C54DCA">
        <w:rPr>
          <w:rFonts w:ascii="Times New Roman" w:hAnsi="Times New Roman" w:cs="Times New Roman"/>
          <w:sz w:val="24"/>
          <w:szCs w:val="24"/>
        </w:rPr>
        <w:t xml:space="preserve"> )</w:t>
      </w:r>
      <w:r>
        <w:rPr>
          <w:rFonts w:ascii="Times New Roman" w:hAnsi="Times New Roman" w:cs="Times New Roman"/>
          <w:sz w:val="24"/>
          <w:szCs w:val="24"/>
        </w:rPr>
        <w:t>a</w:t>
      </w:r>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educação ao ar livre</w:t>
      </w:r>
      <w:r>
        <w:rPr>
          <w:rFonts w:ascii="Times New Roman" w:hAnsi="Times New Roman" w:cs="Times New Roman"/>
          <w:sz w:val="24"/>
          <w:szCs w:val="24"/>
        </w:rPr>
        <w:t>”</w:t>
      </w:r>
      <w:r w:rsidR="00F72143">
        <w:rPr>
          <w:rFonts w:ascii="Times New Roman" w:hAnsi="Times New Roman" w:cs="Times New Roman"/>
          <w:sz w:val="24"/>
          <w:szCs w:val="24"/>
        </w:rPr>
        <w:t xml:space="preserve">advém das práticas de </w:t>
      </w:r>
      <w:r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r>
        <w:rPr>
          <w:rFonts w:ascii="Times New Roman" w:hAnsi="Times New Roman" w:cs="Times New Roman"/>
          <w:sz w:val="24"/>
          <w:szCs w:val="24"/>
        </w:rPr>
        <w:t xml:space="preserve">( </w:t>
      </w:r>
      <w:r w:rsidR="00F56C49">
        <w:rPr>
          <w:rFonts w:ascii="Times New Roman" w:hAnsi="Times New Roman" w:cs="Times New Roman"/>
          <w:sz w:val="24"/>
          <w:szCs w:val="24"/>
        </w:rPr>
        <w:t>x</w:t>
      </w:r>
      <w:r w:rsidRPr="00C54DCA">
        <w:rPr>
          <w:rFonts w:ascii="Times New Roman" w:hAnsi="Times New Roman" w:cs="Times New Roman"/>
          <w:sz w:val="24"/>
          <w:szCs w:val="24"/>
        </w:rPr>
        <w:t>)</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xml:space="preserve">( </w:t>
      </w:r>
      <w:r w:rsidR="00F56C49">
        <w:rPr>
          <w:rFonts w:ascii="Times New Roman" w:hAnsi="Times New Roman" w:cs="Times New Roman"/>
          <w:sz w:val="24"/>
          <w:szCs w:val="24"/>
        </w:rPr>
        <w:t>x</w:t>
      </w:r>
      <w:r>
        <w:rPr>
          <w:rFonts w:ascii="Times New Roman" w:hAnsi="Times New Roman" w:cs="Times New Roman"/>
          <w:sz w:val="24"/>
          <w:szCs w:val="24"/>
        </w:rPr>
        <w:t xml:space="preserve"> )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xml:space="preserve">( </w:t>
      </w:r>
      <w:r w:rsidR="00F56C49">
        <w:rPr>
          <w:rFonts w:ascii="Times New Roman" w:hAnsi="Times New Roman" w:cs="Times New Roman"/>
          <w:sz w:val="24"/>
          <w:szCs w:val="24"/>
        </w:rPr>
        <w:t>x</w:t>
      </w:r>
      <w:r>
        <w:rPr>
          <w:rFonts w:ascii="Times New Roman" w:hAnsi="Times New Roman" w:cs="Times New Roman"/>
          <w:sz w:val="24"/>
          <w:szCs w:val="24"/>
        </w:rPr>
        <w:t xml:space="preserve"> )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 xml:space="preserve">( </w:t>
      </w:r>
      <w:r w:rsidR="00F56C49">
        <w:rPr>
          <w:rFonts w:ascii="Times New Roman" w:hAnsi="Times New Roman" w:cs="Times New Roman"/>
          <w:sz w:val="24"/>
          <w:szCs w:val="24"/>
        </w:rPr>
        <w:t>x</w:t>
      </w:r>
      <w:r>
        <w:rPr>
          <w:rFonts w:ascii="Times New Roman" w:hAnsi="Times New Roman" w:cs="Times New Roman"/>
          <w:sz w:val="24"/>
          <w:szCs w:val="24"/>
        </w:rPr>
        <w:t xml:space="preserve"> )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Conferência Internacional sobre Meio Ambiente e Sociedade, realizada no ano de 1997, em Thessaloniki, na Grécia:</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 xml:space="preserve">( </w:t>
      </w:r>
      <w:r w:rsidR="00532007">
        <w:rPr>
          <w:rFonts w:ascii="Times New Roman" w:hAnsi="Times New Roman" w:cs="Times New Roman"/>
          <w:sz w:val="24"/>
          <w:szCs w:val="24"/>
        </w:rPr>
        <w:t>x</w:t>
      </w:r>
      <w:r>
        <w:rPr>
          <w:rFonts w:ascii="Times New Roman" w:hAnsi="Times New Roman" w:cs="Times New Roman"/>
          <w:sz w:val="24"/>
          <w:szCs w:val="24"/>
        </w:rPr>
        <w:t xml:space="preserve"> )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 xml:space="preserve">( </w:t>
      </w:r>
      <w:r w:rsidR="00532007">
        <w:rPr>
          <w:rFonts w:ascii="Times New Roman" w:hAnsi="Times New Roman" w:cs="Times New Roman"/>
          <w:sz w:val="24"/>
          <w:szCs w:val="24"/>
        </w:rPr>
        <w:t>x</w:t>
      </w:r>
      <w:r>
        <w:rPr>
          <w:rFonts w:ascii="Times New Roman" w:hAnsi="Times New Roman" w:cs="Times New Roman"/>
          <w:sz w:val="24"/>
          <w:szCs w:val="24"/>
        </w:rPr>
        <w:t xml:space="preserve"> )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r>
        <w:rPr>
          <w:rFonts w:ascii="Times New Roman" w:hAnsi="Times New Roman" w:cs="Times New Roman"/>
          <w:sz w:val="24"/>
          <w:szCs w:val="24"/>
        </w:rPr>
        <w:t xml:space="preserve">( )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 xml:space="preserve">( </w:t>
      </w:r>
      <w:r w:rsidR="00532007">
        <w:rPr>
          <w:rFonts w:ascii="Times New Roman" w:hAnsi="Times New Roman" w:cs="Times New Roman"/>
          <w:sz w:val="24"/>
          <w:szCs w:val="24"/>
        </w:rPr>
        <w:t>x</w:t>
      </w:r>
      <w:r>
        <w:rPr>
          <w:rFonts w:ascii="Times New Roman" w:hAnsi="Times New Roman" w:cs="Times New Roman"/>
          <w:sz w:val="24"/>
          <w:szCs w:val="24"/>
        </w:rPr>
        <w:t xml:space="preserve"> ) reafirmou a necessidade de encontros e trocas entre educadores(as)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Segundo Sorrentino,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532007">
        <w:rPr>
          <w:rFonts w:ascii="Times New Roman" w:hAnsi="Times New Roman" w:cs="Times New Roman"/>
          <w:sz w:val="24"/>
          <w:szCs w:val="24"/>
        </w:rPr>
        <w:t>x</w:t>
      </w:r>
      <w:r w:rsidRPr="00440BCA">
        <w:rPr>
          <w:rFonts w:ascii="Times New Roman" w:hAnsi="Times New Roman" w:cs="Times New Roman"/>
          <w:sz w:val="24"/>
          <w:szCs w:val="24"/>
        </w:rPr>
        <w:t xml:space="preserve"> ) instigar o indivíduo a analisar e participar na resolução dos problemas ambientais da coletividade.</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532007">
        <w:rPr>
          <w:rFonts w:ascii="Times New Roman" w:hAnsi="Times New Roman" w:cs="Times New Roman"/>
          <w:sz w:val="24"/>
          <w:szCs w:val="24"/>
        </w:rPr>
        <w:t>x</w:t>
      </w:r>
      <w:r w:rsidRPr="00440BCA">
        <w:rPr>
          <w:rFonts w:ascii="Times New Roman" w:hAnsi="Times New Roman" w:cs="Times New Roman"/>
          <w:sz w:val="24"/>
          <w:szCs w:val="24"/>
        </w:rPr>
        <w:t xml:space="preserve"> ) estimular uma visão global (abrangente/holística) da s questões ambientais.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532007">
        <w:rPr>
          <w:rFonts w:ascii="Times New Roman" w:hAnsi="Times New Roman" w:cs="Times New Roman"/>
          <w:sz w:val="24"/>
          <w:szCs w:val="24"/>
        </w:rPr>
        <w:t>x</w:t>
      </w:r>
      <w:r w:rsidRPr="00440BCA">
        <w:rPr>
          <w:rFonts w:ascii="Times New Roman" w:hAnsi="Times New Roman" w:cs="Times New Roman"/>
          <w:sz w:val="24"/>
          <w:szCs w:val="24"/>
        </w:rPr>
        <w:t xml:space="preserve"> ) promover um enfoque interdisciplinar que resgate e construa saberes.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lastRenderedPageBreak/>
        <w:t xml:space="preserve">( </w:t>
      </w:r>
      <w:r w:rsidR="00532007">
        <w:rPr>
          <w:rFonts w:ascii="Times New Roman" w:hAnsi="Times New Roman" w:cs="Times New Roman"/>
          <w:sz w:val="24"/>
          <w:szCs w:val="24"/>
        </w:rPr>
        <w:t>x</w:t>
      </w:r>
      <w:r w:rsidRPr="00440BCA">
        <w:rPr>
          <w:rFonts w:ascii="Times New Roman" w:hAnsi="Times New Roman" w:cs="Times New Roman"/>
          <w:sz w:val="24"/>
          <w:szCs w:val="24"/>
        </w:rPr>
        <w:t xml:space="preserve"> ) possibilitar um conhecimento interativo através do intercâmbio/debate de pontos de vista.</w:t>
      </w:r>
    </w:p>
    <w:p w:rsid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532007">
        <w:rPr>
          <w:rFonts w:ascii="Times New Roman" w:hAnsi="Times New Roman" w:cs="Times New Roman"/>
          <w:sz w:val="24"/>
          <w:szCs w:val="24"/>
        </w:rPr>
        <w:t>x</w:t>
      </w:r>
      <w:bookmarkStart w:id="0" w:name="_GoBack"/>
      <w:bookmarkEnd w:id="0"/>
      <w:r w:rsidRPr="00440BCA">
        <w:rPr>
          <w:rFonts w:ascii="Times New Roman" w:hAnsi="Times New Roman" w:cs="Times New Roman"/>
          <w:sz w:val="24"/>
          <w:szCs w:val="24"/>
        </w:rPr>
        <w:t xml:space="preserve"> )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0211F4">
        <w:rPr>
          <w:rFonts w:ascii="Times New Roman" w:hAnsi="Times New Roman" w:cs="Times New Roman"/>
          <w:sz w:val="24"/>
          <w:szCs w:val="24"/>
        </w:rPr>
        <w:t>x</w:t>
      </w:r>
      <w:r w:rsidRPr="00440BCA">
        <w:rPr>
          <w:rFonts w:ascii="Times New Roman" w:hAnsi="Times New Roman" w:cs="Times New Roman"/>
          <w:sz w:val="24"/>
          <w:szCs w:val="24"/>
        </w:rPr>
        <w:t>)</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disponibilizar ao grande público informações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Algumas convicções que Sorrentino aponta no texto são: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B240B2">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BA5453" w:rsidRPr="00440BCA">
        <w:rPr>
          <w:rFonts w:ascii="Times New Roman" w:hAnsi="Times New Roman" w:cs="Times New Roman"/>
          <w:sz w:val="24"/>
          <w:szCs w:val="24"/>
        </w:rPr>
        <w:t>órgão gestor e comitê assessor da política nacional de EA .</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lastRenderedPageBreak/>
        <w:t xml:space="preserve">( </w:t>
      </w:r>
      <w:r w:rsidR="000211F4">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fundos de apoio a  projetos socioambientais.</w:t>
      </w:r>
    </w:p>
    <w:p w:rsidR="0017089F"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0211F4">
        <w:rPr>
          <w:rFonts w:ascii="Times New Roman" w:hAnsi="Times New Roman" w:cs="Times New Roman"/>
          <w:sz w:val="24"/>
          <w:szCs w:val="24"/>
        </w:rPr>
        <w:t>x</w:t>
      </w:r>
      <w:r w:rsidRPr="00440BCA">
        <w:rPr>
          <w:rFonts w:ascii="Times New Roman" w:hAnsi="Times New Roman" w:cs="Times New Roman"/>
          <w:sz w:val="24"/>
          <w:szCs w:val="24"/>
        </w:rPr>
        <w:t xml:space="preserve"> )</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E26236">
        <w:rPr>
          <w:rFonts w:ascii="Times New Roman" w:hAnsi="Times New Roman" w:cs="Times New Roman"/>
          <w:sz w:val="24"/>
          <w:szCs w:val="24"/>
        </w:rPr>
        <w:t>x</w:t>
      </w:r>
      <w:r w:rsidRPr="00440BCA">
        <w:rPr>
          <w:rFonts w:ascii="Times New Roman" w:hAnsi="Times New Roman" w:cs="Times New Roman"/>
          <w:sz w:val="24"/>
          <w:szCs w:val="24"/>
        </w:rPr>
        <w:t xml:space="preserve"> )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E26236">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E26236">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073C11">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 xml:space="preserve">( </w:t>
      </w:r>
      <w:r w:rsidR="000211F4">
        <w:rPr>
          <w:rFonts w:ascii="Times New Roman" w:hAnsi="Times New Roman" w:cs="Times New Roman"/>
          <w:sz w:val="24"/>
          <w:szCs w:val="24"/>
        </w:rPr>
        <w:t>x</w:t>
      </w:r>
      <w:r w:rsidRPr="00440BCA">
        <w:rPr>
          <w:rFonts w:ascii="Times New Roman" w:hAnsi="Times New Roman" w:cs="Times New Roman"/>
          <w:sz w:val="24"/>
          <w:szCs w:val="24"/>
        </w:rPr>
        <w:t xml:space="preserve"> )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A64181">
        <w:rPr>
          <w:rFonts w:ascii="Times New Roman" w:hAnsi="Times New Roman" w:cs="Times New Roman"/>
          <w:sz w:val="24"/>
          <w:szCs w:val="24"/>
        </w:rPr>
        <w:t>x</w:t>
      </w:r>
      <w:r w:rsidR="00AE4F18" w:rsidRPr="00BB4B89">
        <w:rPr>
          <w:rFonts w:ascii="Times New Roman" w:hAnsi="Times New Roman" w:cs="Times New Roman"/>
          <w:sz w:val="24"/>
          <w:szCs w:val="24"/>
        </w:rPr>
        <w:t xml:space="preserve"> )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ão é atividade neutra, pois envolve valores, interesses, visões de mundo e, desse modo, deve assumir na prática educativa, de forma articulada e interdependente, as suas dimensões política e pedagógica.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deve adotar uma abordagem que considere a interface entre a natureza, a sociocultura,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rsidR="002A60E0"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 xml:space="preserve">x </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 </w:t>
      </w:r>
      <w:r w:rsidR="002A60E0" w:rsidRPr="00BB4B89">
        <w:rPr>
          <w:rFonts w:ascii="Times New Roman" w:hAnsi="Times New Roman" w:cs="Times New Roman"/>
          <w:sz w:val="24"/>
          <w:szCs w:val="24"/>
        </w:rPr>
        <w:t>respeito à pluralidade e à diversidade, seja individual, seja coletiva, étnica, racial, social e cultural, disseminando os direitos de existência e permanência e o valor da multiculturalidade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A Educação Ambiental nas instituições de ensino, deve contemplar: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E26236">
        <w:rPr>
          <w:rFonts w:ascii="Times New Roman" w:hAnsi="Times New Roman" w:cs="Times New Roman"/>
          <w:sz w:val="24"/>
          <w:szCs w:val="24"/>
        </w:rPr>
        <w:t>x</w:t>
      </w:r>
      <w:r w:rsidRPr="00BB4B89">
        <w:rPr>
          <w:rFonts w:ascii="Times New Roman" w:hAnsi="Times New Roman" w:cs="Times New Roman"/>
          <w:sz w:val="24"/>
          <w:szCs w:val="24"/>
        </w:rPr>
        <w:t xml:space="preserve"> )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abordagem curricular integrada e transversal, contínua e permanente em todas as áreas de conhecimento, componentes curriculares e atividades escolares e acadêmicas;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lastRenderedPageBreak/>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incentivo à pesquisa e à apropriação de instrumentos pedagógicos e metodológicos que aprimorem a prática discente e docente e a cidadania ambiental;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 xml:space="preserve">( </w:t>
      </w:r>
      <w:r w:rsidR="00A64181">
        <w:rPr>
          <w:rFonts w:ascii="Times New Roman" w:hAnsi="Times New Roman" w:cs="Times New Roman"/>
          <w:sz w:val="24"/>
          <w:szCs w:val="24"/>
        </w:rPr>
        <w:t>x</w:t>
      </w:r>
      <w:r w:rsidRPr="00BB4B89">
        <w:rPr>
          <w:rFonts w:ascii="Times New Roman" w:hAnsi="Times New Roman" w:cs="Times New Roman"/>
          <w:sz w:val="24"/>
          <w:szCs w:val="24"/>
        </w:rPr>
        <w:t xml:space="preserve"> )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303E7C" w:rsidP="00AE4F18">
      <w:pPr>
        <w:jc w:val="both"/>
        <w:rPr>
          <w:rFonts w:ascii="Times New Roman" w:hAnsi="Times New Roman" w:cs="Times New Roman"/>
          <w:sz w:val="24"/>
          <w:szCs w:val="24"/>
        </w:rPr>
      </w:pPr>
      <w:r>
        <w:rPr>
          <w:rFonts w:ascii="Times New Roman" w:hAnsi="Times New Roman" w:cs="Times New Roman"/>
          <w:sz w:val="24"/>
          <w:szCs w:val="24"/>
        </w:rPr>
        <w:t>Aluno: Otávio Augusto Ch. De Oliveira           N°USP: 9108531</w:t>
      </w: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p w:rsidR="003334FE" w:rsidRPr="004D76FD"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t>Nome: Otávio Augusto Ch. De Oliveira            N°USP: 9108531</w:t>
      </w:r>
    </w:p>
    <w:p w:rsidR="003334FE" w:rsidRPr="004D76FD" w:rsidRDefault="003334FE" w:rsidP="003334FE">
      <w:pPr>
        <w:jc w:val="center"/>
        <w:rPr>
          <w:rFonts w:ascii="Times New Roman" w:hAnsi="Times New Roman" w:cs="Times New Roman"/>
          <w:b/>
          <w:color w:val="393939"/>
          <w:szCs w:val="20"/>
        </w:rPr>
      </w:pPr>
      <w:r w:rsidRPr="004D76FD">
        <w:rPr>
          <w:rFonts w:ascii="Times New Roman" w:hAnsi="Times New Roman" w:cs="Times New Roman"/>
          <w:b/>
          <w:color w:val="393939"/>
          <w:szCs w:val="20"/>
        </w:rPr>
        <w:t>Avaliação de Educação Ambiental: questões dissertativas</w:t>
      </w:r>
    </w:p>
    <w:p w:rsidR="003334FE"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t>1 - Quais políticas públicas você acredita que sejam interessantes para a melhoria da implementação da ed. ambiental no país?</w:t>
      </w:r>
    </w:p>
    <w:p w:rsidR="003334FE" w:rsidRPr="004D76FD"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Políticas que tenham o objetivo de preservar e ajudar o meio ambiente, mobilizando a população, buscando recursos para conseguir alcançar todos os objetivos. Fazer a união entre meio ambiente, população e os políticos, tarefa que não será fácil, mas com uma grande mobilização pode – se conseguir algo.</w:t>
      </w:r>
    </w:p>
    <w:p w:rsidR="003334FE"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t>2 - Você faz parte de um grupo de jovens que deseja mudar e melhorar a qualidade de vida de uma comunidade através da educação ambiental. O grupo recebeu uma verba que será gasta em um projeto de dois meses. Caracterize essa comunidade, por exemplo (será um bairro? uma cidade? é um local carente de recursos? quantas pessoas e esferas serão envolvidos?). Diga quais atividades e instrumentos serão realizados nesse período.</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Atividade: Plantio de árvores em locais não arborizados (Ex: rotatórias, canteiros, praças).</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Comunidade: Pontos diversos na cidade de Piracicaba.</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Envolvidos: comunidade local (ajudar a plantar e manter as árvores); prefeitura (autorização para realizar a atividade); alunos da gestão ambiental (organizadores do projeto).</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Instrumentos: ferramentas para o plantio, cartazes com avisos sobre o projeto, carroas para transportar ferramentas e mudas.</w:t>
      </w:r>
    </w:p>
    <w:p w:rsidR="003334FE" w:rsidRPr="004D76FD"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t>3 - Como a utopia te moveu a fazer escolhas e mudanças em sua vida e/ou vida de outra pessoa? A disciplina te mostrou um novo panorama a cerca da educação ambiental, sim ou não?</w:t>
      </w:r>
    </w:p>
    <w:p w:rsidR="003334FE" w:rsidRPr="004D76FD"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lastRenderedPageBreak/>
        <w:t>A utopia fez com que eu parasse e refletisse o que eu estou fazendo para alcançar aquilo que quero, o que estaria a meu alcance. Foi uma forma de auto correção, além de ter ajudado a corrigir outras pessoas. A disciplina mostrou que é possível começar a mudar o mundo, partindo de pequenas atitudes como as MIPs e outras atividades, partindo do local onde estamos inseridos e ir expandido para outros locais. Mostrou que é possível sair do plano dos sonhos e fazer a prática, desde que todos continuem engajados nessa causa.</w:t>
      </w:r>
    </w:p>
    <w:p w:rsidR="003334FE" w:rsidRPr="004D76FD" w:rsidRDefault="003334FE" w:rsidP="003334FE">
      <w:pPr>
        <w:jc w:val="both"/>
        <w:rPr>
          <w:rFonts w:ascii="Times New Roman" w:hAnsi="Times New Roman" w:cs="Times New Roman"/>
          <w:color w:val="393939"/>
          <w:szCs w:val="20"/>
        </w:rPr>
      </w:pPr>
      <w:r w:rsidRPr="004D76FD">
        <w:rPr>
          <w:rFonts w:ascii="Times New Roman" w:hAnsi="Times New Roman" w:cs="Times New Roman"/>
          <w:color w:val="393939"/>
          <w:szCs w:val="20"/>
        </w:rPr>
        <w:t>4 - Você foi contratado pela Revista CartaCapital para redigir um texto sobre educação ambiental. Os principais tópicos abordados no assunto devem ser: O que é educação ambiental, qual o contexto histórico do surgimento da educação ambiental, como a educação ambiental transforma as pessoas.</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Educação ambiental é uma forma de conscientizar as pessoas, fazendo com que preservem e protejam o meio ambiente, passando o conhecimento para os outros, tentando formar uma cadeia de indivíduos engajados nessa causa de ajudar a natureza e tudo o que ela envolve. Praticar atividades com a população, ensinando – os a fazer reciclagem, compostagem, entre outras coisas.</w:t>
      </w:r>
    </w:p>
    <w:p w:rsidR="003334FE" w:rsidRPr="001D648A" w:rsidRDefault="003334FE" w:rsidP="003334FE">
      <w:pPr>
        <w:jc w:val="both"/>
        <w:rPr>
          <w:rFonts w:ascii="Arial" w:hAnsi="Arial" w:cs="Arial"/>
          <w:color w:val="000000" w:themeColor="text1"/>
          <w:sz w:val="20"/>
          <w:szCs w:val="20"/>
          <w:shd w:val="clear" w:color="auto" w:fill="FFFFFF"/>
        </w:rPr>
      </w:pPr>
      <w:r>
        <w:rPr>
          <w:rFonts w:ascii="Times New Roman" w:hAnsi="Times New Roman" w:cs="Times New Roman"/>
          <w:color w:val="393939"/>
          <w:szCs w:val="20"/>
        </w:rPr>
        <w:t xml:space="preserve">Com todas as questões de desmatamento, poluição e outros fatores, ficou claro que algumas ações deveriam começar a serem praticadas, a fim de preservar e conservar o meio ambiente. No Brasil foi criada a Sema em 1973, </w:t>
      </w:r>
      <w:r w:rsidRPr="001D648A">
        <w:rPr>
          <w:rFonts w:ascii="Arial" w:hAnsi="Arial" w:cs="Arial"/>
          <w:color w:val="000000" w:themeColor="text1"/>
          <w:sz w:val="20"/>
          <w:szCs w:val="20"/>
          <w:shd w:val="clear" w:color="auto" w:fill="FFFFFF"/>
        </w:rPr>
        <w:t>a Política Nacional de Meio Ambiente (PNMA) em 1981, além da apresentação da Agenda 21 que reforçou a ideia de preservação. Cada dia mais a educação ambiental é notada e mais pessoas engajadas em ajudar o meio ambiente, aparecem.</w:t>
      </w:r>
    </w:p>
    <w:p w:rsidR="003334FE" w:rsidRDefault="003334FE" w:rsidP="003334FE">
      <w:pPr>
        <w:jc w:val="both"/>
        <w:rPr>
          <w:rFonts w:ascii="Times New Roman" w:hAnsi="Times New Roman" w:cs="Times New Roman"/>
          <w:color w:val="393939"/>
          <w:szCs w:val="20"/>
        </w:rPr>
      </w:pPr>
      <w:r>
        <w:rPr>
          <w:rFonts w:ascii="Times New Roman" w:hAnsi="Times New Roman" w:cs="Times New Roman"/>
          <w:color w:val="393939"/>
          <w:szCs w:val="20"/>
        </w:rPr>
        <w:t>As pessoas são transformadas pela educação ambiental no sentido que começam a mudar suas atitudes em relação ao meio ambiente. Tentam praticar ações que possam ajudá – lo e passam isso para o próximo. Acaba se tornando uma questão de respeito e identidade.</w:t>
      </w:r>
    </w:p>
    <w:p w:rsidR="003334FE" w:rsidRPr="004D76FD" w:rsidRDefault="003334FE" w:rsidP="003334FE">
      <w:pPr>
        <w:rPr>
          <w:rFonts w:ascii="Times New Roman" w:hAnsi="Times New Roman" w:cs="Times New Roman"/>
          <w:szCs w:val="20"/>
        </w:rPr>
      </w:pPr>
      <w:r w:rsidRPr="004D76FD">
        <w:rPr>
          <w:rFonts w:ascii="Times New Roman" w:hAnsi="Times New Roman" w:cs="Times New Roman"/>
          <w:szCs w:val="20"/>
        </w:rPr>
        <w:t>5 - Utopia é viagem?</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Utopia não é viagem, pois deve – se sempre ter sonhos, objetivos na vida, pelos quais lutaremos para realizá – los. Isso faz com que as pessoas continuem ativas, sempre buscando aquilo que querem, mesmo que seja difícil de ser realizado. Sempre é bom deixar um sonho ou objetivo em aberto, pois isso faz com que a pessoa continue seguindo em frente.</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6 - Que sociedade se deseja? Que humanidade e seres humanos se busca?</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Se deseja uma sociedade onde haja respeito, cada um colabore com a sua função, evitando conflitos desnecessários. Uma humanidade que faça política do jeito correto, em que os políticos pensem no bem da população e não em si mesmos. Um mundo onde a produção, as indústrias conviva de forma pacífica com a natureza, evitando desmatamento e outros efeitos negativos.</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Em um contexto geral, deseja – se uma sociedade/humanos que respeitem e saibam conviver com o meio ambiente. Pessoas conscientes, autoridades competentes. Um mundo onde haja diálogo antes de guerras e pessoas que saibam compreender o ponto de vista do outro.</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7 - Como se relacionam EA e PPs? Como captar recursos nacionalmente para a EA, considerando que não é um assunto prioritário no governo atual?</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As Políticas Públicas visam proteger o meio ambiente e seus recursos naturais. A educação ambiental pode contribuir com isso, conscientizando a população sobre a importância da preservação ambiental e de tais recursos, conciliando as duas coisas.</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lastRenderedPageBreak/>
        <w:t>Pode – se captar recursos mobilizando as pessoas, colocando em prática as MIPs, trazendo a população para a realidade da situação. Ás vezes, mobilizando pequenos grupos, pode se chegar em algo maior, até nas autoridades.  Quanto mais pessoas unidas, maior será o “poder de voz”. Educação ambiental nas escolas pode ajudar a ter – se cidadãos mais conscientes, que respeitem o meio ambiente.</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8 - Há espaço para a EA numa sociedade em que o deus é o $$?</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 xml:space="preserve">Nem todas as pessoas pensam no dinheiro, e são justamente essas que podem mudar algo, ajudar o meio ambiente. Tudo tem que ter um começo e ser originado através de pequenas atitudes. </w:t>
      </w:r>
    </w:p>
    <w:p w:rsidR="003334FE" w:rsidRPr="004D76FD" w:rsidRDefault="003334FE" w:rsidP="003334FE">
      <w:pPr>
        <w:jc w:val="both"/>
        <w:rPr>
          <w:rFonts w:ascii="Times New Roman" w:hAnsi="Times New Roman" w:cs="Times New Roman"/>
          <w:szCs w:val="20"/>
        </w:rPr>
      </w:pPr>
      <w:r w:rsidRPr="004D76FD">
        <w:rPr>
          <w:rFonts w:ascii="Times New Roman" w:hAnsi="Times New Roman" w:cs="Times New Roman"/>
          <w:szCs w:val="20"/>
        </w:rPr>
        <w:t>Como foi dito na questão anterior, deve ser feitas as MIPs e outras atividades de cunho ambiental, além da implementação da educação ambiental em todas as escolas, para que se possa conscientizar e reunir grupos de pessoas engajados em construir um futuro melhor, preservando o meio ambiente e tudo o que há nele. Isso não é algo que acontecerá agora, mas sim no futuro, só depende de nós.</w:t>
      </w: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18" w:rsidRDefault="00436F18" w:rsidP="009B4F11">
      <w:pPr>
        <w:spacing w:after="0" w:line="240" w:lineRule="auto"/>
      </w:pPr>
      <w:r>
        <w:separator/>
      </w:r>
    </w:p>
  </w:endnote>
  <w:endnote w:type="continuationSeparator" w:id="1">
    <w:p w:rsidR="00436F18" w:rsidRDefault="00436F18" w:rsidP="009B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18" w:rsidRDefault="00436F18" w:rsidP="009B4F11">
      <w:pPr>
        <w:spacing w:after="0" w:line="240" w:lineRule="auto"/>
      </w:pPr>
      <w:r>
        <w:separator/>
      </w:r>
    </w:p>
  </w:footnote>
  <w:footnote w:type="continuationSeparator" w:id="1">
    <w:p w:rsidR="00436F18" w:rsidRDefault="00436F18" w:rsidP="009B4F11">
      <w:pPr>
        <w:spacing w:after="0" w:line="240" w:lineRule="auto"/>
      </w:pPr>
      <w:r>
        <w:continuationSeparator/>
      </w:r>
    </w:p>
  </w:footnote>
  <w:footnote w:id="2">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SORRENTINO, Marcos etal..</w:t>
      </w:r>
      <w:r w:rsidRPr="00DF1810">
        <w:rPr>
          <w:rFonts w:ascii="Times New Roman" w:hAnsi="Times New Roman" w:cs="Times New Roman"/>
          <w:sz w:val="20"/>
          <w:szCs w:val="20"/>
        </w:rPr>
        <w:t xml:space="preserve">Comunidade,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Curitiba:Appris, v. 1, 2013.</w:t>
      </w:r>
    </w:p>
  </w:footnote>
  <w:footnote w:id="3">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r w:rsidRPr="00DF1810">
        <w:rPr>
          <w:color w:val="auto"/>
          <w:sz w:val="20"/>
          <w:szCs w:val="20"/>
        </w:rPr>
        <w:t>O "método Oca" de educação ambiental: fundamentos e estrutura incremental.</w:t>
      </w:r>
      <w:r w:rsidRPr="00DF1810">
        <w:rPr>
          <w:i/>
          <w:sz w:val="20"/>
          <w:szCs w:val="20"/>
        </w:rPr>
        <w:t>Ambiente&amp;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4">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Thessaloniki: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(orgs</w:t>
      </w:r>
      <w:r w:rsidR="0017089F" w:rsidRPr="00AA55DB">
        <w:rPr>
          <w:rFonts w:ascii="Times New Roman" w:hAnsi="Times New Roman" w:cs="Times New Roman"/>
          <w:i/>
          <w:sz w:val="20"/>
          <w:szCs w:val="20"/>
        </w:rPr>
        <w:t>). Educação, Meio Ambiente e Cidadania: reflexões e experiências.</w:t>
      </w:r>
      <w:r w:rsidR="0017089F">
        <w:rPr>
          <w:rFonts w:ascii="Times New Roman" w:hAnsi="Times New Roman" w:cs="Times New Roman"/>
          <w:sz w:val="20"/>
          <w:szCs w:val="20"/>
        </w:rPr>
        <w:t>São Paulo (SP)Secretaria de Estado de Meio Ambiente/Coordenadoria de Educação Ambiental, 1998.</w:t>
      </w:r>
    </w:p>
  </w:footnote>
  <w:footnote w:id="5">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r w:rsidRPr="00976499">
        <w:rPr>
          <w:rFonts w:ascii="Times New Roman" w:hAnsi="Times New Roman" w:cs="Times New Roman"/>
          <w:i/>
          <w:sz w:val="20"/>
          <w:szCs w:val="20"/>
        </w:rPr>
        <w:t>AmbientalMenteSustentable.Revista Científica Galega-Lusófona de Educação Ambiental</w:t>
      </w:r>
      <w:r w:rsidRPr="00976499">
        <w:rPr>
          <w:rFonts w:ascii="Times New Roman" w:hAnsi="Times New Roman" w:cs="Times New Roman"/>
          <w:sz w:val="20"/>
          <w:szCs w:val="20"/>
        </w:rPr>
        <w:t>. Revista Semestral, Ano I, nº 1-2. junho a dezembro, 2006.</w:t>
      </w:r>
    </w:p>
  </w:footnote>
  <w:footnote w:id="6">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222C63"/>
    <w:rsid w:val="00013332"/>
    <w:rsid w:val="0001752A"/>
    <w:rsid w:val="000211F4"/>
    <w:rsid w:val="000502E2"/>
    <w:rsid w:val="000542C7"/>
    <w:rsid w:val="000576ED"/>
    <w:rsid w:val="00073C11"/>
    <w:rsid w:val="00092EEB"/>
    <w:rsid w:val="000C5FDA"/>
    <w:rsid w:val="00151CD8"/>
    <w:rsid w:val="00161D02"/>
    <w:rsid w:val="0017089F"/>
    <w:rsid w:val="0017503C"/>
    <w:rsid w:val="001B0518"/>
    <w:rsid w:val="001D090B"/>
    <w:rsid w:val="00222C63"/>
    <w:rsid w:val="00286A9A"/>
    <w:rsid w:val="002A60E0"/>
    <w:rsid w:val="00303E7C"/>
    <w:rsid w:val="00322F17"/>
    <w:rsid w:val="0032711A"/>
    <w:rsid w:val="003334FE"/>
    <w:rsid w:val="0036424C"/>
    <w:rsid w:val="003A641D"/>
    <w:rsid w:val="00422D1A"/>
    <w:rsid w:val="00436F18"/>
    <w:rsid w:val="00440BCA"/>
    <w:rsid w:val="004E3C3A"/>
    <w:rsid w:val="005250B4"/>
    <w:rsid w:val="00532007"/>
    <w:rsid w:val="00535094"/>
    <w:rsid w:val="00546BFA"/>
    <w:rsid w:val="00557A08"/>
    <w:rsid w:val="005831B6"/>
    <w:rsid w:val="005C6740"/>
    <w:rsid w:val="005F0047"/>
    <w:rsid w:val="006059D8"/>
    <w:rsid w:val="00610C54"/>
    <w:rsid w:val="006208D7"/>
    <w:rsid w:val="00634BF8"/>
    <w:rsid w:val="00704250"/>
    <w:rsid w:val="00704396"/>
    <w:rsid w:val="00735936"/>
    <w:rsid w:val="00753639"/>
    <w:rsid w:val="00796F28"/>
    <w:rsid w:val="007C73DF"/>
    <w:rsid w:val="007D5829"/>
    <w:rsid w:val="008462A5"/>
    <w:rsid w:val="00872973"/>
    <w:rsid w:val="008741B8"/>
    <w:rsid w:val="00874F66"/>
    <w:rsid w:val="008D287E"/>
    <w:rsid w:val="00926FAA"/>
    <w:rsid w:val="00976499"/>
    <w:rsid w:val="00991927"/>
    <w:rsid w:val="00993E07"/>
    <w:rsid w:val="009B4F11"/>
    <w:rsid w:val="009D1B44"/>
    <w:rsid w:val="009E486F"/>
    <w:rsid w:val="009E7CE8"/>
    <w:rsid w:val="00A04C37"/>
    <w:rsid w:val="00A3167A"/>
    <w:rsid w:val="00A54FDA"/>
    <w:rsid w:val="00A64181"/>
    <w:rsid w:val="00AA55DB"/>
    <w:rsid w:val="00AD46D4"/>
    <w:rsid w:val="00AE4F18"/>
    <w:rsid w:val="00B12007"/>
    <w:rsid w:val="00B240B2"/>
    <w:rsid w:val="00B450F8"/>
    <w:rsid w:val="00B47F90"/>
    <w:rsid w:val="00B51F94"/>
    <w:rsid w:val="00B57BB5"/>
    <w:rsid w:val="00B838C0"/>
    <w:rsid w:val="00BA5453"/>
    <w:rsid w:val="00BB4B89"/>
    <w:rsid w:val="00BF24C1"/>
    <w:rsid w:val="00BF5523"/>
    <w:rsid w:val="00C12F2B"/>
    <w:rsid w:val="00C32D8C"/>
    <w:rsid w:val="00C54DCA"/>
    <w:rsid w:val="00C96E16"/>
    <w:rsid w:val="00CC50A4"/>
    <w:rsid w:val="00CD589F"/>
    <w:rsid w:val="00D13679"/>
    <w:rsid w:val="00D15D8E"/>
    <w:rsid w:val="00D427F2"/>
    <w:rsid w:val="00D83827"/>
    <w:rsid w:val="00D83AF3"/>
    <w:rsid w:val="00DF1810"/>
    <w:rsid w:val="00E127AC"/>
    <w:rsid w:val="00E26236"/>
    <w:rsid w:val="00E27846"/>
    <w:rsid w:val="00E56631"/>
    <w:rsid w:val="00E835C5"/>
    <w:rsid w:val="00EE5E7A"/>
    <w:rsid w:val="00F039EB"/>
    <w:rsid w:val="00F56C49"/>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webSettings.xml><?xml version="1.0" encoding="utf-8"?>
<w:webSettings xmlns:r="http://schemas.openxmlformats.org/officeDocument/2006/relationships" xmlns:w="http://schemas.openxmlformats.org/wordprocessingml/2006/main">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1E08-8C8B-42F0-B798-A10ECDF7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3462</Words>
  <Characters>18697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camila</cp:lastModifiedBy>
  <cp:revision>3</cp:revision>
  <dcterms:created xsi:type="dcterms:W3CDTF">2017-06-14T16:18:00Z</dcterms:created>
  <dcterms:modified xsi:type="dcterms:W3CDTF">2017-06-14T22:31:00Z</dcterms:modified>
</cp:coreProperties>
</file>