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270FB" w14:textId="77777777" w:rsidR="00B27607" w:rsidRDefault="00F33168">
      <w:pPr>
        <w:rPr>
          <w:rFonts w:ascii="Arial" w:hAnsi="Arial" w:cs="Arial"/>
          <w:b/>
          <w:sz w:val="26"/>
        </w:rPr>
      </w:pPr>
      <w:r>
        <w:rPr>
          <w:rStyle w:val="CommentReference"/>
        </w:rPr>
        <w:commentReference w:id="0"/>
      </w:r>
      <w:r w:rsidR="000F5BA6">
        <w:rPr>
          <w:rFonts w:ascii="Arial" w:hAnsi="Arial" w:cs="Arial"/>
          <w:b/>
        </w:rPr>
        <w:t xml:space="preserve">Aline Macedo da Silva </w:t>
      </w:r>
      <w:r w:rsidR="000F5BA6">
        <w:rPr>
          <w:rFonts w:ascii="Arial" w:hAnsi="Arial" w:cs="Arial"/>
          <w:b/>
        </w:rPr>
        <w:tab/>
      </w:r>
      <w:r w:rsidR="000F5BA6">
        <w:rPr>
          <w:rFonts w:ascii="Arial" w:hAnsi="Arial" w:cs="Arial"/>
          <w:b/>
        </w:rPr>
        <w:tab/>
      </w:r>
      <w:r w:rsidR="000F5BA6">
        <w:rPr>
          <w:rFonts w:ascii="Arial" w:hAnsi="Arial" w:cs="Arial"/>
          <w:b/>
        </w:rPr>
        <w:tab/>
        <w:t xml:space="preserve"> </w:t>
      </w:r>
      <w:r w:rsidR="000F5BA6">
        <w:rPr>
          <w:rFonts w:ascii="Arial" w:hAnsi="Arial" w:cs="Arial"/>
          <w:b/>
        </w:rPr>
        <w:tab/>
      </w:r>
      <w:r w:rsidR="000F5BA6">
        <w:rPr>
          <w:rFonts w:ascii="Arial" w:hAnsi="Arial" w:cs="Arial"/>
          <w:b/>
        </w:rPr>
        <w:tab/>
      </w:r>
      <w:r w:rsidR="000F5BA6">
        <w:rPr>
          <w:rFonts w:ascii="Arial" w:hAnsi="Arial" w:cs="Arial"/>
          <w:b/>
        </w:rPr>
        <w:tab/>
        <w:t>n</w:t>
      </w:r>
      <w:r w:rsidR="000F5BA6">
        <w:rPr>
          <w:rFonts w:ascii="Arial" w:hAnsi="Arial" w:cs="Arial"/>
          <w:b/>
          <w:sz w:val="26"/>
        </w:rPr>
        <w:t>º USP 8541457</w:t>
      </w:r>
    </w:p>
    <w:p w14:paraId="3DE51FC1" w14:textId="77777777" w:rsidR="00A514ED" w:rsidRDefault="00A514ED">
      <w:pPr>
        <w:rPr>
          <w:rFonts w:ascii="Arial" w:hAnsi="Arial" w:cs="Arial"/>
          <w:b/>
          <w:sz w:val="26"/>
        </w:rPr>
      </w:pPr>
    </w:p>
    <w:p w14:paraId="1A000F66" w14:textId="77777777" w:rsidR="000F5BA6" w:rsidRPr="000F5BA6" w:rsidRDefault="000F5BA6" w:rsidP="000F5BA6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Conservação da Biodiversidade – CONBIO – BIE0307</w:t>
      </w:r>
    </w:p>
    <w:p w14:paraId="0F5B7F32" w14:textId="77777777" w:rsidR="00B27607" w:rsidRDefault="00B27607" w:rsidP="000F5BA6">
      <w:pPr>
        <w:jc w:val="center"/>
        <w:rPr>
          <w:rFonts w:ascii="Arial" w:hAnsi="Arial" w:cs="Arial"/>
        </w:rPr>
      </w:pPr>
    </w:p>
    <w:p w14:paraId="442B4B0D" w14:textId="77777777" w:rsidR="000F5BA6" w:rsidRPr="000F5BA6" w:rsidRDefault="00A514ED" w:rsidP="000F5B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Integração da fauna em programas de restauração: uma perspectiva além do monitoramento</w:t>
      </w:r>
    </w:p>
    <w:p w14:paraId="4BEAF9CE" w14:textId="77777777" w:rsidR="00B4729F" w:rsidRDefault="00B4729F" w:rsidP="000A575A">
      <w:pPr>
        <w:spacing w:line="360" w:lineRule="auto"/>
        <w:jc w:val="both"/>
        <w:rPr>
          <w:rFonts w:ascii="Arial" w:hAnsi="Arial" w:cs="Arial"/>
        </w:rPr>
      </w:pPr>
    </w:p>
    <w:p w14:paraId="107E23A3" w14:textId="77777777" w:rsidR="00300ADB" w:rsidRDefault="00B51064" w:rsidP="009E3D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Parte do prospecto de</w:t>
      </w:r>
      <w:r w:rsidR="000A575A">
        <w:rPr>
          <w:rFonts w:ascii="Arial" w:hAnsi="Arial" w:cs="Arial"/>
        </w:rPr>
        <w:t xml:space="preserve"> desenvolvimento sustentável, a dimensão </w:t>
      </w:r>
      <w:r>
        <w:rPr>
          <w:rFonts w:ascii="Arial" w:hAnsi="Arial" w:cs="Arial"/>
        </w:rPr>
        <w:t>ecológica tem ganhado</w:t>
      </w:r>
      <w:r w:rsidR="000A575A">
        <w:rPr>
          <w:rFonts w:ascii="Arial" w:hAnsi="Arial" w:cs="Arial"/>
        </w:rPr>
        <w:t xml:space="preserve"> atenção devido a alterações severas em diversos ecossistemas, afetando não só a característica intrínseca</w:t>
      </w:r>
      <w:r w:rsidR="00C12080">
        <w:rPr>
          <w:rFonts w:ascii="Arial" w:hAnsi="Arial" w:cs="Arial"/>
        </w:rPr>
        <w:t xml:space="preserve"> da biodiversidade, mas também </w:t>
      </w:r>
      <w:r w:rsidR="009A5DBA">
        <w:rPr>
          <w:rFonts w:ascii="Arial" w:hAnsi="Arial" w:cs="Arial"/>
        </w:rPr>
        <w:t>os</w:t>
      </w:r>
      <w:r w:rsidR="00AC1036">
        <w:rPr>
          <w:rFonts w:ascii="Arial" w:hAnsi="Arial" w:cs="Arial"/>
        </w:rPr>
        <w:t xml:space="preserve"> diferentes</w:t>
      </w:r>
      <w:r w:rsidR="000A575A">
        <w:rPr>
          <w:rFonts w:ascii="Arial" w:hAnsi="Arial" w:cs="Arial"/>
        </w:rPr>
        <w:t xml:space="preserve"> serviços ecossistêmicos que a população humana tem obtido recursos, causando danos não </w:t>
      </w:r>
      <w:r w:rsidR="00C12080">
        <w:rPr>
          <w:rFonts w:ascii="Arial" w:hAnsi="Arial" w:cs="Arial"/>
        </w:rPr>
        <w:t>apenas no sentido ecológico, como</w:t>
      </w:r>
      <w:r w:rsidR="000A575A">
        <w:rPr>
          <w:rFonts w:ascii="Arial" w:hAnsi="Arial" w:cs="Arial"/>
        </w:rPr>
        <w:t xml:space="preserve"> também no econômico. </w:t>
      </w:r>
      <w:r w:rsidR="00E674C7">
        <w:rPr>
          <w:rFonts w:ascii="Arial" w:hAnsi="Arial" w:cs="Arial"/>
        </w:rPr>
        <w:t>Diante desta situação</w:t>
      </w:r>
      <w:r w:rsidR="009E6BC9">
        <w:rPr>
          <w:rFonts w:ascii="Arial" w:hAnsi="Arial" w:cs="Arial"/>
        </w:rPr>
        <w:t xml:space="preserve">, </w:t>
      </w:r>
      <w:r w:rsidR="00AE3718">
        <w:rPr>
          <w:rFonts w:ascii="Arial" w:hAnsi="Arial" w:cs="Arial"/>
        </w:rPr>
        <w:t>uma</w:t>
      </w:r>
      <w:r w:rsidR="00E674C7">
        <w:rPr>
          <w:rFonts w:ascii="Arial" w:hAnsi="Arial" w:cs="Arial"/>
        </w:rPr>
        <w:t xml:space="preserve"> possível</w:t>
      </w:r>
      <w:r w:rsidR="00AE3718">
        <w:rPr>
          <w:rFonts w:ascii="Arial" w:hAnsi="Arial" w:cs="Arial"/>
        </w:rPr>
        <w:t xml:space="preserve"> estratégia de mitigação </w:t>
      </w:r>
      <w:r w:rsidR="00D724C1">
        <w:rPr>
          <w:rFonts w:ascii="Arial" w:hAnsi="Arial" w:cs="Arial"/>
        </w:rPr>
        <w:t>é a restauração ecológica.</w:t>
      </w:r>
    </w:p>
    <w:p w14:paraId="5229E8D9" w14:textId="77777777" w:rsidR="00300ADB" w:rsidRDefault="000D39F9" w:rsidP="00CF6D6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Restauração ecológica visa a recuperação de um ecossistema que sofreu alterações em sua estrutura ou função (</w:t>
      </w:r>
      <w:proofErr w:type="spellStart"/>
      <w:r>
        <w:rPr>
          <w:rFonts w:ascii="Arial" w:hAnsi="Arial" w:cs="Arial"/>
        </w:rPr>
        <w:t>V</w:t>
      </w:r>
      <w:r w:rsidR="009E3D6C">
        <w:rPr>
          <w:rFonts w:ascii="Arial" w:hAnsi="Arial" w:cs="Arial"/>
        </w:rPr>
        <w:t>aughn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et al.</w:t>
      </w:r>
      <w:r>
        <w:rPr>
          <w:rFonts w:ascii="Arial" w:hAnsi="Arial" w:cs="Arial"/>
        </w:rPr>
        <w:t xml:space="preserve"> 2010). </w:t>
      </w:r>
      <w:r w:rsidR="00AB4BEE">
        <w:rPr>
          <w:rFonts w:ascii="Arial" w:hAnsi="Arial" w:cs="Arial"/>
        </w:rPr>
        <w:t xml:space="preserve">Esta área de estudos deixou </w:t>
      </w:r>
      <w:r w:rsidR="00524F95">
        <w:rPr>
          <w:rFonts w:ascii="Arial" w:hAnsi="Arial" w:cs="Arial"/>
        </w:rPr>
        <w:t>de ser composta somente por Agências de regulação nacionais e Instituições de gestão de recursos naturais, englobando cada vez mais a área acadêmica e os estudos que estas tem realizado ao longo dos anos (</w:t>
      </w:r>
      <w:r w:rsidR="009E3D6C">
        <w:rPr>
          <w:rFonts w:ascii="Arial" w:hAnsi="Arial" w:cs="Arial"/>
        </w:rPr>
        <w:t>Palmer</w:t>
      </w:r>
      <w:r w:rsidR="00524F95">
        <w:rPr>
          <w:rFonts w:ascii="Arial" w:hAnsi="Arial" w:cs="Arial"/>
        </w:rPr>
        <w:t xml:space="preserve"> </w:t>
      </w:r>
      <w:r w:rsidR="00524F95">
        <w:rPr>
          <w:rFonts w:ascii="Arial" w:hAnsi="Arial" w:cs="Arial"/>
          <w:i/>
        </w:rPr>
        <w:t>et al.</w:t>
      </w:r>
      <w:r w:rsidR="00684547">
        <w:rPr>
          <w:rFonts w:ascii="Arial" w:hAnsi="Arial" w:cs="Arial"/>
        </w:rPr>
        <w:t xml:space="preserve"> 1997</w:t>
      </w:r>
      <w:r w:rsidR="00524F95">
        <w:rPr>
          <w:rFonts w:ascii="Arial" w:hAnsi="Arial" w:cs="Arial"/>
        </w:rPr>
        <w:t xml:space="preserve">). </w:t>
      </w:r>
      <w:r w:rsidR="00FA1EC1">
        <w:rPr>
          <w:rFonts w:ascii="Arial" w:hAnsi="Arial" w:cs="Arial"/>
        </w:rPr>
        <w:t xml:space="preserve">A partir de então, </w:t>
      </w:r>
      <w:r w:rsidR="00866946">
        <w:rPr>
          <w:rFonts w:ascii="Arial" w:hAnsi="Arial" w:cs="Arial"/>
        </w:rPr>
        <w:t xml:space="preserve">modelos de </w:t>
      </w:r>
      <w:r w:rsidR="00786E9D">
        <w:rPr>
          <w:rFonts w:ascii="Arial" w:hAnsi="Arial" w:cs="Arial"/>
        </w:rPr>
        <w:t xml:space="preserve">diretrizes e disposições foram </w:t>
      </w:r>
      <w:r w:rsidR="00FE0ED3">
        <w:rPr>
          <w:rFonts w:ascii="Arial" w:hAnsi="Arial" w:cs="Arial"/>
        </w:rPr>
        <w:t>criado</w:t>
      </w:r>
      <w:r w:rsidR="00866946">
        <w:rPr>
          <w:rFonts w:ascii="Arial" w:hAnsi="Arial" w:cs="Arial"/>
        </w:rPr>
        <w:t>s</w:t>
      </w:r>
      <w:r w:rsidR="00786E9D">
        <w:rPr>
          <w:rFonts w:ascii="Arial" w:hAnsi="Arial" w:cs="Arial"/>
        </w:rPr>
        <w:t xml:space="preserve">, </w:t>
      </w:r>
      <w:r w:rsidR="00866946">
        <w:rPr>
          <w:rFonts w:ascii="Arial" w:hAnsi="Arial" w:cs="Arial"/>
        </w:rPr>
        <w:t xml:space="preserve">baseando-se em estudos empíricos e em projetos que obtiveram resultados positivos. </w:t>
      </w:r>
      <w:r w:rsidR="00300ADB">
        <w:rPr>
          <w:rFonts w:ascii="Arial" w:hAnsi="Arial" w:cs="Arial"/>
        </w:rPr>
        <w:t xml:space="preserve">Assim como </w:t>
      </w:r>
      <w:r w:rsidR="00684547">
        <w:rPr>
          <w:rFonts w:ascii="Arial" w:hAnsi="Arial" w:cs="Arial"/>
        </w:rPr>
        <w:t xml:space="preserve">exposto por </w:t>
      </w:r>
      <w:r w:rsidR="009E3D6C">
        <w:rPr>
          <w:rFonts w:ascii="Arial" w:hAnsi="Arial" w:cs="Arial"/>
        </w:rPr>
        <w:t>Mayer</w:t>
      </w:r>
      <w:r w:rsidR="00684547">
        <w:rPr>
          <w:rFonts w:ascii="Arial" w:hAnsi="Arial" w:cs="Arial"/>
        </w:rPr>
        <w:t xml:space="preserve"> 2009, até a </w:t>
      </w:r>
      <w:r w:rsidR="00CF6D65">
        <w:rPr>
          <w:rFonts w:ascii="Arial" w:hAnsi="Arial" w:cs="Arial"/>
        </w:rPr>
        <w:t>d</w:t>
      </w:r>
      <w:r w:rsidR="00684547">
        <w:rPr>
          <w:rFonts w:ascii="Arial" w:hAnsi="Arial" w:cs="Arial"/>
        </w:rPr>
        <w:t xml:space="preserve">écada de 1970, a maioria dos projetos de restauração considerava apenas a restauração das comunidades vegetais, com poucos estudos sobre fauna incluídos nos projetos, na expectativa de que </w:t>
      </w:r>
      <w:r w:rsidR="009E3D6C">
        <w:rPr>
          <w:rFonts w:ascii="Arial" w:hAnsi="Arial" w:cs="Arial"/>
        </w:rPr>
        <w:t>a partir da recuperação da comunidade vegetal, e consequentemente, das características que compunham o habitat,</w:t>
      </w:r>
      <w:r w:rsidR="00684547">
        <w:rPr>
          <w:rFonts w:ascii="Arial" w:hAnsi="Arial" w:cs="Arial"/>
        </w:rPr>
        <w:t xml:space="preserve"> a fauna se restabeleceria assim como seus serviços </w:t>
      </w:r>
      <w:r w:rsidR="009E3D6C">
        <w:rPr>
          <w:rFonts w:ascii="Arial" w:hAnsi="Arial" w:cs="Arial"/>
        </w:rPr>
        <w:t>ecossistêmicos,</w:t>
      </w:r>
      <w:r w:rsidR="00684547">
        <w:rPr>
          <w:rFonts w:ascii="Arial" w:hAnsi="Arial" w:cs="Arial"/>
        </w:rPr>
        <w:t xml:space="preserve"> hipótese conhecida como Campo dos sonhos (Fie</w:t>
      </w:r>
      <w:r w:rsidR="00946F4D">
        <w:rPr>
          <w:rFonts w:ascii="Arial" w:hAnsi="Arial" w:cs="Arial"/>
        </w:rPr>
        <w:t xml:space="preserve">ld </w:t>
      </w:r>
      <w:proofErr w:type="spellStart"/>
      <w:r w:rsidR="00946F4D">
        <w:rPr>
          <w:rFonts w:ascii="Arial" w:hAnsi="Arial" w:cs="Arial"/>
        </w:rPr>
        <w:t>of</w:t>
      </w:r>
      <w:proofErr w:type="spellEnd"/>
      <w:r w:rsidR="00946F4D">
        <w:rPr>
          <w:rFonts w:ascii="Arial" w:hAnsi="Arial" w:cs="Arial"/>
        </w:rPr>
        <w:t xml:space="preserve"> </w:t>
      </w:r>
      <w:proofErr w:type="spellStart"/>
      <w:r w:rsidR="00946F4D">
        <w:rPr>
          <w:rFonts w:ascii="Arial" w:hAnsi="Arial" w:cs="Arial"/>
        </w:rPr>
        <w:t>dreams</w:t>
      </w:r>
      <w:proofErr w:type="spellEnd"/>
      <w:r w:rsidR="00946F4D">
        <w:rPr>
          <w:rFonts w:ascii="Arial" w:hAnsi="Arial" w:cs="Arial"/>
        </w:rPr>
        <w:t>), de Palmer (</w:t>
      </w:r>
      <w:r w:rsidR="009E3D6C">
        <w:rPr>
          <w:rFonts w:ascii="Arial" w:hAnsi="Arial" w:cs="Arial"/>
        </w:rPr>
        <w:t>1997</w:t>
      </w:r>
      <w:r w:rsidR="00946F4D">
        <w:rPr>
          <w:rFonts w:ascii="Arial" w:hAnsi="Arial" w:cs="Arial"/>
        </w:rPr>
        <w:t>)</w:t>
      </w:r>
      <w:r w:rsidR="009E3D6C">
        <w:rPr>
          <w:rFonts w:ascii="Arial" w:hAnsi="Arial" w:cs="Arial"/>
        </w:rPr>
        <w:t xml:space="preserve"> </w:t>
      </w:r>
      <w:r w:rsidR="00684547">
        <w:rPr>
          <w:rFonts w:ascii="Arial" w:hAnsi="Arial" w:cs="Arial"/>
        </w:rPr>
        <w:t>(</w:t>
      </w:r>
      <w:r w:rsidR="009E3D6C">
        <w:rPr>
          <w:rFonts w:ascii="Arial" w:hAnsi="Arial" w:cs="Arial"/>
        </w:rPr>
        <w:t xml:space="preserve">Richardson </w:t>
      </w:r>
      <w:r w:rsidR="009E3D6C">
        <w:rPr>
          <w:rFonts w:ascii="Arial" w:hAnsi="Arial" w:cs="Arial"/>
          <w:i/>
        </w:rPr>
        <w:t>et al</w:t>
      </w:r>
      <w:r w:rsidR="009E3D6C">
        <w:rPr>
          <w:rFonts w:ascii="Arial" w:hAnsi="Arial" w:cs="Arial"/>
        </w:rPr>
        <w:t xml:space="preserve">. 2016). </w:t>
      </w:r>
      <w:r w:rsidR="00B00B6F">
        <w:rPr>
          <w:rFonts w:ascii="Arial" w:hAnsi="Arial" w:cs="Arial"/>
        </w:rPr>
        <w:t xml:space="preserve">Entretanto, </w:t>
      </w:r>
      <w:proofErr w:type="spellStart"/>
      <w:r w:rsidR="00B00B6F">
        <w:rPr>
          <w:rFonts w:ascii="Arial" w:hAnsi="Arial" w:cs="Arial"/>
        </w:rPr>
        <w:t>Majer</w:t>
      </w:r>
      <w:proofErr w:type="spellEnd"/>
      <w:r w:rsidR="00B00B6F">
        <w:rPr>
          <w:rFonts w:ascii="Arial" w:hAnsi="Arial" w:cs="Arial"/>
        </w:rPr>
        <w:t xml:space="preserve"> (2009) destaca que a partir de 2000 há um aumento em estudos de restauração que incluem a fauna em alguma de suas </w:t>
      </w:r>
      <w:r w:rsidR="00A514ED">
        <w:rPr>
          <w:rFonts w:ascii="Arial" w:hAnsi="Arial" w:cs="Arial"/>
        </w:rPr>
        <w:t xml:space="preserve">análises, mas em sua maioria são relacionadas a monitoramento da qualidade do projeto, desconsiderando características integrativas entre a composição a ser restaurada e a fauna. </w:t>
      </w:r>
    </w:p>
    <w:p w14:paraId="2CD6B55C" w14:textId="041F98EB" w:rsidR="00670A76" w:rsidRDefault="00524007" w:rsidP="00670A7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 principal problema dess</w:t>
      </w:r>
      <w:r w:rsidR="00230326">
        <w:rPr>
          <w:rFonts w:ascii="Arial" w:hAnsi="Arial" w:cs="Arial"/>
        </w:rPr>
        <w:t xml:space="preserve">a hipótese, e de programas de </w:t>
      </w:r>
      <w:r w:rsidR="006E5FB7">
        <w:rPr>
          <w:rFonts w:ascii="Arial" w:hAnsi="Arial" w:cs="Arial"/>
        </w:rPr>
        <w:t xml:space="preserve">restauração </w:t>
      </w:r>
      <w:r w:rsidR="00230326">
        <w:rPr>
          <w:rFonts w:ascii="Arial" w:hAnsi="Arial" w:cs="Arial"/>
        </w:rPr>
        <w:t>que não consideram a fauna</w:t>
      </w:r>
      <w:r w:rsidR="006E5FB7">
        <w:rPr>
          <w:rFonts w:ascii="Arial" w:hAnsi="Arial" w:cs="Arial"/>
        </w:rPr>
        <w:t xml:space="preserve"> como uma parte importante no processo</w:t>
      </w:r>
      <w:r w:rsidR="00230326">
        <w:rPr>
          <w:rFonts w:ascii="Arial" w:hAnsi="Arial" w:cs="Arial"/>
        </w:rPr>
        <w:t xml:space="preserve"> </w:t>
      </w:r>
      <w:r w:rsidR="00670A76">
        <w:rPr>
          <w:rFonts w:ascii="Arial" w:hAnsi="Arial" w:cs="Arial"/>
        </w:rPr>
        <w:t xml:space="preserve">é que sem a recomposição da fauna local, características </w:t>
      </w:r>
      <w:r w:rsidR="006E5FB7">
        <w:rPr>
          <w:rFonts w:ascii="Arial" w:hAnsi="Arial" w:cs="Arial"/>
        </w:rPr>
        <w:t>como polinização</w:t>
      </w:r>
      <w:r w:rsidR="00670A76">
        <w:rPr>
          <w:rFonts w:ascii="Arial" w:hAnsi="Arial" w:cs="Arial"/>
        </w:rPr>
        <w:t>,</w:t>
      </w:r>
      <w:r w:rsidR="006E5FB7">
        <w:rPr>
          <w:rFonts w:ascii="Arial" w:hAnsi="Arial" w:cs="Arial"/>
        </w:rPr>
        <w:t xml:space="preserve"> dispersão de </w:t>
      </w:r>
      <w:r w:rsidR="006E5FB7">
        <w:rPr>
          <w:rFonts w:ascii="Arial" w:hAnsi="Arial" w:cs="Arial"/>
        </w:rPr>
        <w:lastRenderedPageBreak/>
        <w:t>sementes, ciclagem e aumento de qu</w:t>
      </w:r>
      <w:r w:rsidR="00E674C7">
        <w:rPr>
          <w:rFonts w:ascii="Arial" w:hAnsi="Arial" w:cs="Arial"/>
        </w:rPr>
        <w:t>alidade da matéria orgânica</w:t>
      </w:r>
      <w:r w:rsidR="006E5FB7">
        <w:rPr>
          <w:rFonts w:ascii="Arial" w:hAnsi="Arial" w:cs="Arial"/>
        </w:rPr>
        <w:t xml:space="preserve"> </w:t>
      </w:r>
      <w:r w:rsidR="00670A76">
        <w:rPr>
          <w:rFonts w:ascii="Arial" w:hAnsi="Arial" w:cs="Arial"/>
        </w:rPr>
        <w:t xml:space="preserve">podem </w:t>
      </w:r>
      <w:r w:rsidR="0038225B">
        <w:rPr>
          <w:rFonts w:ascii="Arial" w:hAnsi="Arial" w:cs="Arial"/>
        </w:rPr>
        <w:t xml:space="preserve">ser comprometidas, alterando a qualidade dos processos ecológicos e afetando </w:t>
      </w:r>
      <w:r w:rsidR="00FE0ED3">
        <w:rPr>
          <w:rFonts w:ascii="Arial" w:hAnsi="Arial" w:cs="Arial"/>
        </w:rPr>
        <w:t xml:space="preserve">a duração e o sucesso </w:t>
      </w:r>
      <w:r w:rsidR="0038225B">
        <w:rPr>
          <w:rFonts w:ascii="Arial" w:hAnsi="Arial" w:cs="Arial"/>
        </w:rPr>
        <w:t xml:space="preserve">projeto </w:t>
      </w:r>
      <w:r w:rsidR="00B00B6F">
        <w:rPr>
          <w:rFonts w:ascii="Arial" w:hAnsi="Arial" w:cs="Arial"/>
        </w:rPr>
        <w:t>de restauração. Devido a isso,</w:t>
      </w:r>
      <w:r w:rsidR="0038225B">
        <w:rPr>
          <w:rFonts w:ascii="Arial" w:hAnsi="Arial" w:cs="Arial"/>
        </w:rPr>
        <w:t xml:space="preserve"> </w:t>
      </w:r>
      <w:r w:rsidR="00CF6D65">
        <w:rPr>
          <w:rFonts w:ascii="Arial" w:hAnsi="Arial" w:cs="Arial"/>
        </w:rPr>
        <w:t>espera-se uma</w:t>
      </w:r>
      <w:r w:rsidR="00F33168">
        <w:rPr>
          <w:rFonts w:ascii="Arial" w:hAnsi="Arial" w:cs="Arial"/>
        </w:rPr>
        <w:t xml:space="preserve"> maior atenção</w:t>
      </w:r>
      <w:r w:rsidR="0038225B">
        <w:rPr>
          <w:rFonts w:ascii="Arial" w:hAnsi="Arial" w:cs="Arial"/>
        </w:rPr>
        <w:t xml:space="preserve"> aos processos ecológicos em detrimento a ecologia de paisagem (Richardson </w:t>
      </w:r>
      <w:r w:rsidR="0038225B">
        <w:rPr>
          <w:rFonts w:ascii="Arial" w:hAnsi="Arial" w:cs="Arial"/>
          <w:i/>
        </w:rPr>
        <w:t>et al.</w:t>
      </w:r>
      <w:r w:rsidR="0038225B">
        <w:rPr>
          <w:rFonts w:ascii="Arial" w:hAnsi="Arial" w:cs="Arial"/>
        </w:rPr>
        <w:t xml:space="preserve"> 2016).</w:t>
      </w:r>
      <w:r w:rsidR="00B00B6F">
        <w:rPr>
          <w:rFonts w:ascii="Arial" w:hAnsi="Arial" w:cs="Arial"/>
        </w:rPr>
        <w:t xml:space="preserve"> </w:t>
      </w:r>
    </w:p>
    <w:p w14:paraId="43F84CCF" w14:textId="77777777" w:rsidR="00647BD4" w:rsidRDefault="00E910AC" w:rsidP="00670A7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seguir, com o auxílio de diferentes estudos de caso, serão discu</w:t>
      </w:r>
      <w:r w:rsidR="00647BD4">
        <w:rPr>
          <w:rFonts w:ascii="Arial" w:hAnsi="Arial" w:cs="Arial"/>
        </w:rPr>
        <w:t>tidos fatores importantes para a construção de um projeto de restauração que integre a restauração de fauna, seja por mei</w:t>
      </w:r>
      <w:r w:rsidR="005329E7">
        <w:rPr>
          <w:rFonts w:ascii="Arial" w:hAnsi="Arial" w:cs="Arial"/>
        </w:rPr>
        <w:t>o de reintrodução e recuperação de espécies nativas à área.</w:t>
      </w:r>
    </w:p>
    <w:p w14:paraId="27A7787E" w14:textId="77777777" w:rsidR="000C6670" w:rsidRDefault="00CF6D65" w:rsidP="000C66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Portando informações sobre a</w:t>
      </w:r>
      <w:r w:rsidR="00586E70">
        <w:rPr>
          <w:rFonts w:ascii="Arial" w:hAnsi="Arial" w:cs="Arial"/>
        </w:rPr>
        <w:t xml:space="preserve"> área a ser restaurada, incluindo avaliação e monitoramento das dinâmicas que acontecem na re</w:t>
      </w:r>
      <w:r w:rsidR="006B592C">
        <w:rPr>
          <w:rFonts w:ascii="Arial" w:hAnsi="Arial" w:cs="Arial"/>
        </w:rPr>
        <w:t xml:space="preserve">gião, deve-se considerar a estratégia </w:t>
      </w:r>
      <w:r w:rsidR="00586E70">
        <w:rPr>
          <w:rFonts w:ascii="Arial" w:hAnsi="Arial" w:cs="Arial"/>
        </w:rPr>
        <w:t xml:space="preserve">de restauração da comunidade vegetal que será </w:t>
      </w:r>
      <w:r w:rsidR="006B592C">
        <w:rPr>
          <w:rFonts w:ascii="Arial" w:hAnsi="Arial" w:cs="Arial"/>
        </w:rPr>
        <w:t>realizada</w:t>
      </w:r>
      <w:r w:rsidR="00586E70">
        <w:rPr>
          <w:rFonts w:ascii="Arial" w:hAnsi="Arial" w:cs="Arial"/>
        </w:rPr>
        <w:t xml:space="preserve">. A literatura encontrada aborda </w:t>
      </w:r>
      <w:r w:rsidR="002E4916">
        <w:rPr>
          <w:rFonts w:ascii="Arial" w:hAnsi="Arial" w:cs="Arial"/>
        </w:rPr>
        <w:t>dois tipos principais: restauração não assistida e</w:t>
      </w:r>
      <w:r w:rsidR="007D35DB">
        <w:rPr>
          <w:rFonts w:ascii="Arial" w:hAnsi="Arial" w:cs="Arial"/>
        </w:rPr>
        <w:t xml:space="preserve"> restauração assistida. A</w:t>
      </w:r>
      <w:r w:rsidR="00586E70">
        <w:rPr>
          <w:rFonts w:ascii="Arial" w:hAnsi="Arial" w:cs="Arial"/>
        </w:rPr>
        <w:t xml:space="preserve"> primeira </w:t>
      </w:r>
      <w:r w:rsidR="007D35DB">
        <w:rPr>
          <w:rFonts w:ascii="Arial" w:hAnsi="Arial" w:cs="Arial"/>
        </w:rPr>
        <w:t xml:space="preserve">estratégia </w:t>
      </w:r>
      <w:r w:rsidR="00250777">
        <w:rPr>
          <w:rFonts w:ascii="Arial" w:hAnsi="Arial" w:cs="Arial"/>
        </w:rPr>
        <w:t xml:space="preserve">baseia-se na recuperação </w:t>
      </w:r>
      <w:r w:rsidR="002E4916">
        <w:rPr>
          <w:rFonts w:ascii="Arial" w:hAnsi="Arial" w:cs="Arial"/>
        </w:rPr>
        <w:t>sem intervenção</w:t>
      </w:r>
      <w:r w:rsidR="00250777">
        <w:rPr>
          <w:rFonts w:ascii="Arial" w:hAnsi="Arial" w:cs="Arial"/>
        </w:rPr>
        <w:t xml:space="preserve"> de fragmentos florestais, assim como o estabelecimento da diáspora de plantas e o retorno da fauna, dependendo então do nível de perturbação que a área sofreu, e do quanto </w:t>
      </w:r>
      <w:proofErr w:type="spellStart"/>
      <w:r w:rsidR="00250777">
        <w:rPr>
          <w:rFonts w:ascii="Arial" w:hAnsi="Arial" w:cs="Arial"/>
        </w:rPr>
        <w:t>resiliente</w:t>
      </w:r>
      <w:proofErr w:type="spellEnd"/>
      <w:r w:rsidR="00250777">
        <w:rPr>
          <w:rFonts w:ascii="Arial" w:hAnsi="Arial" w:cs="Arial"/>
        </w:rPr>
        <w:t xml:space="preserve"> a comunidade vegetal se encontra. Por sua vez, a restauração assistida utiliza técnicas como o plantio de espécies nativas ou exóticas para guiar a reconstrução de fragmentos florestais (Garcí</w:t>
      </w:r>
      <w:r w:rsidR="00E937FC">
        <w:rPr>
          <w:rFonts w:ascii="Arial" w:hAnsi="Arial" w:cs="Arial"/>
        </w:rPr>
        <w:t>a-</w:t>
      </w:r>
      <w:proofErr w:type="spellStart"/>
      <w:r w:rsidR="00E937FC">
        <w:rPr>
          <w:rFonts w:ascii="Arial" w:hAnsi="Arial" w:cs="Arial"/>
        </w:rPr>
        <w:t>Robledo</w:t>
      </w:r>
      <w:proofErr w:type="spellEnd"/>
      <w:r w:rsidR="00E937FC">
        <w:rPr>
          <w:rFonts w:ascii="Arial" w:hAnsi="Arial" w:cs="Arial"/>
        </w:rPr>
        <w:t xml:space="preserve">, 2010). Ambas as estratégias precisam considerar fatores como dormência, dispersão e germinação de sementes, e principalmente fatores genéticos, para evitar a endogamia e a fixação de caracteres, pois estes podem alterar a diversidade florística e ter impactos </w:t>
      </w:r>
      <w:r w:rsidR="00D309D8">
        <w:rPr>
          <w:rFonts w:ascii="Arial" w:hAnsi="Arial" w:cs="Arial"/>
        </w:rPr>
        <w:t>na comunidade de polinizadores</w:t>
      </w:r>
      <w:r w:rsidR="001135DE">
        <w:rPr>
          <w:rFonts w:ascii="Arial" w:hAnsi="Arial" w:cs="Arial"/>
        </w:rPr>
        <w:t xml:space="preserve"> (Miller </w:t>
      </w:r>
      <w:r w:rsidR="001135DE">
        <w:rPr>
          <w:rFonts w:ascii="Arial" w:hAnsi="Arial" w:cs="Arial"/>
          <w:i/>
        </w:rPr>
        <w:t>et al</w:t>
      </w:r>
      <w:r w:rsidR="001135DE">
        <w:rPr>
          <w:rFonts w:ascii="Arial" w:hAnsi="Arial" w:cs="Arial"/>
        </w:rPr>
        <w:t xml:space="preserve"> 2016)</w:t>
      </w:r>
      <w:r w:rsidR="00D309D8">
        <w:rPr>
          <w:rFonts w:ascii="Arial" w:hAnsi="Arial" w:cs="Arial"/>
        </w:rPr>
        <w:t>.</w:t>
      </w:r>
    </w:p>
    <w:p w14:paraId="5EC644B3" w14:textId="77777777" w:rsidR="00217E4F" w:rsidRDefault="00987754" w:rsidP="00217E4F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fundamental a realização de </w:t>
      </w:r>
      <w:r w:rsidR="000C6670">
        <w:rPr>
          <w:rFonts w:ascii="Arial" w:hAnsi="Arial" w:cs="Arial"/>
        </w:rPr>
        <w:t>estudo</w:t>
      </w:r>
      <w:r w:rsidR="00217E4F">
        <w:rPr>
          <w:rFonts w:ascii="Arial" w:hAnsi="Arial" w:cs="Arial"/>
        </w:rPr>
        <w:t xml:space="preserve">s sobre a </w:t>
      </w:r>
      <w:r w:rsidR="000C6670">
        <w:rPr>
          <w:rFonts w:ascii="Arial" w:hAnsi="Arial" w:cs="Arial"/>
        </w:rPr>
        <w:t xml:space="preserve">situação do solo no qual ocorrerá a restauração, visto que em alguns casos as alterações químicas causadas por intervenção humana ou por presença de espécies invasivas podem dificultar o reestabelecimento das dinâmicas. </w:t>
      </w:r>
    </w:p>
    <w:p w14:paraId="77467971" w14:textId="77777777" w:rsidR="000C6670" w:rsidRPr="00BE2934" w:rsidRDefault="000C6670" w:rsidP="00217E4F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alterar a estrutura, a composição química e a restauração do solo, o uso de determinadas espécies de macroinvertebrados, como </w:t>
      </w:r>
      <w:proofErr w:type="spellStart"/>
      <w:r>
        <w:rPr>
          <w:rFonts w:ascii="Arial" w:hAnsi="Arial" w:cs="Arial"/>
        </w:rPr>
        <w:t>mili</w:t>
      </w:r>
      <w:r w:rsidR="002E4916">
        <w:rPr>
          <w:rFonts w:ascii="Arial" w:hAnsi="Arial" w:cs="Arial"/>
        </w:rPr>
        <w:t>pides</w:t>
      </w:r>
      <w:proofErr w:type="spellEnd"/>
      <w:r w:rsidR="002E4916">
        <w:rPr>
          <w:rFonts w:ascii="Arial" w:hAnsi="Arial" w:cs="Arial"/>
        </w:rPr>
        <w:t xml:space="preserve">, minhocas e </w:t>
      </w:r>
      <w:proofErr w:type="spellStart"/>
      <w:r w:rsidR="002E4916">
        <w:rPr>
          <w:rFonts w:ascii="Arial" w:hAnsi="Arial" w:cs="Arial"/>
        </w:rPr>
        <w:t>isó</w:t>
      </w:r>
      <w:r>
        <w:rPr>
          <w:rFonts w:ascii="Arial" w:hAnsi="Arial" w:cs="Arial"/>
        </w:rPr>
        <w:t>podes</w:t>
      </w:r>
      <w:proofErr w:type="spellEnd"/>
      <w:r>
        <w:rPr>
          <w:rFonts w:ascii="Arial" w:hAnsi="Arial" w:cs="Arial"/>
        </w:rPr>
        <w:t xml:space="preserve"> é recomendado, desde que se faça um estudo mais aprofundado sobre a comunidade que ocupava o local antes da alteração, a fim de evitar a introdução de espécies que se tornem invasivas. Há relato</w:t>
      </w:r>
      <w:r w:rsidR="002E4916">
        <w:rPr>
          <w:rFonts w:ascii="Arial" w:hAnsi="Arial" w:cs="Arial"/>
        </w:rPr>
        <w:t xml:space="preserve">s de espécies de </w:t>
      </w:r>
      <w:proofErr w:type="spellStart"/>
      <w:r w:rsidR="002E4916">
        <w:rPr>
          <w:rFonts w:ascii="Arial" w:hAnsi="Arial" w:cs="Arial"/>
        </w:rPr>
        <w:t>milipides</w:t>
      </w:r>
      <w:proofErr w:type="spellEnd"/>
      <w:r w:rsidR="002E4916">
        <w:rPr>
          <w:rFonts w:ascii="Arial" w:hAnsi="Arial" w:cs="Arial"/>
        </w:rPr>
        <w:t xml:space="preserve"> e </w:t>
      </w:r>
      <w:proofErr w:type="spellStart"/>
      <w:r w:rsidR="002E4916">
        <w:rPr>
          <w:rFonts w:ascii="Arial" w:hAnsi="Arial" w:cs="Arial"/>
        </w:rPr>
        <w:t>isó</w:t>
      </w:r>
      <w:r>
        <w:rPr>
          <w:rFonts w:ascii="Arial" w:hAnsi="Arial" w:cs="Arial"/>
        </w:rPr>
        <w:t>podes</w:t>
      </w:r>
      <w:proofErr w:type="spellEnd"/>
      <w:r>
        <w:rPr>
          <w:rFonts w:ascii="Arial" w:hAnsi="Arial" w:cs="Arial"/>
        </w:rPr>
        <w:t xml:space="preserve"> que são tolerantes a metais pesados, e a literatura as considera de grande utilidade como bioindicadores, uma ferramenta útil no monitoramento da restauração. Por ter </w:t>
      </w:r>
      <w:r>
        <w:rPr>
          <w:rFonts w:ascii="Arial" w:hAnsi="Arial" w:cs="Arial"/>
        </w:rPr>
        <w:lastRenderedPageBreak/>
        <w:t xml:space="preserve">uma dispersão pequena, esses táxons servem como indicadores de conectividade, além de indicar que determinados requisitos foram alcançados, e que alguns processos ecológicos estão reativos. </w:t>
      </w:r>
      <w:proofErr w:type="spellStart"/>
      <w:r>
        <w:rPr>
          <w:rFonts w:ascii="Arial" w:hAnsi="Arial" w:cs="Arial"/>
        </w:rPr>
        <w:t>Snyder</w:t>
      </w:r>
      <w:proofErr w:type="spellEnd"/>
      <w:r>
        <w:rPr>
          <w:rFonts w:ascii="Arial" w:hAnsi="Arial" w:cs="Arial"/>
        </w:rPr>
        <w:t xml:space="preserve"> (2008) ainda declara que a sobrevivência de populações de </w:t>
      </w:r>
      <w:proofErr w:type="spellStart"/>
      <w:r>
        <w:rPr>
          <w:rFonts w:ascii="Arial" w:hAnsi="Arial" w:cs="Arial"/>
        </w:rPr>
        <w:t>milipides</w:t>
      </w:r>
      <w:proofErr w:type="spellEnd"/>
      <w:r>
        <w:rPr>
          <w:rFonts w:ascii="Arial" w:hAnsi="Arial" w:cs="Arial"/>
        </w:rPr>
        <w:t xml:space="preserve"> pode indicar que há produção suficiente de resíduos, indicando um sucesso na ciclagem de nutrientes e na presença de determinadas espécies, visto que há relações especificas entre espécies de </w:t>
      </w:r>
      <w:proofErr w:type="spellStart"/>
      <w:r>
        <w:rPr>
          <w:rFonts w:ascii="Arial" w:hAnsi="Arial" w:cs="Arial"/>
        </w:rPr>
        <w:t>milipides</w:t>
      </w:r>
      <w:proofErr w:type="spellEnd"/>
      <w:r>
        <w:rPr>
          <w:rFonts w:ascii="Arial" w:hAnsi="Arial" w:cs="Arial"/>
        </w:rPr>
        <w:t xml:space="preserve"> e espécies vegetais. </w:t>
      </w:r>
    </w:p>
    <w:p w14:paraId="65ADCBE6" w14:textId="77777777" w:rsidR="00887BA9" w:rsidRDefault="00D309D8" w:rsidP="00E93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6670">
        <w:rPr>
          <w:rFonts w:ascii="Arial" w:hAnsi="Arial" w:cs="Arial"/>
        </w:rPr>
        <w:t xml:space="preserve"> </w:t>
      </w:r>
      <w:r w:rsidR="00217E4F">
        <w:rPr>
          <w:rFonts w:ascii="Arial" w:hAnsi="Arial" w:cs="Arial"/>
        </w:rPr>
        <w:t xml:space="preserve">Entretanto, o emprego de invertebrados em projetos de restauração </w:t>
      </w:r>
      <w:r w:rsidR="00350E42">
        <w:rPr>
          <w:rFonts w:ascii="Arial" w:hAnsi="Arial" w:cs="Arial"/>
        </w:rPr>
        <w:t xml:space="preserve">pode ter objetivos além do citado acima. Artrópodes ocupam uma grande diversidade de </w:t>
      </w:r>
      <w:proofErr w:type="spellStart"/>
      <w:r w:rsidR="00350E42">
        <w:rPr>
          <w:rFonts w:ascii="Arial" w:hAnsi="Arial" w:cs="Arial"/>
        </w:rPr>
        <w:t>microhabitats</w:t>
      </w:r>
      <w:proofErr w:type="spellEnd"/>
      <w:r w:rsidR="00350E42">
        <w:rPr>
          <w:rFonts w:ascii="Arial" w:hAnsi="Arial" w:cs="Arial"/>
        </w:rPr>
        <w:t xml:space="preserve"> e nichos, e possuem uma ampla distribuição geográfica, com populações grandes e curtos períodos de vida, fatores ideais no monitoramento da qualidade de um habitat. As relações</w:t>
      </w:r>
      <w:r w:rsidR="00821B5C">
        <w:rPr>
          <w:rFonts w:ascii="Arial" w:hAnsi="Arial" w:cs="Arial"/>
        </w:rPr>
        <w:t xml:space="preserve"> ecológicas estabelecidas entre artrópodes e outros</w:t>
      </w:r>
      <w:r w:rsidR="00350E42">
        <w:rPr>
          <w:rFonts w:ascii="Arial" w:hAnsi="Arial" w:cs="Arial"/>
        </w:rPr>
        <w:t xml:space="preserve"> organismos também </w:t>
      </w:r>
      <w:r w:rsidR="00821B5C">
        <w:rPr>
          <w:rFonts w:ascii="Arial" w:hAnsi="Arial" w:cs="Arial"/>
        </w:rPr>
        <w:t>agem como</w:t>
      </w:r>
      <w:r w:rsidR="00350E42">
        <w:rPr>
          <w:rFonts w:ascii="Arial" w:hAnsi="Arial" w:cs="Arial"/>
        </w:rPr>
        <w:t xml:space="preserve"> </w:t>
      </w:r>
      <w:r w:rsidR="00ED1A27">
        <w:rPr>
          <w:rFonts w:ascii="Arial" w:hAnsi="Arial" w:cs="Arial"/>
        </w:rPr>
        <w:t>eficientes</w:t>
      </w:r>
      <w:r w:rsidR="00ED1A27" w:rsidRPr="00ED1A27">
        <w:rPr>
          <w:rFonts w:ascii="Arial" w:hAnsi="Arial" w:cs="Arial"/>
        </w:rPr>
        <w:t xml:space="preserve"> </w:t>
      </w:r>
      <w:r w:rsidR="00ED1A27">
        <w:rPr>
          <w:rFonts w:ascii="Arial" w:hAnsi="Arial" w:cs="Arial"/>
        </w:rPr>
        <w:t>bioindicadores, pois a ausência de espécies ou uma diferença na composição pode indicar alterações também em cadeias tróficas superiores, e dependendo do nível de especialidade do táxon a ser analisado, uma mudança na composição florística (</w:t>
      </w:r>
      <w:proofErr w:type="spellStart"/>
      <w:r w:rsidR="00ED1A27">
        <w:rPr>
          <w:rFonts w:ascii="Arial" w:hAnsi="Arial" w:cs="Arial"/>
        </w:rPr>
        <w:t>Longcore</w:t>
      </w:r>
      <w:proofErr w:type="spellEnd"/>
      <w:r w:rsidR="00ED1A27">
        <w:rPr>
          <w:rFonts w:ascii="Arial" w:hAnsi="Arial" w:cs="Arial"/>
        </w:rPr>
        <w:t xml:space="preserve">, 2003). </w:t>
      </w:r>
    </w:p>
    <w:p w14:paraId="57742D77" w14:textId="77777777" w:rsidR="00887BA9" w:rsidRDefault="00887BA9" w:rsidP="00887BA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polinização é uma das mais importantes funções ecológicas, tendo efeitos notáveis na persistência da comunidade vegetal e animal dependentes de sua ação, sendo muitas vezes necessária desde o início do processo de restauração. A integração da fauna que realiza essa função ecológica traz benefícios também para as regiões próximas, pois a polinização também atua na agricultura e com plantas nativas que estão fora da área de recuperação</w:t>
      </w:r>
      <w:r w:rsidR="00125F79">
        <w:rPr>
          <w:rFonts w:ascii="Arial" w:hAnsi="Arial" w:cs="Arial"/>
        </w:rPr>
        <w:t xml:space="preserve"> (García-</w:t>
      </w:r>
      <w:proofErr w:type="spellStart"/>
      <w:r w:rsidR="00125F79">
        <w:rPr>
          <w:rFonts w:ascii="Arial" w:hAnsi="Arial" w:cs="Arial"/>
        </w:rPr>
        <w:t>Robledo</w:t>
      </w:r>
      <w:proofErr w:type="spellEnd"/>
      <w:r w:rsidR="00125F79">
        <w:rPr>
          <w:rFonts w:ascii="Arial" w:hAnsi="Arial" w:cs="Arial"/>
        </w:rPr>
        <w:t>, 2010)</w:t>
      </w:r>
      <w:r w:rsidR="00FE0ED3">
        <w:rPr>
          <w:rFonts w:ascii="Arial" w:hAnsi="Arial" w:cs="Arial"/>
        </w:rPr>
        <w:t>.</w:t>
      </w:r>
    </w:p>
    <w:p w14:paraId="1F011230" w14:textId="7DA1DEFB" w:rsidR="00ED1A27" w:rsidRDefault="00125F79" w:rsidP="00887BA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respeito desta interação ecológica</w:t>
      </w:r>
      <w:r w:rsidR="00821B5C">
        <w:rPr>
          <w:rFonts w:ascii="Arial" w:hAnsi="Arial" w:cs="Arial"/>
        </w:rPr>
        <w:t>, o</w:t>
      </w:r>
      <w:r w:rsidR="00DB6A74">
        <w:rPr>
          <w:rFonts w:ascii="Arial" w:hAnsi="Arial" w:cs="Arial"/>
        </w:rPr>
        <w:t xml:space="preserve"> estudo conduzido por Williams em 2011 analisou a diferença na composição de comunidades de abelhas entre áreas restauradas e</w:t>
      </w:r>
      <w:r w:rsidR="00EF151C">
        <w:rPr>
          <w:rFonts w:ascii="Arial" w:hAnsi="Arial" w:cs="Arial"/>
        </w:rPr>
        <w:t xml:space="preserve"> de florestas remanescentes</w:t>
      </w:r>
      <w:r w:rsidR="00DB6A74">
        <w:rPr>
          <w:rFonts w:ascii="Arial" w:hAnsi="Arial" w:cs="Arial"/>
        </w:rPr>
        <w:t xml:space="preserve"> na </w:t>
      </w:r>
      <w:r w:rsidR="00F7067E">
        <w:rPr>
          <w:rFonts w:ascii="Arial" w:hAnsi="Arial" w:cs="Arial"/>
        </w:rPr>
        <w:t>Califórnia</w:t>
      </w:r>
      <w:r w:rsidR="00DB6A74">
        <w:rPr>
          <w:rFonts w:ascii="Arial" w:hAnsi="Arial" w:cs="Arial"/>
        </w:rPr>
        <w:t>, inferindo também sobre a recuperação na intensidade de polinização. Para que a polinização em áreas restauradas fosse</w:t>
      </w:r>
      <w:r w:rsidR="006C1A0B">
        <w:rPr>
          <w:rFonts w:ascii="Arial" w:hAnsi="Arial" w:cs="Arial"/>
        </w:rPr>
        <w:t xml:space="preserve"> possível, a comunidade vegetal</w:t>
      </w:r>
      <w:r w:rsidR="00821B5C">
        <w:rPr>
          <w:rFonts w:ascii="Arial" w:hAnsi="Arial" w:cs="Arial"/>
        </w:rPr>
        <w:t xml:space="preserve"> </w:t>
      </w:r>
      <w:r w:rsidR="00DB6A74">
        <w:rPr>
          <w:rFonts w:ascii="Arial" w:hAnsi="Arial" w:cs="Arial"/>
        </w:rPr>
        <w:t>deveria suport</w:t>
      </w:r>
      <w:r w:rsidR="00821B5C">
        <w:rPr>
          <w:rFonts w:ascii="Arial" w:hAnsi="Arial" w:cs="Arial"/>
        </w:rPr>
        <w:t xml:space="preserve">ar a presença de populações de espécies diferentes de abelha, no sentido de haver presença de pólen e néctar que possibilitasse a visitação dos indivíduos. </w:t>
      </w:r>
      <w:r w:rsidR="006C1A0B">
        <w:rPr>
          <w:rFonts w:ascii="Arial" w:hAnsi="Arial" w:cs="Arial"/>
        </w:rPr>
        <w:t>Comparando as duas áreas</w:t>
      </w:r>
      <w:r w:rsidR="00F74354">
        <w:rPr>
          <w:rFonts w:ascii="Arial" w:hAnsi="Arial" w:cs="Arial"/>
        </w:rPr>
        <w:t xml:space="preserve">, a área de estudo que passou por um processo de restauração obteve uma riqueza e abundância de </w:t>
      </w:r>
      <w:r w:rsidR="00CE6E94">
        <w:rPr>
          <w:rFonts w:ascii="Arial" w:hAnsi="Arial" w:cs="Arial"/>
        </w:rPr>
        <w:t>espécies equivalente</w:t>
      </w:r>
      <w:r w:rsidR="00FE0ED3">
        <w:rPr>
          <w:rFonts w:ascii="Arial" w:hAnsi="Arial" w:cs="Arial"/>
        </w:rPr>
        <w:t xml:space="preserve"> a área remanescente</w:t>
      </w:r>
      <w:r w:rsidR="00CE6E94">
        <w:rPr>
          <w:rFonts w:ascii="Arial" w:hAnsi="Arial" w:cs="Arial"/>
        </w:rPr>
        <w:t>, embora a composição de espécies tenha sido significantemente diferente. Na tentativa de explicar tal dife</w:t>
      </w:r>
      <w:r w:rsidR="002C078B">
        <w:rPr>
          <w:rFonts w:ascii="Arial" w:hAnsi="Arial" w:cs="Arial"/>
        </w:rPr>
        <w:t>rença de espécies, foi discutido</w:t>
      </w:r>
      <w:r w:rsidR="00CE6E94">
        <w:rPr>
          <w:rFonts w:ascii="Arial" w:hAnsi="Arial" w:cs="Arial"/>
        </w:rPr>
        <w:t xml:space="preserve"> que os sítios em recuperação florestal possuíam diferenças estruturais, como altura dos estratos arbóreos e </w:t>
      </w:r>
      <w:r w:rsidR="00CE6E94">
        <w:rPr>
          <w:rFonts w:ascii="Arial" w:hAnsi="Arial" w:cs="Arial"/>
        </w:rPr>
        <w:lastRenderedPageBreak/>
        <w:t>presença</w:t>
      </w:r>
      <w:r w:rsidR="002C078B">
        <w:rPr>
          <w:rFonts w:ascii="Arial" w:hAnsi="Arial" w:cs="Arial"/>
        </w:rPr>
        <w:t xml:space="preserve"> de clareiras, o que altera </w:t>
      </w:r>
      <w:proofErr w:type="spellStart"/>
      <w:r w:rsidR="002C078B">
        <w:rPr>
          <w:rFonts w:ascii="Arial" w:hAnsi="Arial" w:cs="Arial"/>
        </w:rPr>
        <w:t>microhabitats</w:t>
      </w:r>
      <w:proofErr w:type="spellEnd"/>
      <w:r w:rsidR="002C078B">
        <w:rPr>
          <w:rFonts w:ascii="Arial" w:hAnsi="Arial" w:cs="Arial"/>
        </w:rPr>
        <w:t xml:space="preserve"> e a possibilidade de formação de colmeias </w:t>
      </w:r>
      <w:r w:rsidR="0050066E">
        <w:rPr>
          <w:rFonts w:ascii="Arial" w:hAnsi="Arial" w:cs="Arial"/>
        </w:rPr>
        <w:t xml:space="preserve">das abelhas; </w:t>
      </w:r>
      <w:r w:rsidR="002C078B">
        <w:rPr>
          <w:rFonts w:ascii="Arial" w:hAnsi="Arial" w:cs="Arial"/>
        </w:rPr>
        <w:t xml:space="preserve">a </w:t>
      </w:r>
      <w:r w:rsidR="00F83B3B">
        <w:rPr>
          <w:rFonts w:ascii="Arial" w:hAnsi="Arial" w:cs="Arial"/>
        </w:rPr>
        <w:t xml:space="preserve">conectividade com regiões próximas, </w:t>
      </w:r>
      <w:r w:rsidR="0050066E">
        <w:rPr>
          <w:rFonts w:ascii="Arial" w:hAnsi="Arial" w:cs="Arial"/>
        </w:rPr>
        <w:t xml:space="preserve">por sua vez, </w:t>
      </w:r>
      <w:r w:rsidR="00521EC3">
        <w:rPr>
          <w:rFonts w:ascii="Arial" w:hAnsi="Arial" w:cs="Arial"/>
        </w:rPr>
        <w:t>também poderia responder essa questão, dado que facilitaria a dispersão dos polinizadores.</w:t>
      </w:r>
    </w:p>
    <w:p w14:paraId="07237AC1" w14:textId="77777777" w:rsidR="00521EC3" w:rsidRDefault="00974B3B" w:rsidP="00E93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Conclusões semelhantes foram feitas no estudo de Garcia-</w:t>
      </w:r>
      <w:proofErr w:type="spellStart"/>
      <w:r>
        <w:rPr>
          <w:rFonts w:ascii="Arial" w:hAnsi="Arial" w:cs="Arial"/>
        </w:rPr>
        <w:t>Robledo</w:t>
      </w:r>
      <w:proofErr w:type="spellEnd"/>
      <w:r>
        <w:rPr>
          <w:rFonts w:ascii="Arial" w:hAnsi="Arial" w:cs="Arial"/>
        </w:rPr>
        <w:t xml:space="preserve"> (2010), onde áreas submetidas a restauração por meio de estratégias assistida e não assistida tiveram seu fluxo gênico avaliado por meio de </w:t>
      </w:r>
      <w:r w:rsidR="00FE0ED3">
        <w:rPr>
          <w:rFonts w:ascii="Arial" w:hAnsi="Arial" w:cs="Arial"/>
        </w:rPr>
        <w:t>movimentação</w:t>
      </w:r>
      <w:r w:rsidR="006C30EC">
        <w:rPr>
          <w:rFonts w:ascii="Arial" w:hAnsi="Arial" w:cs="Arial"/>
        </w:rPr>
        <w:t xml:space="preserve"> e visitas de besouros polinizadores. Neste caso, o fluxo de pólen dos indivíduos das diferentes espécies vegetais analisadas foi relacionado às respostas dos polinizadores as características estruturais e microclimáticas do ambiente, tendo uma forte relação com a estratégia de restauração não assistida, visto que as infrutescências deste grupo foram significativamente maiores do que as observadas em indivíduos pertencentes a área de restauração assistida. </w:t>
      </w:r>
    </w:p>
    <w:p w14:paraId="7729043E" w14:textId="77777777" w:rsidR="003B5C5B" w:rsidRDefault="003B5C5B" w:rsidP="00E93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0795">
        <w:rPr>
          <w:rFonts w:ascii="Arial" w:hAnsi="Arial" w:cs="Arial"/>
        </w:rPr>
        <w:t xml:space="preserve">Contudo, </w:t>
      </w:r>
      <w:r w:rsidR="00782819">
        <w:rPr>
          <w:rFonts w:ascii="Arial" w:hAnsi="Arial" w:cs="Arial"/>
        </w:rPr>
        <w:t xml:space="preserve">há agentes de dispersão de pólen e sementes além dos artrópodes, tendo a </w:t>
      </w:r>
      <w:proofErr w:type="spellStart"/>
      <w:r w:rsidR="00782819">
        <w:rPr>
          <w:rFonts w:ascii="Arial" w:hAnsi="Arial" w:cs="Arial"/>
        </w:rPr>
        <w:t>avifauna</w:t>
      </w:r>
      <w:proofErr w:type="spellEnd"/>
      <w:r w:rsidR="00782819">
        <w:rPr>
          <w:rFonts w:ascii="Arial" w:hAnsi="Arial" w:cs="Arial"/>
        </w:rPr>
        <w:t xml:space="preserve"> um grande papel nesta função ecológica. Este grupo é caracterizado por grande diversidade acerca de hábitos alimentares, movimentos de dispersão, com espécies migratórias e sedentárias, além de diferentes comportamentos sexuais, características estas dependentes do habitat e da </w:t>
      </w:r>
      <w:r w:rsidR="00FE0ED3">
        <w:rPr>
          <w:rFonts w:ascii="Arial" w:hAnsi="Arial" w:cs="Arial"/>
        </w:rPr>
        <w:t>composição paisagística da área</w:t>
      </w:r>
      <w:r w:rsidR="00782819">
        <w:rPr>
          <w:rFonts w:ascii="Arial" w:hAnsi="Arial" w:cs="Arial"/>
        </w:rPr>
        <w:t>. Uma estratégia de restauração comumente utilizada é a construção de corredores</w:t>
      </w:r>
      <w:r w:rsidR="001D4EDC">
        <w:rPr>
          <w:rFonts w:ascii="Arial" w:hAnsi="Arial" w:cs="Arial"/>
        </w:rPr>
        <w:t xml:space="preserve"> ecológicos</w:t>
      </w:r>
      <w:r w:rsidR="00782819">
        <w:rPr>
          <w:rFonts w:ascii="Arial" w:hAnsi="Arial" w:cs="Arial"/>
        </w:rPr>
        <w:t xml:space="preserve">, que funcionam como </w:t>
      </w:r>
      <w:proofErr w:type="spellStart"/>
      <w:r w:rsidR="00782819">
        <w:rPr>
          <w:rFonts w:ascii="Arial" w:hAnsi="Arial" w:cs="Arial"/>
          <w:i/>
        </w:rPr>
        <w:t>stepping</w:t>
      </w:r>
      <w:proofErr w:type="spellEnd"/>
      <w:r w:rsidR="00782819">
        <w:rPr>
          <w:rFonts w:ascii="Arial" w:hAnsi="Arial" w:cs="Arial"/>
          <w:i/>
        </w:rPr>
        <w:t xml:space="preserve"> </w:t>
      </w:r>
      <w:proofErr w:type="spellStart"/>
      <w:r w:rsidR="00782819">
        <w:rPr>
          <w:rFonts w:ascii="Arial" w:hAnsi="Arial" w:cs="Arial"/>
          <w:i/>
        </w:rPr>
        <w:t>stones</w:t>
      </w:r>
      <w:proofErr w:type="spellEnd"/>
      <w:r w:rsidR="00782819">
        <w:rPr>
          <w:rFonts w:ascii="Arial" w:hAnsi="Arial" w:cs="Arial"/>
        </w:rPr>
        <w:t xml:space="preserve"> e promovem a dispersão continuada de sementes entre e dentre unidades de restauração. </w:t>
      </w:r>
      <w:r w:rsidR="001D4EDC">
        <w:rPr>
          <w:rFonts w:ascii="Arial" w:hAnsi="Arial" w:cs="Arial"/>
        </w:rPr>
        <w:t>Espera-se que t</w:t>
      </w:r>
      <w:r w:rsidR="00782819">
        <w:rPr>
          <w:rFonts w:ascii="Arial" w:hAnsi="Arial" w:cs="Arial"/>
        </w:rPr>
        <w:t xml:space="preserve">al técnica quando aplicada </w:t>
      </w:r>
      <w:r w:rsidR="00FE0ED3">
        <w:rPr>
          <w:rFonts w:ascii="Arial" w:hAnsi="Arial" w:cs="Arial"/>
        </w:rPr>
        <w:t>se adeque</w:t>
      </w:r>
      <w:r w:rsidR="00782819">
        <w:rPr>
          <w:rFonts w:ascii="Arial" w:hAnsi="Arial" w:cs="Arial"/>
        </w:rPr>
        <w:t xml:space="preserve"> a </w:t>
      </w:r>
      <w:proofErr w:type="spellStart"/>
      <w:r w:rsidR="00782819">
        <w:rPr>
          <w:rFonts w:ascii="Arial" w:hAnsi="Arial" w:cs="Arial"/>
        </w:rPr>
        <w:t>avifauna</w:t>
      </w:r>
      <w:proofErr w:type="spellEnd"/>
      <w:r w:rsidR="00782819">
        <w:rPr>
          <w:rFonts w:ascii="Arial" w:hAnsi="Arial" w:cs="Arial"/>
        </w:rPr>
        <w:t xml:space="preserve"> ali presente e a seus hábitos alimentares</w:t>
      </w:r>
      <w:r w:rsidR="00437C58">
        <w:rPr>
          <w:rFonts w:ascii="Arial" w:hAnsi="Arial" w:cs="Arial"/>
        </w:rPr>
        <w:t xml:space="preserve">, além do raio de distribuição, visto que já foi demonstrada a importância </w:t>
      </w:r>
      <w:r w:rsidR="00085067">
        <w:rPr>
          <w:rFonts w:ascii="Arial" w:hAnsi="Arial" w:cs="Arial"/>
        </w:rPr>
        <w:t xml:space="preserve">de espécies de aves </w:t>
      </w:r>
      <w:proofErr w:type="spellStart"/>
      <w:r w:rsidR="00085067">
        <w:rPr>
          <w:rFonts w:ascii="Arial" w:hAnsi="Arial" w:cs="Arial"/>
        </w:rPr>
        <w:t>frugí</w:t>
      </w:r>
      <w:r w:rsidR="00437C58">
        <w:rPr>
          <w:rFonts w:ascii="Arial" w:hAnsi="Arial" w:cs="Arial"/>
        </w:rPr>
        <w:t>voras</w:t>
      </w:r>
      <w:proofErr w:type="spellEnd"/>
      <w:r w:rsidR="00437C58">
        <w:rPr>
          <w:rFonts w:ascii="Arial" w:hAnsi="Arial" w:cs="Arial"/>
        </w:rPr>
        <w:t xml:space="preserve"> para a efetividade no processo de restauração</w:t>
      </w:r>
      <w:r w:rsidR="00DE4B28">
        <w:rPr>
          <w:rFonts w:ascii="Arial" w:hAnsi="Arial" w:cs="Arial"/>
        </w:rPr>
        <w:t>, além da relação entre o nível de complexidade da comunidade vegetal e a riqueza de espécies de aves</w:t>
      </w:r>
      <w:r w:rsidR="00952748">
        <w:rPr>
          <w:rFonts w:ascii="Arial" w:hAnsi="Arial" w:cs="Arial"/>
        </w:rPr>
        <w:t xml:space="preserve"> (Jensen, 2005</w:t>
      </w:r>
      <w:r w:rsidR="00DE4B28">
        <w:rPr>
          <w:rFonts w:ascii="Arial" w:hAnsi="Arial" w:cs="Arial"/>
        </w:rPr>
        <w:t xml:space="preserve">; </w:t>
      </w:r>
      <w:proofErr w:type="spellStart"/>
      <w:r w:rsidR="00DE4B28">
        <w:rPr>
          <w:rFonts w:ascii="Arial" w:hAnsi="Arial" w:cs="Arial"/>
        </w:rPr>
        <w:t>Munro</w:t>
      </w:r>
      <w:proofErr w:type="spellEnd"/>
      <w:r w:rsidR="00DE4B28">
        <w:rPr>
          <w:rFonts w:ascii="Arial" w:hAnsi="Arial" w:cs="Arial"/>
        </w:rPr>
        <w:t xml:space="preserve"> </w:t>
      </w:r>
      <w:r w:rsidR="00DE4B28">
        <w:rPr>
          <w:rFonts w:ascii="Arial" w:hAnsi="Arial" w:cs="Arial"/>
          <w:i/>
        </w:rPr>
        <w:t>et al.</w:t>
      </w:r>
      <w:r w:rsidR="00DE4B28">
        <w:rPr>
          <w:rFonts w:ascii="Arial" w:hAnsi="Arial" w:cs="Arial"/>
        </w:rPr>
        <w:t>, 2011</w:t>
      </w:r>
      <w:r w:rsidR="00952748">
        <w:rPr>
          <w:rFonts w:ascii="Arial" w:hAnsi="Arial" w:cs="Arial"/>
        </w:rPr>
        <w:t>)</w:t>
      </w:r>
      <w:r w:rsidR="00437C58">
        <w:rPr>
          <w:rFonts w:ascii="Arial" w:hAnsi="Arial" w:cs="Arial"/>
        </w:rPr>
        <w:t xml:space="preserve">. </w:t>
      </w:r>
    </w:p>
    <w:p w14:paraId="7B94BF52" w14:textId="77777777" w:rsidR="00BF6736" w:rsidRPr="000120EA" w:rsidRDefault="00241874" w:rsidP="009650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010">
        <w:rPr>
          <w:rFonts w:ascii="Arial" w:hAnsi="Arial" w:cs="Arial"/>
        </w:rPr>
        <w:t xml:space="preserve">Outros grupos de vertebrados, como mamíferos e répteis, têm inclusão em estratégias de restauração recomendadas. Devido a características de nicho, tais táxons indicam a efetividade do projeto de recuperação, indicando se seus recursos energéticos estão disponíveis, possível indicador da complexidade do sistema, e também se características físicas, como presença de tocas, altura do estrato vegetal, relacionadas a idade do ecossistema estão de acordo. </w:t>
      </w:r>
      <w:r w:rsidR="00D949B6">
        <w:rPr>
          <w:rFonts w:ascii="Arial" w:hAnsi="Arial" w:cs="Arial"/>
        </w:rPr>
        <w:t>Caso estas características estruturais nã</w:t>
      </w:r>
      <w:r w:rsidR="00FF10C5">
        <w:rPr>
          <w:rFonts w:ascii="Arial" w:hAnsi="Arial" w:cs="Arial"/>
        </w:rPr>
        <w:t xml:space="preserve">o sejam obedecidas, observa-se a utilização da área de restauração apenas como comedouro (Smith </w:t>
      </w:r>
      <w:r w:rsidR="00FF10C5">
        <w:rPr>
          <w:rFonts w:ascii="Arial" w:hAnsi="Arial" w:cs="Arial"/>
          <w:i/>
        </w:rPr>
        <w:t xml:space="preserve">et al, </w:t>
      </w:r>
      <w:r w:rsidR="000120EA">
        <w:rPr>
          <w:rFonts w:ascii="Arial" w:hAnsi="Arial" w:cs="Arial"/>
        </w:rPr>
        <w:t xml:space="preserve">2015). O estágio do processo de </w:t>
      </w:r>
      <w:r w:rsidR="000120EA">
        <w:rPr>
          <w:rFonts w:ascii="Arial" w:hAnsi="Arial" w:cs="Arial"/>
        </w:rPr>
        <w:lastRenderedPageBreak/>
        <w:t xml:space="preserve">restauração é então uma condição relevante ao se considerar a recolonização de </w:t>
      </w:r>
      <w:r w:rsidR="004308D9">
        <w:rPr>
          <w:rFonts w:ascii="Arial" w:hAnsi="Arial" w:cs="Arial"/>
        </w:rPr>
        <w:t>fauna, ond</w:t>
      </w:r>
      <w:r w:rsidR="00FE0ED3">
        <w:rPr>
          <w:rFonts w:ascii="Arial" w:hAnsi="Arial" w:cs="Arial"/>
        </w:rPr>
        <w:t>e</w:t>
      </w:r>
      <w:r w:rsidR="000120EA">
        <w:rPr>
          <w:rFonts w:ascii="Arial" w:hAnsi="Arial" w:cs="Arial"/>
        </w:rPr>
        <w:t xml:space="preserve"> a necessidade de criação de </w:t>
      </w:r>
      <w:proofErr w:type="spellStart"/>
      <w:r w:rsidR="000120EA">
        <w:rPr>
          <w:rFonts w:ascii="Arial" w:hAnsi="Arial" w:cs="Arial"/>
          <w:i/>
        </w:rPr>
        <w:t>stepping</w:t>
      </w:r>
      <w:proofErr w:type="spellEnd"/>
      <w:r w:rsidR="000120EA">
        <w:rPr>
          <w:rFonts w:ascii="Arial" w:hAnsi="Arial" w:cs="Arial"/>
          <w:i/>
        </w:rPr>
        <w:t xml:space="preserve"> </w:t>
      </w:r>
      <w:proofErr w:type="spellStart"/>
      <w:r w:rsidR="000120EA">
        <w:rPr>
          <w:rFonts w:ascii="Arial" w:hAnsi="Arial" w:cs="Arial"/>
          <w:i/>
        </w:rPr>
        <w:t>stones</w:t>
      </w:r>
      <w:proofErr w:type="spellEnd"/>
      <w:r w:rsidR="000120EA">
        <w:rPr>
          <w:rFonts w:ascii="Arial" w:hAnsi="Arial" w:cs="Arial"/>
        </w:rPr>
        <w:t xml:space="preserve"> entre a unidade de </w:t>
      </w:r>
      <w:r w:rsidR="004308D9">
        <w:rPr>
          <w:rFonts w:ascii="Arial" w:hAnsi="Arial" w:cs="Arial"/>
        </w:rPr>
        <w:t>conservação e regiões vizinhas é explicada pela conectividade e manutenção das dinâmicas e fluxos gênicos entre comunidades.</w:t>
      </w:r>
    </w:p>
    <w:p w14:paraId="147CB649" w14:textId="77777777" w:rsidR="00D5228A" w:rsidRPr="00D5228A" w:rsidRDefault="00D5228A" w:rsidP="009650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 relação ao tempo necessário para a recolonização de fauna, nota-se diferenças entre os grandes grupos de vertebrados. </w:t>
      </w:r>
      <w:proofErr w:type="spellStart"/>
      <w:r>
        <w:rPr>
          <w:rFonts w:ascii="Arial" w:hAnsi="Arial" w:cs="Arial"/>
        </w:rPr>
        <w:t>Nichols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 (2003), ao estudar o processo de restauração de fauna em antigas minas de bauxita na Austrália, observou que mamíferos forrageadores recolonizam rapidamente, e predadores pequenos levam mais tempo. Aves, neste caso</w:t>
      </w:r>
      <w:r w:rsidR="00B56D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demoraram oito anos para se assemelhar àquelas de florestas sem degradação enquanto espécies de repteis levam mais tempo, onde após oito anos, a composição era inferior àquela não degradada. </w:t>
      </w:r>
    </w:p>
    <w:p w14:paraId="0F69CDFD" w14:textId="62C2A7D5" w:rsidR="00D5228A" w:rsidRDefault="005E41D2" w:rsidP="00E052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Um </w:t>
      </w:r>
      <w:r w:rsidR="00C351D5">
        <w:rPr>
          <w:rFonts w:ascii="Arial" w:hAnsi="Arial" w:cs="Arial"/>
        </w:rPr>
        <w:t>artifício</w:t>
      </w:r>
      <w:r>
        <w:rPr>
          <w:rFonts w:ascii="Arial" w:hAnsi="Arial" w:cs="Arial"/>
        </w:rPr>
        <w:t xml:space="preserve"> a ser considerado na elaboração de um projeto de restauração é o emprego de mamíferos ou espécies que tem valor afetivo à população </w:t>
      </w:r>
      <w:r w:rsidR="00C351D5">
        <w:rPr>
          <w:rFonts w:ascii="Arial" w:hAnsi="Arial" w:cs="Arial"/>
        </w:rPr>
        <w:t>a fim de atrair atenção e o apoio financeiro de interessados. Como resultado, haveria então a elaboração de um projeto maior, com o delineamento da reintrodução da espécie animal e a recuperação de seu habitat. O Instituto Chico Mendes (</w:t>
      </w:r>
      <w:proofErr w:type="spellStart"/>
      <w:r w:rsidR="00C351D5">
        <w:rPr>
          <w:rFonts w:ascii="Arial" w:hAnsi="Arial" w:cs="Arial"/>
        </w:rPr>
        <w:t>ICMBio</w:t>
      </w:r>
      <w:proofErr w:type="spellEnd"/>
      <w:r w:rsidR="00C351D5">
        <w:rPr>
          <w:rFonts w:ascii="Arial" w:hAnsi="Arial" w:cs="Arial"/>
        </w:rPr>
        <w:t xml:space="preserve"> – MMA) em 2014 realizou uma </w:t>
      </w:r>
      <w:r w:rsidR="002B1154">
        <w:rPr>
          <w:rFonts w:ascii="Arial" w:hAnsi="Arial" w:cs="Arial"/>
        </w:rPr>
        <w:t>parceria com a casa da moeda do Rio de Janeiro para a recuperação do habitat do Mico-leão-dourado, com o plantio de árvores nativas da mata atlântica e a retirada de espécies exóticas, expandindo o</w:t>
      </w:r>
      <w:r w:rsidR="00B53ECE">
        <w:rPr>
          <w:rFonts w:ascii="Arial" w:hAnsi="Arial" w:cs="Arial"/>
        </w:rPr>
        <w:t xml:space="preserve"> habitat desta espécie endêmica</w:t>
      </w:r>
      <w:r w:rsidR="002B1154">
        <w:rPr>
          <w:rFonts w:ascii="Arial" w:hAnsi="Arial" w:cs="Arial"/>
        </w:rPr>
        <w:t>.  O apelo afetivo que esta espécie traz foi um fator significativo para a realização do projeto, pois está retratada em uma cédula de real e tem status de ameaçada de extinção, acrescentando um valor de importância ambiental na execução e apoio ao projeto.</w:t>
      </w:r>
      <w:r w:rsidR="002B1154" w:rsidRPr="002B1154">
        <w:rPr>
          <w:rFonts w:ascii="Arial" w:hAnsi="Arial" w:cs="Arial"/>
        </w:rPr>
        <w:t xml:space="preserve"> </w:t>
      </w:r>
      <w:r w:rsidR="00E0528E">
        <w:rPr>
          <w:rFonts w:ascii="Arial" w:hAnsi="Arial" w:cs="Arial"/>
        </w:rPr>
        <w:t xml:space="preserve">Contudo, sugere-se avaliar </w:t>
      </w:r>
      <w:r w:rsidR="002B1154">
        <w:rPr>
          <w:rFonts w:ascii="Arial" w:hAnsi="Arial" w:cs="Arial"/>
        </w:rPr>
        <w:t>o nível de ameaça da espécie-chave e os motivos que a colocam nesta categoria, seja por causa do tráfico ou a</w:t>
      </w:r>
      <w:r w:rsidR="00E0528E">
        <w:rPr>
          <w:rFonts w:ascii="Arial" w:hAnsi="Arial" w:cs="Arial"/>
        </w:rPr>
        <w:t xml:space="preserve">té mesmo a redução populacional, junto de práticas a fim de sanarem ou diminuírem tais razões; além de um monitoramento </w:t>
      </w:r>
      <w:r w:rsidR="000120EA">
        <w:rPr>
          <w:rFonts w:ascii="Arial" w:hAnsi="Arial" w:cs="Arial"/>
        </w:rPr>
        <w:t>em longo prazo</w:t>
      </w:r>
      <w:r w:rsidR="00E0528E">
        <w:rPr>
          <w:rFonts w:ascii="Arial" w:hAnsi="Arial" w:cs="Arial"/>
        </w:rPr>
        <w:t xml:space="preserve"> desta iniciativa, ação que nem sempre é </w:t>
      </w:r>
      <w:r w:rsidR="00EF151C">
        <w:rPr>
          <w:rFonts w:ascii="Arial" w:hAnsi="Arial" w:cs="Arial"/>
        </w:rPr>
        <w:t>realizada</w:t>
      </w:r>
      <w:r w:rsidR="00E0528E">
        <w:rPr>
          <w:rFonts w:ascii="Arial" w:hAnsi="Arial" w:cs="Arial"/>
        </w:rPr>
        <w:t xml:space="preserve"> em projetos </w:t>
      </w:r>
      <w:r w:rsidR="00EF151C">
        <w:rPr>
          <w:rFonts w:ascii="Arial" w:hAnsi="Arial" w:cs="Arial"/>
        </w:rPr>
        <w:t>de restauração de fauna em geral</w:t>
      </w:r>
      <w:r w:rsidR="00E0528E">
        <w:rPr>
          <w:rFonts w:ascii="Arial" w:hAnsi="Arial" w:cs="Arial"/>
        </w:rPr>
        <w:t xml:space="preserve">. </w:t>
      </w:r>
    </w:p>
    <w:p w14:paraId="6910109D" w14:textId="77777777" w:rsidR="00A7442D" w:rsidRDefault="00710DFD" w:rsidP="00A7442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uma primeira perspectiva, a composição de fauna que ocorre em uma determinada área de restauração serve como um eficiente bioindicador, indicando a adequação dos animais ao projeto de recuperação florística. Esta estratégia por ser muito utilizada, mantem a integração entre fauna e flora em projetos de restauração em um platô que só recentemente tem sido ultrapassado. A utilização de informações sobre a interação entre </w:t>
      </w:r>
      <w:r w:rsidR="000F5BA6">
        <w:rPr>
          <w:rFonts w:ascii="Arial" w:hAnsi="Arial" w:cs="Arial"/>
        </w:rPr>
        <w:t xml:space="preserve">animais e o meio ambiente, </w:t>
      </w:r>
      <w:r w:rsidR="00B53ECE">
        <w:rPr>
          <w:rFonts w:ascii="Arial" w:hAnsi="Arial" w:cs="Arial"/>
        </w:rPr>
        <w:t>n</w:t>
      </w:r>
      <w:r w:rsidR="000F5BA6">
        <w:rPr>
          <w:rFonts w:ascii="Arial" w:hAnsi="Arial" w:cs="Arial"/>
        </w:rPr>
        <w:t xml:space="preserve">o que tange seu </w:t>
      </w:r>
      <w:r w:rsidR="000F5BA6">
        <w:rPr>
          <w:rFonts w:ascii="Arial" w:hAnsi="Arial" w:cs="Arial"/>
        </w:rPr>
        <w:lastRenderedPageBreak/>
        <w:t xml:space="preserve">uso como dispersor e polinizador, ação como </w:t>
      </w:r>
      <w:proofErr w:type="spellStart"/>
      <w:r w:rsidR="000F5BA6">
        <w:rPr>
          <w:rFonts w:ascii="Arial" w:hAnsi="Arial" w:cs="Arial"/>
        </w:rPr>
        <w:t>ciclador</w:t>
      </w:r>
      <w:proofErr w:type="spellEnd"/>
      <w:r w:rsidR="000F5BA6">
        <w:rPr>
          <w:rFonts w:ascii="Arial" w:hAnsi="Arial" w:cs="Arial"/>
        </w:rPr>
        <w:t xml:space="preserve"> de nutrientes</w:t>
      </w:r>
      <w:r w:rsidR="00933964">
        <w:rPr>
          <w:rFonts w:ascii="Arial" w:hAnsi="Arial" w:cs="Arial"/>
        </w:rPr>
        <w:t>, como no caso de espécies engenheiras</w:t>
      </w:r>
      <w:r w:rsidR="000F5BA6">
        <w:rPr>
          <w:rFonts w:ascii="Arial" w:hAnsi="Arial" w:cs="Arial"/>
        </w:rPr>
        <w:t xml:space="preserve">, níveis de </w:t>
      </w:r>
      <w:proofErr w:type="spellStart"/>
      <w:r w:rsidR="000F5BA6">
        <w:rPr>
          <w:rFonts w:ascii="Arial" w:hAnsi="Arial" w:cs="Arial"/>
        </w:rPr>
        <w:t>herbivoria</w:t>
      </w:r>
      <w:proofErr w:type="spellEnd"/>
      <w:r w:rsidR="000F5BA6">
        <w:rPr>
          <w:rFonts w:ascii="Arial" w:hAnsi="Arial" w:cs="Arial"/>
        </w:rPr>
        <w:t xml:space="preserve"> e predação em comunidades e a adequação a diferentes graus de sucessão vegetal são também características que podem ser incluídas em projetos de restauração vegetal,</w:t>
      </w:r>
      <w:r w:rsidR="00933964">
        <w:rPr>
          <w:rFonts w:ascii="Arial" w:hAnsi="Arial" w:cs="Arial"/>
        </w:rPr>
        <w:t xml:space="preserve"> agregando uma visão em escala temporal e espacial ao projeto. Como projetos de restauração passam geralmente por audiências com a população local e partes interessadas, a fim de obter recursos e intensificar o seu valor</w:t>
      </w:r>
      <w:bookmarkStart w:id="1" w:name="_GoBack"/>
      <w:bookmarkEnd w:id="1"/>
      <w:r w:rsidR="00933964">
        <w:rPr>
          <w:rFonts w:ascii="Arial" w:hAnsi="Arial" w:cs="Arial"/>
        </w:rPr>
        <w:t>, a inclusão de uma esp</w:t>
      </w:r>
      <w:r w:rsidR="005329E7">
        <w:rPr>
          <w:rFonts w:ascii="Arial" w:hAnsi="Arial" w:cs="Arial"/>
        </w:rPr>
        <w:t xml:space="preserve">écie que traga um carisma ou um apelo emocional também é um ótimo meio de integrar a fauna ao projeto de restauração. </w:t>
      </w:r>
    </w:p>
    <w:p w14:paraId="285A4F99" w14:textId="77777777" w:rsidR="00B00B6F" w:rsidRDefault="005329E7" w:rsidP="00A7442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estudos de caso abordados acima exemplificam </w:t>
      </w:r>
      <w:r w:rsidR="00A7442D">
        <w:rPr>
          <w:rFonts w:ascii="Arial" w:hAnsi="Arial" w:cs="Arial"/>
        </w:rPr>
        <w:t xml:space="preserve">e ressaltam </w:t>
      </w:r>
      <w:r>
        <w:rPr>
          <w:rFonts w:ascii="Arial" w:hAnsi="Arial" w:cs="Arial"/>
        </w:rPr>
        <w:t>métodos e abordag</w:t>
      </w:r>
      <w:r w:rsidR="00A7442D">
        <w:rPr>
          <w:rFonts w:ascii="Arial" w:hAnsi="Arial" w:cs="Arial"/>
        </w:rPr>
        <w:t>ens relevantes</w:t>
      </w:r>
      <w:r>
        <w:rPr>
          <w:rFonts w:ascii="Arial" w:hAnsi="Arial" w:cs="Arial"/>
        </w:rPr>
        <w:t xml:space="preserve"> de integração de relações ecológicas no estudo de co</w:t>
      </w:r>
      <w:r w:rsidR="00A7442D">
        <w:rPr>
          <w:rFonts w:ascii="Arial" w:hAnsi="Arial" w:cs="Arial"/>
        </w:rPr>
        <w:t xml:space="preserve">nservação, </w:t>
      </w:r>
      <w:r w:rsidR="00237002">
        <w:rPr>
          <w:rFonts w:ascii="Arial" w:hAnsi="Arial" w:cs="Arial"/>
        </w:rPr>
        <w:t>e</w:t>
      </w:r>
      <w:r w:rsidR="008329B8">
        <w:rPr>
          <w:rFonts w:ascii="Arial" w:hAnsi="Arial" w:cs="Arial"/>
        </w:rPr>
        <w:t xml:space="preserve"> um</w:t>
      </w:r>
      <w:r w:rsidR="003A76DC">
        <w:rPr>
          <w:rFonts w:ascii="Arial" w:hAnsi="Arial" w:cs="Arial"/>
        </w:rPr>
        <w:t xml:space="preserve"> aumento progressivo</w:t>
      </w:r>
      <w:r w:rsidR="00237002">
        <w:rPr>
          <w:rFonts w:ascii="Arial" w:hAnsi="Arial" w:cs="Arial"/>
        </w:rPr>
        <w:t xml:space="preserve"> é esperado</w:t>
      </w:r>
      <w:r w:rsidR="003A76DC">
        <w:rPr>
          <w:rFonts w:ascii="Arial" w:hAnsi="Arial" w:cs="Arial"/>
        </w:rPr>
        <w:t xml:space="preserve"> no uso deste tipo de </w:t>
      </w:r>
      <w:r w:rsidR="00237002">
        <w:rPr>
          <w:rFonts w:ascii="Arial" w:hAnsi="Arial" w:cs="Arial"/>
        </w:rPr>
        <w:t>técnica</w:t>
      </w:r>
      <w:r w:rsidR="008329B8">
        <w:rPr>
          <w:rFonts w:ascii="Arial" w:hAnsi="Arial" w:cs="Arial"/>
        </w:rPr>
        <w:t xml:space="preserve">. A mudança do viés </w:t>
      </w:r>
      <w:r w:rsidR="00B00B6F">
        <w:rPr>
          <w:rFonts w:ascii="Arial" w:hAnsi="Arial" w:cs="Arial"/>
        </w:rPr>
        <w:t>para além de monitoramento, visando um entendimento completo das relações e funções ecológicas que ocorrem na área não só aumentam a eficácia do projeto de restauração, mas como também abrem possibilidades para a replicação de experimentos em outros locais, elevando a qualidade geral de estudos da área.</w:t>
      </w:r>
    </w:p>
    <w:p w14:paraId="2BAC5E06" w14:textId="77777777" w:rsidR="000D39F9" w:rsidRDefault="000D39F9" w:rsidP="000A575A">
      <w:pPr>
        <w:spacing w:line="360" w:lineRule="auto"/>
        <w:jc w:val="both"/>
        <w:rPr>
          <w:rFonts w:ascii="Arial" w:hAnsi="Arial" w:cs="Arial"/>
        </w:rPr>
      </w:pPr>
    </w:p>
    <w:p w14:paraId="0E9FE3ED" w14:textId="77777777" w:rsidR="00F33168" w:rsidRPr="00237002" w:rsidRDefault="00F33168" w:rsidP="000A575A">
      <w:pPr>
        <w:spacing w:line="360" w:lineRule="auto"/>
        <w:jc w:val="both"/>
        <w:rPr>
          <w:rFonts w:ascii="Arial" w:hAnsi="Arial" w:cs="Arial"/>
          <w:b/>
        </w:rPr>
      </w:pPr>
      <w:r w:rsidRPr="00237002">
        <w:rPr>
          <w:rFonts w:ascii="Arial" w:hAnsi="Arial" w:cs="Arial"/>
          <w:b/>
        </w:rPr>
        <w:t>REFERÊNCIAS BIBLIOGRÁFICAS</w:t>
      </w:r>
    </w:p>
    <w:p w14:paraId="26F7A31C" w14:textId="77777777" w:rsidR="00250777" w:rsidRPr="00BE2934" w:rsidRDefault="00250777" w:rsidP="000A575A">
      <w:pPr>
        <w:spacing w:line="360" w:lineRule="auto"/>
        <w:jc w:val="both"/>
        <w:rPr>
          <w:rFonts w:ascii="Arial" w:hAnsi="Arial" w:cs="Arial"/>
        </w:rPr>
      </w:pPr>
    </w:p>
    <w:p w14:paraId="053942DD" w14:textId="77777777" w:rsidR="00250777" w:rsidRDefault="00250777" w:rsidP="00250777">
      <w:pPr>
        <w:rPr>
          <w:rFonts w:ascii="Arial" w:eastAsia="Times New Roman" w:hAnsi="Arial" w:cs="Arial"/>
          <w:color w:val="222222"/>
          <w:shd w:val="clear" w:color="auto" w:fill="FFFFFF"/>
          <w:lang w:val="en-US"/>
        </w:rPr>
      </w:pPr>
      <w:r w:rsidRPr="00ED3875">
        <w:rPr>
          <w:rFonts w:ascii="Arial" w:eastAsia="Times New Roman" w:hAnsi="Arial" w:cs="Arial"/>
          <w:color w:val="222222"/>
          <w:shd w:val="clear" w:color="auto" w:fill="FFFFFF"/>
        </w:rPr>
        <w:t>García</w:t>
      </w:r>
      <w:r w:rsidRPr="00ED3875">
        <w:rPr>
          <w:rFonts w:ascii="Calibri" w:eastAsia="Calibri" w:hAnsi="Calibri" w:cs="Calibri"/>
          <w:color w:val="222222"/>
          <w:shd w:val="clear" w:color="auto" w:fill="FFFFFF"/>
        </w:rPr>
        <w:t>‐</w:t>
      </w:r>
      <w:r w:rsidRPr="00ED3875">
        <w:rPr>
          <w:rFonts w:ascii="Arial" w:eastAsia="Times New Roman" w:hAnsi="Arial" w:cs="Arial"/>
          <w:color w:val="222222"/>
          <w:shd w:val="clear" w:color="auto" w:fill="FFFFFF"/>
        </w:rPr>
        <w:t xml:space="preserve">Robledo, C. (2010). </w:t>
      </w:r>
      <w:r w:rsidRPr="00250777">
        <w:rPr>
          <w:rFonts w:ascii="Arial" w:eastAsia="Times New Roman" w:hAnsi="Arial" w:cs="Arial"/>
          <w:color w:val="222222"/>
          <w:shd w:val="clear" w:color="auto" w:fill="FFFFFF"/>
          <w:lang w:val="en-US"/>
        </w:rPr>
        <w:t>Restoration of plant–pollinator interactions: pollination neighborhood and asymmetric pollen flow between restored habitats in a beetle</w:t>
      </w:r>
      <w:r w:rsidRPr="00250777">
        <w:rPr>
          <w:rFonts w:ascii="Calibri" w:eastAsia="Calibri" w:hAnsi="Calibri" w:cs="Calibri"/>
          <w:color w:val="222222"/>
          <w:shd w:val="clear" w:color="auto" w:fill="FFFFFF"/>
          <w:lang w:val="en-US"/>
        </w:rPr>
        <w:t>‐</w:t>
      </w:r>
      <w:r w:rsidRPr="00250777">
        <w:rPr>
          <w:rFonts w:ascii="Arial" w:eastAsia="Times New Roman" w:hAnsi="Arial" w:cs="Arial"/>
          <w:color w:val="222222"/>
          <w:shd w:val="clear" w:color="auto" w:fill="FFFFFF"/>
          <w:lang w:val="en-US"/>
        </w:rPr>
        <w:t>pollinated aroid.</w:t>
      </w:r>
      <w:r w:rsidRPr="00610F8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250777">
        <w:rPr>
          <w:rFonts w:ascii="Arial" w:eastAsia="Times New Roman" w:hAnsi="Arial" w:cs="Arial"/>
          <w:i/>
          <w:iCs/>
          <w:color w:val="222222"/>
          <w:lang w:val="en-US"/>
        </w:rPr>
        <w:t>Restoration Ecology</w:t>
      </w:r>
      <w:r w:rsidRPr="00250777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</w:t>
      </w:r>
      <w:r w:rsidRPr="00610F8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250777">
        <w:rPr>
          <w:rFonts w:ascii="Arial" w:eastAsia="Times New Roman" w:hAnsi="Arial" w:cs="Arial"/>
          <w:i/>
          <w:iCs/>
          <w:color w:val="222222"/>
          <w:lang w:val="en-US"/>
        </w:rPr>
        <w:t>18</w:t>
      </w:r>
      <w:r w:rsidRPr="00250777">
        <w:rPr>
          <w:rFonts w:ascii="Arial" w:eastAsia="Times New Roman" w:hAnsi="Arial" w:cs="Arial"/>
          <w:color w:val="222222"/>
          <w:shd w:val="clear" w:color="auto" w:fill="FFFFFF"/>
          <w:lang w:val="en-US"/>
        </w:rPr>
        <w:t>(s1), 94-102.</w:t>
      </w:r>
    </w:p>
    <w:p w14:paraId="00C6DC06" w14:textId="77777777" w:rsidR="000C6670" w:rsidRDefault="000C6670" w:rsidP="00250777">
      <w:pPr>
        <w:rPr>
          <w:rFonts w:ascii="Arial" w:eastAsia="Times New Roman" w:hAnsi="Arial" w:cs="Arial"/>
          <w:color w:val="222222"/>
          <w:shd w:val="clear" w:color="auto" w:fill="FFFFFF"/>
          <w:lang w:val="en-US"/>
        </w:rPr>
      </w:pPr>
    </w:p>
    <w:p w14:paraId="67F38D72" w14:textId="77777777" w:rsidR="00952748" w:rsidRPr="00952748" w:rsidRDefault="00952748" w:rsidP="00952748">
      <w:pPr>
        <w:rPr>
          <w:rFonts w:ascii="Times New Roman" w:eastAsia="Times New Roman" w:hAnsi="Times New Roman" w:cs="Times New Roman"/>
          <w:lang w:val="en-US"/>
        </w:rPr>
      </w:pPr>
      <w:r w:rsidRPr="00952748">
        <w:rPr>
          <w:rFonts w:ascii="Arial" w:eastAsia="Times New Roman" w:hAnsi="Arial" w:cs="Arial"/>
          <w:color w:val="222222"/>
          <w:shd w:val="clear" w:color="auto" w:fill="FFFFFF"/>
          <w:lang w:val="en-US"/>
        </w:rPr>
        <w:t>Jansen, A. (2005). Avian use of restoration plantings along a creek linking rainforest patches on the Atherton Tablelands, North Queensland. </w:t>
      </w:r>
      <w:r w:rsidRPr="00952748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/>
        </w:rPr>
        <w:t>Restoration Ecology</w:t>
      </w:r>
      <w:r w:rsidRPr="00952748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 </w:t>
      </w:r>
      <w:r w:rsidRPr="00952748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/>
        </w:rPr>
        <w:t>13</w:t>
      </w:r>
      <w:r w:rsidRPr="00952748">
        <w:rPr>
          <w:rFonts w:ascii="Arial" w:eastAsia="Times New Roman" w:hAnsi="Arial" w:cs="Arial"/>
          <w:color w:val="222222"/>
          <w:shd w:val="clear" w:color="auto" w:fill="FFFFFF"/>
          <w:lang w:val="en-US"/>
        </w:rPr>
        <w:t>(2), 275-283.</w:t>
      </w:r>
    </w:p>
    <w:p w14:paraId="05864242" w14:textId="77777777" w:rsidR="00952748" w:rsidRDefault="00952748" w:rsidP="00250777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0AA895E0" w14:textId="77777777" w:rsidR="00952748" w:rsidRDefault="00952748" w:rsidP="00250777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008A7930" w14:textId="77777777" w:rsidR="000C6670" w:rsidRPr="000C6670" w:rsidRDefault="000C6670" w:rsidP="00250777">
      <w:pPr>
        <w:rPr>
          <w:rFonts w:ascii="Arial" w:eastAsia="Times New Roman" w:hAnsi="Arial" w:cs="Arial"/>
          <w:lang w:val="en-US"/>
        </w:rPr>
      </w:pPr>
      <w:proofErr w:type="spellStart"/>
      <w:r w:rsidRPr="000C6670">
        <w:rPr>
          <w:rFonts w:ascii="Arial" w:hAnsi="Arial" w:cs="Arial"/>
          <w:color w:val="222222"/>
          <w:shd w:val="clear" w:color="auto" w:fill="FFFFFF"/>
          <w:lang w:val="en-US"/>
        </w:rPr>
        <w:t>Longcore</w:t>
      </w:r>
      <w:proofErr w:type="spellEnd"/>
      <w:r w:rsidRPr="000C6670">
        <w:rPr>
          <w:rFonts w:ascii="Arial" w:hAnsi="Arial" w:cs="Arial"/>
          <w:color w:val="222222"/>
          <w:shd w:val="clear" w:color="auto" w:fill="FFFFFF"/>
          <w:lang w:val="en-US"/>
        </w:rPr>
        <w:t>, T. (2003). Terrestrial arthropods as indicators of ecological restoration success in coastal sage scrub (California, USA).</w:t>
      </w:r>
      <w:r w:rsidRPr="000C6670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AC1036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Restoration Ecology</w:t>
      </w:r>
      <w:r w:rsidRPr="00AC1036">
        <w:rPr>
          <w:rFonts w:ascii="Arial" w:hAnsi="Arial" w:cs="Arial"/>
          <w:color w:val="222222"/>
          <w:shd w:val="clear" w:color="auto" w:fill="FFFFFF"/>
          <w:lang w:val="en-US"/>
        </w:rPr>
        <w:t>,</w:t>
      </w:r>
      <w:r w:rsidRPr="00AC1036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AC1036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11</w:t>
      </w:r>
      <w:r w:rsidRPr="00AC1036">
        <w:rPr>
          <w:rFonts w:ascii="Arial" w:hAnsi="Arial" w:cs="Arial"/>
          <w:color w:val="222222"/>
          <w:shd w:val="clear" w:color="auto" w:fill="FFFFFF"/>
          <w:lang w:val="en-US"/>
        </w:rPr>
        <w:t>(4), 397-409.</w:t>
      </w:r>
    </w:p>
    <w:p w14:paraId="5B57CC80" w14:textId="77777777" w:rsidR="00250777" w:rsidRDefault="00250777" w:rsidP="000A575A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24D2ED4" w14:textId="77777777" w:rsidR="00A514ED" w:rsidRPr="00A514ED" w:rsidRDefault="00A514ED" w:rsidP="00A514ED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A514ED">
        <w:rPr>
          <w:rFonts w:ascii="Arial" w:hAnsi="Arial" w:cs="Arial"/>
          <w:color w:val="222222"/>
          <w:shd w:val="clear" w:color="auto" w:fill="FFFFFF"/>
          <w:lang w:val="en-US"/>
        </w:rPr>
        <w:t>Majer</w:t>
      </w:r>
      <w:proofErr w:type="spellEnd"/>
      <w:r w:rsidRPr="00A514ED">
        <w:rPr>
          <w:rFonts w:ascii="Arial" w:hAnsi="Arial" w:cs="Arial"/>
          <w:color w:val="222222"/>
          <w:shd w:val="clear" w:color="auto" w:fill="FFFFFF"/>
          <w:lang w:val="en-US"/>
        </w:rPr>
        <w:t>, J. D. (2009). Animals in the restoration process—progressing the trends.</w:t>
      </w:r>
      <w:r w:rsidRPr="00A514ED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proofErr w:type="spellStart"/>
      <w:r w:rsidRPr="00A514ED">
        <w:rPr>
          <w:rFonts w:ascii="Arial" w:hAnsi="Arial" w:cs="Arial"/>
          <w:i/>
          <w:iCs/>
          <w:color w:val="222222"/>
          <w:shd w:val="clear" w:color="auto" w:fill="FFFFFF"/>
        </w:rPr>
        <w:t>Restoration</w:t>
      </w:r>
      <w:proofErr w:type="spellEnd"/>
      <w:r w:rsidRPr="00A514ED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A514ED">
        <w:rPr>
          <w:rFonts w:ascii="Arial" w:hAnsi="Arial" w:cs="Arial"/>
          <w:i/>
          <w:iCs/>
          <w:color w:val="222222"/>
          <w:shd w:val="clear" w:color="auto" w:fill="FFFFFF"/>
        </w:rPr>
        <w:t>Ecology</w:t>
      </w:r>
      <w:proofErr w:type="spellEnd"/>
      <w:r w:rsidRPr="00A514ED">
        <w:rPr>
          <w:rFonts w:ascii="Arial" w:hAnsi="Arial" w:cs="Arial"/>
          <w:color w:val="222222"/>
          <w:shd w:val="clear" w:color="auto" w:fill="FFFFFF"/>
        </w:rPr>
        <w:t>,</w:t>
      </w:r>
      <w:r w:rsidRPr="00A514E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514ED">
        <w:rPr>
          <w:rFonts w:ascii="Arial" w:hAnsi="Arial" w:cs="Arial"/>
          <w:i/>
          <w:iCs/>
          <w:color w:val="222222"/>
          <w:shd w:val="clear" w:color="auto" w:fill="FFFFFF"/>
        </w:rPr>
        <w:t>17</w:t>
      </w:r>
      <w:r w:rsidRPr="00A514ED">
        <w:rPr>
          <w:rFonts w:ascii="Arial" w:hAnsi="Arial" w:cs="Arial"/>
          <w:color w:val="222222"/>
          <w:shd w:val="clear" w:color="auto" w:fill="FFFFFF"/>
        </w:rPr>
        <w:t>(3), 315-319.</w:t>
      </w:r>
    </w:p>
    <w:p w14:paraId="760A68A2" w14:textId="77777777" w:rsidR="00A514ED" w:rsidRPr="00ED3875" w:rsidRDefault="00A514ED" w:rsidP="000A575A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85D0518" w14:textId="77777777" w:rsidR="001135DE" w:rsidRDefault="001135DE" w:rsidP="001135DE">
      <w:pPr>
        <w:rPr>
          <w:rFonts w:ascii="Arial" w:eastAsia="Times New Roman" w:hAnsi="Arial" w:cs="Arial"/>
          <w:color w:val="222222"/>
          <w:shd w:val="clear" w:color="auto" w:fill="FFFFFF"/>
          <w:lang w:val="en-US"/>
        </w:rPr>
      </w:pPr>
      <w:r w:rsidRPr="001135DE">
        <w:rPr>
          <w:rFonts w:ascii="Arial" w:eastAsia="Times New Roman" w:hAnsi="Arial" w:cs="Arial"/>
          <w:color w:val="222222"/>
          <w:shd w:val="clear" w:color="auto" w:fill="FFFFFF"/>
          <w:lang w:val="en-US"/>
        </w:rPr>
        <w:lastRenderedPageBreak/>
        <w:t xml:space="preserve">Miller, B. P., Sinclair, E. A., </w:t>
      </w:r>
      <w:proofErr w:type="spellStart"/>
      <w:r w:rsidRPr="001135D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Menz</w:t>
      </w:r>
      <w:proofErr w:type="spellEnd"/>
      <w:r w:rsidRPr="001135DE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M. H., Elliott, C. P., Bunn, E., Commander, L. E., ... &amp; </w:t>
      </w:r>
      <w:proofErr w:type="spellStart"/>
      <w:r w:rsidRPr="001135D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Golos</w:t>
      </w:r>
      <w:proofErr w:type="spellEnd"/>
      <w:r w:rsidRPr="001135D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 P. J. (2016). A framework for the practical science necessary to restore sustainable, resilient, and biodiverse ecosystems.</w:t>
      </w:r>
      <w:r w:rsidRPr="00610F8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1135DE">
        <w:rPr>
          <w:rFonts w:ascii="Arial" w:eastAsia="Times New Roman" w:hAnsi="Arial" w:cs="Arial"/>
          <w:i/>
          <w:iCs/>
          <w:color w:val="222222"/>
          <w:lang w:val="en-US"/>
        </w:rPr>
        <w:t>Restoration Ecology</w:t>
      </w:r>
      <w:r w:rsidRPr="001135DE">
        <w:rPr>
          <w:rFonts w:ascii="Arial" w:eastAsia="Times New Roman" w:hAnsi="Arial" w:cs="Arial"/>
          <w:color w:val="222222"/>
          <w:shd w:val="clear" w:color="auto" w:fill="FFFFFF"/>
          <w:lang w:val="en-US"/>
        </w:rPr>
        <w:t>.</w:t>
      </w:r>
    </w:p>
    <w:p w14:paraId="73990F1B" w14:textId="77777777" w:rsidR="00DE4B28" w:rsidRDefault="00DE4B28" w:rsidP="001135DE">
      <w:pPr>
        <w:rPr>
          <w:rFonts w:ascii="Arial" w:eastAsia="Times New Roman" w:hAnsi="Arial" w:cs="Arial"/>
          <w:color w:val="222222"/>
          <w:shd w:val="clear" w:color="auto" w:fill="FFFFFF"/>
          <w:lang w:val="en-US"/>
        </w:rPr>
      </w:pPr>
    </w:p>
    <w:p w14:paraId="51E57126" w14:textId="77777777" w:rsidR="00DE4B28" w:rsidRPr="00DE4B28" w:rsidRDefault="00DE4B28" w:rsidP="00DE4B28">
      <w:pPr>
        <w:rPr>
          <w:rFonts w:ascii="Times New Roman" w:eastAsia="Times New Roman" w:hAnsi="Times New Roman" w:cs="Times New Roman"/>
          <w:lang w:val="en-US"/>
        </w:rPr>
      </w:pPr>
      <w:r w:rsidRPr="00DE4B28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Munro, N. T., Fischer, J., Barrett, G., Wood, J., </w:t>
      </w:r>
      <w:proofErr w:type="spellStart"/>
      <w:r w:rsidRPr="00DE4B28">
        <w:rPr>
          <w:rFonts w:ascii="Arial" w:eastAsia="Times New Roman" w:hAnsi="Arial" w:cs="Arial"/>
          <w:color w:val="222222"/>
          <w:shd w:val="clear" w:color="auto" w:fill="FFFFFF"/>
          <w:lang w:val="en-US"/>
        </w:rPr>
        <w:t>Leavesley</w:t>
      </w:r>
      <w:proofErr w:type="spellEnd"/>
      <w:r w:rsidRPr="00DE4B28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A., &amp; </w:t>
      </w:r>
      <w:proofErr w:type="spellStart"/>
      <w:r w:rsidRPr="00DE4B28">
        <w:rPr>
          <w:rFonts w:ascii="Arial" w:eastAsia="Times New Roman" w:hAnsi="Arial" w:cs="Arial"/>
          <w:color w:val="222222"/>
          <w:shd w:val="clear" w:color="auto" w:fill="FFFFFF"/>
          <w:lang w:val="en-US"/>
        </w:rPr>
        <w:t>Lindenmayer</w:t>
      </w:r>
      <w:proofErr w:type="spellEnd"/>
      <w:r w:rsidRPr="00DE4B28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D. B. (2011). Bird's response to revegetation of different structure and floristics—Are “restoration plantings” restoring bird </w:t>
      </w:r>
      <w:proofErr w:type="gramStart"/>
      <w:r w:rsidRPr="00DE4B28">
        <w:rPr>
          <w:rFonts w:ascii="Arial" w:eastAsia="Times New Roman" w:hAnsi="Arial" w:cs="Arial"/>
          <w:color w:val="222222"/>
          <w:shd w:val="clear" w:color="auto" w:fill="FFFFFF"/>
          <w:lang w:val="en-US"/>
        </w:rPr>
        <w:t>communities?.</w:t>
      </w:r>
      <w:proofErr w:type="gramEnd"/>
      <w:r w:rsidRPr="00DE4B28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DE4B28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/>
        </w:rPr>
        <w:t>Restoration Ecology</w:t>
      </w:r>
      <w:r w:rsidRPr="00DE4B28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 </w:t>
      </w:r>
      <w:r w:rsidRPr="00DE4B28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/>
        </w:rPr>
        <w:t>19</w:t>
      </w:r>
      <w:r w:rsidRPr="00DE4B28">
        <w:rPr>
          <w:rFonts w:ascii="Arial" w:eastAsia="Times New Roman" w:hAnsi="Arial" w:cs="Arial"/>
          <w:color w:val="222222"/>
          <w:shd w:val="clear" w:color="auto" w:fill="FFFFFF"/>
          <w:lang w:val="en-US"/>
        </w:rPr>
        <w:t>(201), 223-235.</w:t>
      </w:r>
    </w:p>
    <w:p w14:paraId="6A329FD6" w14:textId="77777777" w:rsidR="00DE4B28" w:rsidRDefault="00DE4B28" w:rsidP="001135DE">
      <w:pPr>
        <w:rPr>
          <w:rFonts w:ascii="Arial" w:eastAsia="Times New Roman" w:hAnsi="Arial" w:cs="Arial"/>
          <w:lang w:val="en-US"/>
        </w:rPr>
      </w:pPr>
    </w:p>
    <w:p w14:paraId="332AB733" w14:textId="77777777" w:rsidR="003F6B4D" w:rsidRPr="003F6B4D" w:rsidRDefault="003F6B4D" w:rsidP="003F6B4D">
      <w:pPr>
        <w:rPr>
          <w:rFonts w:ascii="Times New Roman" w:eastAsia="Times New Roman" w:hAnsi="Times New Roman" w:cs="Times New Roman"/>
          <w:lang w:val="en-US"/>
        </w:rPr>
      </w:pPr>
      <w:r w:rsidRPr="003F6B4D">
        <w:rPr>
          <w:rFonts w:ascii="Arial" w:eastAsia="Times New Roman" w:hAnsi="Arial" w:cs="Arial"/>
          <w:color w:val="222222"/>
          <w:shd w:val="clear" w:color="auto" w:fill="FFFFFF"/>
          <w:lang w:val="en-US"/>
        </w:rPr>
        <w:t>Nichols, O. G., &amp; Nichols, F. M. (2003). Long</w:t>
      </w:r>
      <w:r w:rsidRPr="003F6B4D">
        <w:rPr>
          <w:rFonts w:ascii="Calibri" w:eastAsia="Calibri" w:hAnsi="Calibri" w:cs="Calibri"/>
          <w:color w:val="222222"/>
          <w:shd w:val="clear" w:color="auto" w:fill="FFFFFF"/>
          <w:lang w:val="en-US"/>
        </w:rPr>
        <w:t>‐</w:t>
      </w:r>
      <w:r w:rsidRPr="003F6B4D">
        <w:rPr>
          <w:rFonts w:ascii="Arial" w:eastAsia="Times New Roman" w:hAnsi="Arial" w:cs="Arial"/>
          <w:color w:val="222222"/>
          <w:shd w:val="clear" w:color="auto" w:fill="FFFFFF"/>
          <w:lang w:val="en-US"/>
        </w:rPr>
        <w:t>Term Trends in Faunal Recolonization After Bauxite Mining in the Jarrah Forest of Southwestern Australia. </w:t>
      </w:r>
      <w:r w:rsidRPr="003F6B4D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/>
        </w:rPr>
        <w:t>Restoration Ecology</w:t>
      </w:r>
      <w:r w:rsidRPr="003F6B4D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 </w:t>
      </w:r>
      <w:r w:rsidRPr="003F6B4D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/>
        </w:rPr>
        <w:t>11</w:t>
      </w:r>
      <w:r w:rsidRPr="003F6B4D">
        <w:rPr>
          <w:rFonts w:ascii="Arial" w:eastAsia="Times New Roman" w:hAnsi="Arial" w:cs="Arial"/>
          <w:color w:val="222222"/>
          <w:shd w:val="clear" w:color="auto" w:fill="FFFFFF"/>
          <w:lang w:val="en-US"/>
        </w:rPr>
        <w:t>(3), 261-272.</w:t>
      </w:r>
    </w:p>
    <w:p w14:paraId="08C2ECEF" w14:textId="77777777" w:rsidR="003F6B4D" w:rsidRPr="00610F89" w:rsidRDefault="003F6B4D" w:rsidP="001135DE">
      <w:pPr>
        <w:rPr>
          <w:rFonts w:ascii="Arial" w:eastAsia="Times New Roman" w:hAnsi="Arial" w:cs="Arial"/>
          <w:lang w:val="en-US"/>
        </w:rPr>
      </w:pPr>
    </w:p>
    <w:p w14:paraId="3908324A" w14:textId="77777777" w:rsidR="001135DE" w:rsidRPr="00610F89" w:rsidRDefault="001135DE" w:rsidP="001135DE">
      <w:pPr>
        <w:rPr>
          <w:rFonts w:ascii="Arial" w:eastAsia="Times New Roman" w:hAnsi="Arial" w:cs="Arial"/>
          <w:lang w:val="en-US"/>
        </w:rPr>
      </w:pPr>
    </w:p>
    <w:p w14:paraId="0A7E13D5" w14:textId="77777777" w:rsidR="009E3D6C" w:rsidRDefault="009E3D6C" w:rsidP="009E3D6C">
      <w:pPr>
        <w:rPr>
          <w:rFonts w:ascii="Arial" w:eastAsia="Times New Roman" w:hAnsi="Arial" w:cs="Arial"/>
          <w:color w:val="222222"/>
          <w:shd w:val="clear" w:color="auto" w:fill="FFFFFF"/>
          <w:lang w:val="en-US"/>
        </w:rPr>
      </w:pPr>
      <w:r w:rsidRPr="009E3D6C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Richardson, B. J., &amp; </w:t>
      </w:r>
      <w:proofErr w:type="spellStart"/>
      <w:r w:rsidRPr="009E3D6C">
        <w:rPr>
          <w:rFonts w:ascii="Arial" w:eastAsia="Times New Roman" w:hAnsi="Arial" w:cs="Arial"/>
          <w:color w:val="222222"/>
          <w:shd w:val="clear" w:color="auto" w:fill="FFFFFF"/>
          <w:lang w:val="en-US"/>
        </w:rPr>
        <w:t>Lefroy</w:t>
      </w:r>
      <w:proofErr w:type="spellEnd"/>
      <w:r w:rsidRPr="009E3D6C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 T. (2016). Restoration dialogues: improving the governance of ecological restoration.</w:t>
      </w:r>
      <w:r w:rsidRPr="00610F8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9E3D6C">
        <w:rPr>
          <w:rFonts w:ascii="Arial" w:eastAsia="Times New Roman" w:hAnsi="Arial" w:cs="Arial"/>
          <w:i/>
          <w:iCs/>
          <w:color w:val="222222"/>
          <w:lang w:val="en-US"/>
        </w:rPr>
        <w:t>Restoration Ecology</w:t>
      </w:r>
      <w:r w:rsidRPr="009E3D6C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</w:t>
      </w:r>
      <w:r w:rsidRPr="00610F8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9E3D6C">
        <w:rPr>
          <w:rFonts w:ascii="Arial" w:eastAsia="Times New Roman" w:hAnsi="Arial" w:cs="Arial"/>
          <w:i/>
          <w:iCs/>
          <w:color w:val="222222"/>
          <w:lang w:val="en-US"/>
        </w:rPr>
        <w:t>24</w:t>
      </w:r>
      <w:r w:rsidRPr="009E3D6C">
        <w:rPr>
          <w:rFonts w:ascii="Arial" w:eastAsia="Times New Roman" w:hAnsi="Arial" w:cs="Arial"/>
          <w:color w:val="222222"/>
          <w:shd w:val="clear" w:color="auto" w:fill="FFFFFF"/>
          <w:lang w:val="en-US"/>
        </w:rPr>
        <w:t>(5), 668-673.</w:t>
      </w:r>
    </w:p>
    <w:p w14:paraId="21CB88C7" w14:textId="77777777" w:rsidR="00FF10C5" w:rsidRDefault="00FF10C5" w:rsidP="009E3D6C">
      <w:pPr>
        <w:rPr>
          <w:rFonts w:ascii="Arial" w:eastAsia="Times New Roman" w:hAnsi="Arial" w:cs="Arial"/>
          <w:color w:val="222222"/>
          <w:shd w:val="clear" w:color="auto" w:fill="FFFFFF"/>
          <w:lang w:val="en-US"/>
        </w:rPr>
      </w:pPr>
    </w:p>
    <w:p w14:paraId="184B0F31" w14:textId="77777777" w:rsidR="00FF10C5" w:rsidRPr="00FF10C5" w:rsidRDefault="00FF10C5" w:rsidP="00FF10C5">
      <w:pPr>
        <w:rPr>
          <w:rFonts w:ascii="Times New Roman" w:eastAsia="Times New Roman" w:hAnsi="Times New Roman" w:cs="Times New Roman"/>
          <w:lang w:val="en-US"/>
        </w:rPr>
      </w:pPr>
      <w:r w:rsidRPr="00FF10C5">
        <w:rPr>
          <w:rFonts w:ascii="Arial" w:eastAsia="Times New Roman" w:hAnsi="Arial" w:cs="Arial"/>
          <w:color w:val="222222"/>
          <w:shd w:val="clear" w:color="auto" w:fill="FFFFFF"/>
          <w:lang w:val="en-US"/>
        </w:rPr>
        <w:t>Smith, Geoffrey C., Tom Lewis, and Luke D. Hogan. "Fauna community trends during early restoration of alluvial open forest/woodland ecosystems on former agricultural land." </w:t>
      </w:r>
      <w:r w:rsidRPr="00FF10C5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/>
        </w:rPr>
        <w:t>Restoration Ecology</w:t>
      </w:r>
      <w:r w:rsidRPr="00FF10C5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23.6 (2015): 787-799.</w:t>
      </w:r>
    </w:p>
    <w:p w14:paraId="12927690" w14:textId="77777777" w:rsidR="00FF10C5" w:rsidRPr="00610F89" w:rsidRDefault="00FF10C5" w:rsidP="009E3D6C">
      <w:pPr>
        <w:rPr>
          <w:rFonts w:ascii="Arial" w:eastAsia="Times New Roman" w:hAnsi="Arial" w:cs="Arial"/>
          <w:color w:val="222222"/>
          <w:shd w:val="clear" w:color="auto" w:fill="FFFFFF"/>
          <w:lang w:val="en-US"/>
        </w:rPr>
      </w:pPr>
    </w:p>
    <w:p w14:paraId="17DB28CA" w14:textId="77777777" w:rsidR="00BE2934" w:rsidRPr="00610F89" w:rsidRDefault="00BE2934" w:rsidP="009E3D6C">
      <w:pPr>
        <w:rPr>
          <w:rFonts w:ascii="Arial" w:eastAsia="Times New Roman" w:hAnsi="Arial" w:cs="Arial"/>
          <w:color w:val="222222"/>
          <w:shd w:val="clear" w:color="auto" w:fill="FFFFFF"/>
          <w:lang w:val="en-US"/>
        </w:rPr>
      </w:pPr>
    </w:p>
    <w:p w14:paraId="4DB882E2" w14:textId="77777777" w:rsidR="00BE2934" w:rsidRPr="00BE2934" w:rsidRDefault="00BE2934" w:rsidP="00BE2934">
      <w:pPr>
        <w:rPr>
          <w:rFonts w:ascii="Arial" w:eastAsia="Times New Roman" w:hAnsi="Arial" w:cs="Arial"/>
          <w:lang w:val="en-US"/>
        </w:rPr>
      </w:pPr>
      <w:r w:rsidRPr="00BE2934">
        <w:rPr>
          <w:rFonts w:ascii="Arial" w:eastAsia="Times New Roman" w:hAnsi="Arial" w:cs="Arial"/>
          <w:color w:val="222222"/>
          <w:shd w:val="clear" w:color="auto" w:fill="FFFFFF"/>
          <w:lang w:val="en-US"/>
        </w:rPr>
        <w:t>Snyder, B. A., &amp; Hendrix, P. F. (2008). Current and potential roles of soil macroinvertebrates (earthworms, millipedes, and isopods) in ecological restoration.</w:t>
      </w:r>
      <w:r w:rsidRPr="00610F8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BE2934">
        <w:rPr>
          <w:rFonts w:ascii="Arial" w:eastAsia="Times New Roman" w:hAnsi="Arial" w:cs="Arial"/>
          <w:i/>
          <w:iCs/>
          <w:color w:val="222222"/>
          <w:lang w:val="en-US"/>
        </w:rPr>
        <w:t>Restoration Ecology</w:t>
      </w:r>
      <w:r w:rsidRPr="00BE2934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</w:t>
      </w:r>
      <w:r w:rsidRPr="00610F8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BE2934">
        <w:rPr>
          <w:rFonts w:ascii="Arial" w:eastAsia="Times New Roman" w:hAnsi="Arial" w:cs="Arial"/>
          <w:i/>
          <w:iCs/>
          <w:color w:val="222222"/>
          <w:lang w:val="en-US"/>
        </w:rPr>
        <w:t>16</w:t>
      </w:r>
      <w:r w:rsidRPr="00BE2934">
        <w:rPr>
          <w:rFonts w:ascii="Arial" w:eastAsia="Times New Roman" w:hAnsi="Arial" w:cs="Arial"/>
          <w:color w:val="222222"/>
          <w:shd w:val="clear" w:color="auto" w:fill="FFFFFF"/>
          <w:lang w:val="en-US"/>
        </w:rPr>
        <w:t>(4), 629-636.</w:t>
      </w:r>
    </w:p>
    <w:p w14:paraId="3A81E61A" w14:textId="77777777" w:rsidR="004F4996" w:rsidRPr="00ED3875" w:rsidRDefault="004F4996" w:rsidP="000A575A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46550A8" w14:textId="77777777" w:rsidR="00230326" w:rsidRPr="00230326" w:rsidRDefault="00230326" w:rsidP="00230326">
      <w:pPr>
        <w:rPr>
          <w:rFonts w:ascii="Arial" w:eastAsia="Times New Roman" w:hAnsi="Arial" w:cs="Arial"/>
          <w:lang w:val="en-US"/>
        </w:rPr>
      </w:pPr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Palmer, M. A., Bernhardt, E. S., Allan, J. D., Lake, P. S., Alexander, G., Brooks, S., ... &amp; </w:t>
      </w:r>
      <w:proofErr w:type="spellStart"/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>Galat</w:t>
      </w:r>
      <w:proofErr w:type="spellEnd"/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 D. L. (2005). Standards for ecologically successful river restoration.</w:t>
      </w:r>
      <w:r w:rsidRPr="00610F8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230326">
        <w:rPr>
          <w:rFonts w:ascii="Arial" w:eastAsia="Times New Roman" w:hAnsi="Arial" w:cs="Arial"/>
          <w:i/>
          <w:iCs/>
          <w:color w:val="222222"/>
          <w:lang w:val="en-US"/>
        </w:rPr>
        <w:t>Journal of applied ecology</w:t>
      </w:r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</w:t>
      </w:r>
      <w:r w:rsidRPr="00610F89">
        <w:rPr>
          <w:rFonts w:ascii="Arial" w:eastAsia="Times New Roman" w:hAnsi="Arial" w:cs="Arial"/>
          <w:color w:val="222222"/>
          <w:shd w:val="clear" w:color="auto" w:fill="FFFFFF"/>
          <w:lang w:val="en-US"/>
        </w:rPr>
        <w:t> </w:t>
      </w:r>
      <w:r w:rsidRPr="00230326">
        <w:rPr>
          <w:rFonts w:ascii="Arial" w:eastAsia="Times New Roman" w:hAnsi="Arial" w:cs="Arial"/>
          <w:i/>
          <w:iCs/>
          <w:color w:val="222222"/>
          <w:lang w:val="en-US"/>
        </w:rPr>
        <w:t>42</w:t>
      </w:r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>(2), 208-217.</w:t>
      </w:r>
    </w:p>
    <w:p w14:paraId="5DD4155F" w14:textId="77777777" w:rsidR="00230326" w:rsidRPr="00ED3875" w:rsidRDefault="00230326" w:rsidP="000A575A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C44BD46" w14:textId="77777777" w:rsidR="00230326" w:rsidRDefault="00230326" w:rsidP="00230326">
      <w:pPr>
        <w:rPr>
          <w:rFonts w:ascii="Arial" w:eastAsia="Times New Roman" w:hAnsi="Arial" w:cs="Arial"/>
          <w:color w:val="222222"/>
          <w:shd w:val="clear" w:color="auto" w:fill="FFFFFF"/>
          <w:lang w:val="en-US"/>
        </w:rPr>
      </w:pPr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Vaughn, K. J., </w:t>
      </w:r>
      <w:proofErr w:type="spellStart"/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>Porensky</w:t>
      </w:r>
      <w:proofErr w:type="spellEnd"/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L. M., Wilkerson, M. L., </w:t>
      </w:r>
      <w:proofErr w:type="spellStart"/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>Balachowski</w:t>
      </w:r>
      <w:proofErr w:type="spellEnd"/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J., </w:t>
      </w:r>
      <w:proofErr w:type="spellStart"/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>Peffer</w:t>
      </w:r>
      <w:proofErr w:type="spellEnd"/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E., </w:t>
      </w:r>
      <w:proofErr w:type="spellStart"/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>Riginos</w:t>
      </w:r>
      <w:proofErr w:type="spellEnd"/>
      <w:r w:rsidRPr="00230326">
        <w:rPr>
          <w:rFonts w:ascii="Arial" w:eastAsia="Times New Roman" w:hAnsi="Arial" w:cs="Arial"/>
          <w:color w:val="222222"/>
          <w:shd w:val="clear" w:color="auto" w:fill="FFFFFF"/>
          <w:lang w:val="en-US"/>
        </w:rPr>
        <w:t>, C., &amp; Young, T. P. Concepts Underpinning Restoration.</w:t>
      </w:r>
    </w:p>
    <w:p w14:paraId="641DDF26" w14:textId="77777777" w:rsidR="00DB6A74" w:rsidRDefault="00DB6A74" w:rsidP="00230326">
      <w:pPr>
        <w:rPr>
          <w:rFonts w:ascii="Arial" w:eastAsia="Times New Roman" w:hAnsi="Arial" w:cs="Arial"/>
          <w:color w:val="222222"/>
          <w:shd w:val="clear" w:color="auto" w:fill="FFFFFF"/>
          <w:lang w:val="en-US"/>
        </w:rPr>
      </w:pPr>
    </w:p>
    <w:p w14:paraId="6906A1E6" w14:textId="77777777" w:rsidR="00DB6A74" w:rsidRPr="00DB6A74" w:rsidRDefault="00DB6A74" w:rsidP="00230326">
      <w:pPr>
        <w:rPr>
          <w:rFonts w:ascii="Arial" w:eastAsia="Times New Roman" w:hAnsi="Arial" w:cs="Arial"/>
          <w:lang w:val="en-US"/>
        </w:rPr>
      </w:pPr>
      <w:r w:rsidRPr="00DB6A74">
        <w:rPr>
          <w:rFonts w:ascii="Arial" w:hAnsi="Arial" w:cs="Arial"/>
          <w:color w:val="222222"/>
          <w:shd w:val="clear" w:color="auto" w:fill="FFFFFF"/>
          <w:lang w:val="en-US"/>
        </w:rPr>
        <w:t xml:space="preserve">Williams, N. M. (2011). Restoration of </w:t>
      </w:r>
      <w:proofErr w:type="spellStart"/>
      <w:r w:rsidRPr="00DB6A74">
        <w:rPr>
          <w:rFonts w:ascii="Arial" w:hAnsi="Arial" w:cs="Arial"/>
          <w:color w:val="222222"/>
          <w:shd w:val="clear" w:color="auto" w:fill="FFFFFF"/>
          <w:lang w:val="en-US"/>
        </w:rPr>
        <w:t>nontarget</w:t>
      </w:r>
      <w:proofErr w:type="spellEnd"/>
      <w:r w:rsidRPr="00DB6A74">
        <w:rPr>
          <w:rFonts w:ascii="Arial" w:hAnsi="Arial" w:cs="Arial"/>
          <w:color w:val="222222"/>
          <w:shd w:val="clear" w:color="auto" w:fill="FFFFFF"/>
          <w:lang w:val="en-US"/>
        </w:rPr>
        <w:t xml:space="preserve"> species: bee communities and pollination function in riparian forests.</w:t>
      </w:r>
      <w:r w:rsidRPr="00DB6A74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FE0ED3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Restoration Ecology</w:t>
      </w:r>
      <w:r w:rsidRPr="00FE0ED3">
        <w:rPr>
          <w:rFonts w:ascii="Arial" w:hAnsi="Arial" w:cs="Arial"/>
          <w:color w:val="222222"/>
          <w:shd w:val="clear" w:color="auto" w:fill="FFFFFF"/>
          <w:lang w:val="en-US"/>
        </w:rPr>
        <w:t>,</w:t>
      </w:r>
      <w:r w:rsidRPr="00FE0ED3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FE0ED3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19</w:t>
      </w:r>
      <w:r w:rsidRPr="00FE0ED3">
        <w:rPr>
          <w:rFonts w:ascii="Arial" w:hAnsi="Arial" w:cs="Arial"/>
          <w:color w:val="222222"/>
          <w:shd w:val="clear" w:color="auto" w:fill="FFFFFF"/>
          <w:lang w:val="en-US"/>
        </w:rPr>
        <w:t>(4), 450-459.</w:t>
      </w:r>
    </w:p>
    <w:p w14:paraId="3E7DE060" w14:textId="77777777" w:rsidR="004F4996" w:rsidRDefault="004F4996" w:rsidP="000A575A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E15AB52" w14:textId="77777777" w:rsidR="002B1154" w:rsidRPr="00B00B6F" w:rsidRDefault="00B00B6F" w:rsidP="00B00B6F">
      <w:pPr>
        <w:spacing w:line="360" w:lineRule="auto"/>
        <w:rPr>
          <w:rFonts w:ascii="Arial" w:hAnsi="Arial" w:cs="Arial"/>
        </w:rPr>
      </w:pPr>
      <w:r w:rsidRPr="00B00B6F">
        <w:rPr>
          <w:rFonts w:ascii="Arial" w:hAnsi="Arial" w:cs="Arial"/>
        </w:rPr>
        <w:t xml:space="preserve">“ICMBIO fecha parceria para recuperar </w:t>
      </w:r>
      <w:r>
        <w:rPr>
          <w:rFonts w:ascii="Arial" w:hAnsi="Arial" w:cs="Arial"/>
        </w:rPr>
        <w:t xml:space="preserve">habitat do Mico-Leão-Dourado.” Disponível </w:t>
      </w:r>
      <w:proofErr w:type="gramStart"/>
      <w:r>
        <w:rPr>
          <w:rFonts w:ascii="Arial" w:hAnsi="Arial" w:cs="Arial"/>
        </w:rPr>
        <w:t>em :</w:t>
      </w:r>
      <w:proofErr w:type="gramEnd"/>
      <w:r>
        <w:rPr>
          <w:rFonts w:ascii="Arial" w:hAnsi="Arial" w:cs="Arial"/>
        </w:rPr>
        <w:t xml:space="preserve"> </w:t>
      </w:r>
      <w:r w:rsidRPr="00B00B6F">
        <w:rPr>
          <w:rFonts w:ascii="Arial" w:hAnsi="Arial" w:cs="Arial"/>
        </w:rPr>
        <w:t>http://www.icmbio.gov.br/portal/ultimas-noticias/5076-icmbio-recupera-habitat-do-mico-leao-dourado-no-rj</w:t>
      </w:r>
      <w:r>
        <w:rPr>
          <w:rFonts w:ascii="Arial" w:hAnsi="Arial" w:cs="Arial"/>
        </w:rPr>
        <w:t>. Visitado em: 16 de maio de 2017</w:t>
      </w:r>
    </w:p>
    <w:sectPr w:rsidR="002B1154" w:rsidRPr="00B00B6F" w:rsidSect="003453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ine Macedo" w:date="2017-05-14T20:06:00Z" w:initials="AM">
    <w:p w14:paraId="48AB5C50" w14:textId="77777777" w:rsidR="00F33168" w:rsidRDefault="00F33168" w:rsidP="00F33168">
      <w:pPr>
        <w:rPr>
          <w:rFonts w:ascii="Arial" w:hAnsi="Arial" w:cs="Arial"/>
        </w:rPr>
      </w:pPr>
      <w:r>
        <w:rPr>
          <w:rStyle w:val="CommentReference"/>
        </w:rPr>
        <w:annotationRef/>
      </w:r>
      <w:r w:rsidRPr="00B27607">
        <w:rPr>
          <w:rFonts w:ascii="Arial" w:hAnsi="Arial" w:cs="Arial"/>
        </w:rPr>
        <w:t>Os projetos de restauração florestal consideram, em geral, apenas o restabelecimento da flora e da estrutura florestal, ignorando a questão da recomposição da fauna local. Discuta, considerando estudos de caso e dados da literatura, como a fauna poderia ser melhor integrada em projetos de restauração e quais as vantagens para o próprio projeto de restauração</w:t>
      </w:r>
    </w:p>
    <w:p w14:paraId="71013A95" w14:textId="77777777" w:rsidR="00F33168" w:rsidRDefault="00F33168" w:rsidP="00F33168">
      <w:pPr>
        <w:rPr>
          <w:rFonts w:ascii="Arial" w:hAnsi="Arial" w:cs="Arial"/>
        </w:rPr>
      </w:pPr>
    </w:p>
    <w:p w14:paraId="573157F2" w14:textId="77777777" w:rsidR="00F33168" w:rsidRDefault="00F3316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3157F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878F2" w14:textId="77777777" w:rsidR="00863B95" w:rsidRDefault="00863B95" w:rsidP="005329E7">
      <w:r>
        <w:separator/>
      </w:r>
    </w:p>
  </w:endnote>
  <w:endnote w:type="continuationSeparator" w:id="0">
    <w:p w14:paraId="44796A18" w14:textId="77777777" w:rsidR="00863B95" w:rsidRDefault="00863B95" w:rsidP="0053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5C145" w14:textId="77777777" w:rsidR="00863B95" w:rsidRDefault="00863B95" w:rsidP="005329E7">
      <w:r>
        <w:separator/>
      </w:r>
    </w:p>
  </w:footnote>
  <w:footnote w:type="continuationSeparator" w:id="0">
    <w:p w14:paraId="0D9E3CFF" w14:textId="77777777" w:rsidR="00863B95" w:rsidRDefault="00863B95" w:rsidP="005329E7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ne Macedo">
    <w15:presenceInfo w15:providerId="Windows Live" w15:userId="26229deb2640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F3E"/>
    <w:rsid w:val="000120EA"/>
    <w:rsid w:val="000149FF"/>
    <w:rsid w:val="00023410"/>
    <w:rsid w:val="00031456"/>
    <w:rsid w:val="00045AEC"/>
    <w:rsid w:val="000537E2"/>
    <w:rsid w:val="00067427"/>
    <w:rsid w:val="00085067"/>
    <w:rsid w:val="000A575A"/>
    <w:rsid w:val="000C6670"/>
    <w:rsid w:val="000D39F9"/>
    <w:rsid w:val="000F5BA6"/>
    <w:rsid w:val="001135DE"/>
    <w:rsid w:val="00125F79"/>
    <w:rsid w:val="001B3578"/>
    <w:rsid w:val="001D4EDC"/>
    <w:rsid w:val="00217E4F"/>
    <w:rsid w:val="002219A3"/>
    <w:rsid w:val="00230326"/>
    <w:rsid w:val="00237002"/>
    <w:rsid w:val="00241874"/>
    <w:rsid w:val="00250777"/>
    <w:rsid w:val="002B1154"/>
    <w:rsid w:val="002C078B"/>
    <w:rsid w:val="002D35F6"/>
    <w:rsid w:val="002E4916"/>
    <w:rsid w:val="00300ADB"/>
    <w:rsid w:val="003212FC"/>
    <w:rsid w:val="0034533C"/>
    <w:rsid w:val="00350E42"/>
    <w:rsid w:val="0038225B"/>
    <w:rsid w:val="003A76DC"/>
    <w:rsid w:val="003B5C5B"/>
    <w:rsid w:val="003F6B4D"/>
    <w:rsid w:val="00406580"/>
    <w:rsid w:val="0042022B"/>
    <w:rsid w:val="004308D9"/>
    <w:rsid w:val="00430B04"/>
    <w:rsid w:val="00437C58"/>
    <w:rsid w:val="00450768"/>
    <w:rsid w:val="00451BA9"/>
    <w:rsid w:val="004957E5"/>
    <w:rsid w:val="004F4996"/>
    <w:rsid w:val="0050066E"/>
    <w:rsid w:val="00521EC3"/>
    <w:rsid w:val="00524007"/>
    <w:rsid w:val="00524F95"/>
    <w:rsid w:val="005329E7"/>
    <w:rsid w:val="005569F6"/>
    <w:rsid w:val="00586E70"/>
    <w:rsid w:val="005E41D2"/>
    <w:rsid w:val="0060213C"/>
    <w:rsid w:val="00610F89"/>
    <w:rsid w:val="006347CA"/>
    <w:rsid w:val="00647BD4"/>
    <w:rsid w:val="00653619"/>
    <w:rsid w:val="00670A76"/>
    <w:rsid w:val="00684547"/>
    <w:rsid w:val="006A27F1"/>
    <w:rsid w:val="006B592C"/>
    <w:rsid w:val="006C1A0B"/>
    <w:rsid w:val="006C30EC"/>
    <w:rsid w:val="006E14F8"/>
    <w:rsid w:val="006E5FB7"/>
    <w:rsid w:val="00710DFD"/>
    <w:rsid w:val="00775FDD"/>
    <w:rsid w:val="00782819"/>
    <w:rsid w:val="00786E9D"/>
    <w:rsid w:val="007D35DB"/>
    <w:rsid w:val="00810795"/>
    <w:rsid w:val="00821B5C"/>
    <w:rsid w:val="008329B8"/>
    <w:rsid w:val="00863B95"/>
    <w:rsid w:val="00866946"/>
    <w:rsid w:val="00887BA9"/>
    <w:rsid w:val="00933964"/>
    <w:rsid w:val="00946F4D"/>
    <w:rsid w:val="00952748"/>
    <w:rsid w:val="00965010"/>
    <w:rsid w:val="00974B3B"/>
    <w:rsid w:val="00987754"/>
    <w:rsid w:val="009A5DBA"/>
    <w:rsid w:val="009D5831"/>
    <w:rsid w:val="009E3D6C"/>
    <w:rsid w:val="009E6BC9"/>
    <w:rsid w:val="00A33263"/>
    <w:rsid w:val="00A514ED"/>
    <w:rsid w:val="00A7442D"/>
    <w:rsid w:val="00A907E5"/>
    <w:rsid w:val="00AB4BEE"/>
    <w:rsid w:val="00AC1036"/>
    <w:rsid w:val="00AE3718"/>
    <w:rsid w:val="00B00B6F"/>
    <w:rsid w:val="00B27607"/>
    <w:rsid w:val="00B3305C"/>
    <w:rsid w:val="00B4729F"/>
    <w:rsid w:val="00B51064"/>
    <w:rsid w:val="00B53ECE"/>
    <w:rsid w:val="00B56D0E"/>
    <w:rsid w:val="00BA3486"/>
    <w:rsid w:val="00BD7570"/>
    <w:rsid w:val="00BE2934"/>
    <w:rsid w:val="00BF6736"/>
    <w:rsid w:val="00C12080"/>
    <w:rsid w:val="00C351D5"/>
    <w:rsid w:val="00C532C2"/>
    <w:rsid w:val="00C6695C"/>
    <w:rsid w:val="00CE6E94"/>
    <w:rsid w:val="00CF6D65"/>
    <w:rsid w:val="00D12F3E"/>
    <w:rsid w:val="00D309D8"/>
    <w:rsid w:val="00D5228A"/>
    <w:rsid w:val="00D724C1"/>
    <w:rsid w:val="00D949B6"/>
    <w:rsid w:val="00DB6A74"/>
    <w:rsid w:val="00DE4B28"/>
    <w:rsid w:val="00E0528E"/>
    <w:rsid w:val="00E674C7"/>
    <w:rsid w:val="00E910AC"/>
    <w:rsid w:val="00E937FC"/>
    <w:rsid w:val="00EB52F3"/>
    <w:rsid w:val="00EC5DF0"/>
    <w:rsid w:val="00ED1A27"/>
    <w:rsid w:val="00ED3875"/>
    <w:rsid w:val="00EF151C"/>
    <w:rsid w:val="00F16154"/>
    <w:rsid w:val="00F33168"/>
    <w:rsid w:val="00F7067E"/>
    <w:rsid w:val="00F74354"/>
    <w:rsid w:val="00F83B3B"/>
    <w:rsid w:val="00F9400A"/>
    <w:rsid w:val="00FA1EC1"/>
    <w:rsid w:val="00FC2BF7"/>
    <w:rsid w:val="00FE0ED3"/>
    <w:rsid w:val="00FE4828"/>
    <w:rsid w:val="00FF10C5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FD0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22B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39F9"/>
  </w:style>
  <w:style w:type="character" w:customStyle="1" w:styleId="bold">
    <w:name w:val="bold"/>
    <w:basedOn w:val="DefaultParagraphFont"/>
    <w:rsid w:val="000D39F9"/>
  </w:style>
  <w:style w:type="character" w:customStyle="1" w:styleId="topiccitationitalics">
    <w:name w:val="topiccitationitalics"/>
    <w:basedOn w:val="DefaultParagraphFont"/>
    <w:rsid w:val="000D39F9"/>
  </w:style>
  <w:style w:type="character" w:styleId="CommentReference">
    <w:name w:val="annotation reference"/>
    <w:basedOn w:val="DefaultParagraphFont"/>
    <w:uiPriority w:val="99"/>
    <w:semiHidden/>
    <w:unhideWhenUsed/>
    <w:rsid w:val="00F331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1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168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1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168"/>
    <w:rPr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68"/>
    <w:rPr>
      <w:rFonts w:ascii="Times New Roman" w:hAnsi="Times New Roman" w:cs="Times New Roman"/>
      <w:sz w:val="18"/>
      <w:szCs w:val="18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5329E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9E7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5329E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9E7"/>
    <w:rPr>
      <w:lang w:val="pt-BR"/>
    </w:rPr>
  </w:style>
  <w:style w:type="character" w:styleId="Hyperlink">
    <w:name w:val="Hyperlink"/>
    <w:basedOn w:val="DefaultParagraphFont"/>
    <w:uiPriority w:val="99"/>
    <w:unhideWhenUsed/>
    <w:rsid w:val="00B00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D995-558C-A748-8EB0-FF073A51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7</Pages>
  <Words>2439</Words>
  <Characters>13905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Macedo</dc:creator>
  <cp:keywords/>
  <dc:description/>
  <cp:lastModifiedBy>Aline Macedo</cp:lastModifiedBy>
  <cp:revision>20</cp:revision>
  <dcterms:created xsi:type="dcterms:W3CDTF">2017-05-06T19:39:00Z</dcterms:created>
  <dcterms:modified xsi:type="dcterms:W3CDTF">2017-05-22T00:20:00Z</dcterms:modified>
</cp:coreProperties>
</file>