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0" w:rsidRPr="00813276" w:rsidRDefault="00555D60" w:rsidP="00555D60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555D60" w:rsidRPr="00813276" w:rsidRDefault="00555D60" w:rsidP="00555D60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555D60" w:rsidRDefault="00555D60" w:rsidP="00555D60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555D60" w:rsidRDefault="00555D60" w:rsidP="00555D60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D74DEE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11461A" w:rsidRDefault="0011461A" w:rsidP="00555D60"/>
    <w:p w:rsidR="00555D60" w:rsidRPr="003E55F3" w:rsidRDefault="00555D60" w:rsidP="002D6C94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2D6C94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2D6C94">
        <w:rPr>
          <w:rFonts w:ascii="Arial" w:hAnsi="Arial" w:cs="Arial"/>
          <w:sz w:val="22"/>
          <w:szCs w:val="22"/>
        </w:rPr>
        <w:t>1</w:t>
      </w:r>
      <w:proofErr w:type="gramEnd"/>
      <w:r w:rsidR="002D6C94">
        <w:rPr>
          <w:rFonts w:ascii="Arial" w:hAnsi="Arial" w:cs="Arial"/>
          <w:sz w:val="22"/>
          <w:szCs w:val="22"/>
        </w:rPr>
        <w:t>)</w:t>
      </w:r>
      <w:r w:rsidR="0011461A">
        <w:rPr>
          <w:rFonts w:ascii="Arial" w:hAnsi="Arial" w:cs="Arial"/>
          <w:sz w:val="22"/>
          <w:szCs w:val="22"/>
        </w:rPr>
        <w:t xml:space="preserve"> - Pediatria</w:t>
      </w:r>
    </w:p>
    <w:p w:rsidR="00555D60" w:rsidRDefault="00555D60" w:rsidP="002D6C94">
      <w:pPr>
        <w:jc w:val="center"/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1.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Menino</w:t>
      </w:r>
      <w:r w:rsidRPr="003E55F3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3E55F3">
        <w:rPr>
          <w:rFonts w:ascii="Arial" w:hAnsi="Arial" w:cs="Arial"/>
          <w:sz w:val="22"/>
          <w:szCs w:val="22"/>
        </w:rPr>
        <w:t>7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meses, apresenta obstrução nasal  há 4 dias.  Há </w:t>
      </w:r>
      <w:proofErr w:type="gramStart"/>
      <w:r w:rsidRPr="003E55F3">
        <w:rPr>
          <w:rFonts w:ascii="Arial" w:hAnsi="Arial" w:cs="Arial"/>
          <w:sz w:val="22"/>
          <w:szCs w:val="22"/>
        </w:rPr>
        <w:t>2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dias  iniciou também irritabilidade ( segundo a mãe criança chora muito, principalmente à noite ) e  febre que  chega até 39 graus, 3 vezes por dia, fez uso de antitérmico para abaixar a febre. Há</w:t>
      </w:r>
      <w:proofErr w:type="gramStart"/>
      <w:r w:rsidRPr="003E55F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E55F3">
        <w:rPr>
          <w:rFonts w:ascii="Arial" w:hAnsi="Arial" w:cs="Arial"/>
          <w:sz w:val="22"/>
          <w:szCs w:val="22"/>
        </w:rPr>
        <w:t>1 dia houve perda do apetite e piora dos sintomas, além disso, a mãe acha que criança está com dor no ouvido.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AP: A criança fica na creche há </w:t>
      </w:r>
      <w:proofErr w:type="gramStart"/>
      <w:r w:rsidRPr="003E55F3">
        <w:rPr>
          <w:rFonts w:ascii="Arial" w:hAnsi="Arial" w:cs="Arial"/>
          <w:sz w:val="22"/>
          <w:szCs w:val="22"/>
        </w:rPr>
        <w:t>2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meses e teve nestes período 2 episódios de Infecção de vias aéreas superiores que foi tratado apenas com sintomáticos e hidratação. 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Ao exame físico: Bom estado geral, corada, hidratada, </w:t>
      </w:r>
      <w:proofErr w:type="spellStart"/>
      <w:r w:rsidRPr="003E55F3">
        <w:rPr>
          <w:rFonts w:ascii="Arial" w:hAnsi="Arial" w:cs="Arial"/>
          <w:sz w:val="22"/>
          <w:szCs w:val="22"/>
        </w:rPr>
        <w:t>eupneica</w:t>
      </w:r>
      <w:proofErr w:type="spellEnd"/>
      <w:r w:rsidRPr="003E55F3">
        <w:rPr>
          <w:rFonts w:ascii="Arial" w:hAnsi="Arial" w:cs="Arial"/>
          <w:sz w:val="22"/>
          <w:szCs w:val="22"/>
        </w:rPr>
        <w:t>, acianótica</w:t>
      </w:r>
      <w:r>
        <w:rPr>
          <w:rFonts w:ascii="Arial" w:hAnsi="Arial" w:cs="Arial"/>
          <w:sz w:val="22"/>
          <w:szCs w:val="22"/>
        </w:rPr>
        <w:t xml:space="preserve">, anictérica. </w:t>
      </w:r>
      <w:proofErr w:type="spellStart"/>
      <w:r>
        <w:rPr>
          <w:rFonts w:ascii="Arial" w:hAnsi="Arial" w:cs="Arial"/>
          <w:sz w:val="22"/>
          <w:szCs w:val="22"/>
        </w:rPr>
        <w:t>Oroscopia</w:t>
      </w:r>
      <w:proofErr w:type="spellEnd"/>
      <w:r w:rsidRPr="003E55F3">
        <w:rPr>
          <w:rFonts w:ascii="Arial" w:hAnsi="Arial" w:cs="Arial"/>
          <w:sz w:val="22"/>
          <w:szCs w:val="22"/>
        </w:rPr>
        <w:t>: apenas discreta hiperemia de pilares. Ausculta pulmonar sem alterações FR 28, Ausculta cardíaca sem alterações FC 120 bpm, Abdome sem alterações. Sem sinais meníngeos.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proofErr w:type="spellStart"/>
      <w:r w:rsidRPr="003E55F3">
        <w:rPr>
          <w:rFonts w:ascii="Arial" w:hAnsi="Arial" w:cs="Arial"/>
          <w:sz w:val="22"/>
          <w:szCs w:val="22"/>
        </w:rPr>
        <w:t>Otoscopia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: 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                     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1554480" cy="11430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Faça a descrição do exame desta membrana timpânica: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Qual o diagnóstico provável e o</w:t>
      </w:r>
      <w:r>
        <w:rPr>
          <w:rFonts w:ascii="Arial" w:hAnsi="Arial" w:cs="Arial"/>
          <w:sz w:val="22"/>
          <w:szCs w:val="22"/>
        </w:rPr>
        <w:t>(</w:t>
      </w:r>
      <w:r w:rsidRPr="003E55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3E55F3">
        <w:rPr>
          <w:rFonts w:ascii="Arial" w:hAnsi="Arial" w:cs="Arial"/>
          <w:sz w:val="22"/>
          <w:szCs w:val="22"/>
        </w:rPr>
        <w:t xml:space="preserve"> diagnóstico</w:t>
      </w:r>
      <w:r>
        <w:rPr>
          <w:rFonts w:ascii="Arial" w:hAnsi="Arial" w:cs="Arial"/>
          <w:sz w:val="22"/>
          <w:szCs w:val="22"/>
        </w:rPr>
        <w:t>(</w:t>
      </w:r>
      <w:r w:rsidRPr="003E55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3E55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E55F3">
        <w:rPr>
          <w:rFonts w:ascii="Arial" w:hAnsi="Arial" w:cs="Arial"/>
          <w:sz w:val="22"/>
          <w:szCs w:val="22"/>
        </w:rPr>
        <w:t>diferencia</w:t>
      </w:r>
      <w:r>
        <w:rPr>
          <w:rFonts w:ascii="Arial" w:hAnsi="Arial" w:cs="Arial"/>
          <w:sz w:val="22"/>
          <w:szCs w:val="22"/>
        </w:rPr>
        <w:t>l(</w:t>
      </w:r>
      <w:proofErr w:type="gramEnd"/>
      <w:r w:rsidRPr="003E55F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>)</w:t>
      </w:r>
      <w:r w:rsidRPr="003E55F3">
        <w:rPr>
          <w:rFonts w:ascii="Arial" w:hAnsi="Arial" w:cs="Arial"/>
          <w:sz w:val="22"/>
          <w:szCs w:val="22"/>
        </w:rPr>
        <w:t>?</w:t>
      </w: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Quais os fatores de risco para esta doença e os agentes etiológicos</w:t>
      </w:r>
      <w:r>
        <w:rPr>
          <w:rFonts w:ascii="Arial" w:hAnsi="Arial" w:cs="Arial"/>
          <w:sz w:val="22"/>
          <w:szCs w:val="22"/>
        </w:rPr>
        <w:t xml:space="preserve"> envolvidos</w:t>
      </w:r>
      <w:r w:rsidRPr="003E55F3">
        <w:rPr>
          <w:rFonts w:ascii="Arial" w:hAnsi="Arial" w:cs="Arial"/>
          <w:sz w:val="22"/>
          <w:szCs w:val="22"/>
        </w:rPr>
        <w:t>?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Como seria</w:t>
      </w:r>
      <w:proofErr w:type="gramStart"/>
      <w:r w:rsidRPr="003E55F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E55F3">
        <w:rPr>
          <w:rFonts w:ascii="Arial" w:hAnsi="Arial" w:cs="Arial"/>
          <w:sz w:val="22"/>
          <w:szCs w:val="22"/>
        </w:rPr>
        <w:t>o seu tratamento? Faça sua prescrição no verso.</w:t>
      </w: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Pergunta de sinusite na criança:</w:t>
      </w:r>
    </w:p>
    <w:p w:rsidR="00555D60" w:rsidRDefault="00555D60" w:rsidP="00555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55D60" w:rsidRPr="003E55F3" w:rsidRDefault="00555D60" w:rsidP="00555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as idades de aparecimento dos seios da face na criança?   </w:t>
      </w:r>
    </w:p>
    <w:sectPr w:rsidR="00555D60" w:rsidRPr="003E5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0"/>
    <w:rsid w:val="0011461A"/>
    <w:rsid w:val="002D6C94"/>
    <w:rsid w:val="00555D60"/>
    <w:rsid w:val="00D74DEE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55D60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555D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5D60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555D60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555D60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555D6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D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55D60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555D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5D60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555D60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555D60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555D6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D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4</cp:revision>
  <dcterms:created xsi:type="dcterms:W3CDTF">2012-05-07T14:06:00Z</dcterms:created>
  <dcterms:modified xsi:type="dcterms:W3CDTF">2014-01-02T11:17:00Z</dcterms:modified>
</cp:coreProperties>
</file>