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2F" w:rsidRDefault="003B6D2F" w:rsidP="003B6D2F">
      <w:pPr>
        <w:spacing w:line="360" w:lineRule="auto"/>
        <w:jc w:val="both"/>
        <w:rPr>
          <w:rFonts w:ascii="Times New Roman" w:hAnsi="Times New Roman" w:cs="Times New Roman"/>
          <w:sz w:val="24"/>
          <w:szCs w:val="24"/>
        </w:rPr>
      </w:pPr>
    </w:p>
    <w:p w:rsidR="003B6D2F" w:rsidRDefault="003B6D2F" w:rsidP="003B6D2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4655820</wp:posOffset>
            </wp:positionH>
            <wp:positionV relativeFrom="margin">
              <wp:posOffset>451485</wp:posOffset>
            </wp:positionV>
            <wp:extent cx="791845" cy="1168400"/>
            <wp:effectExtent l="19050" t="0" r="8255" b="0"/>
            <wp:wrapSquare wrapText="bothSides"/>
            <wp:docPr id="1" name="Imagem 0" descr="ESA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LQ.jpg"/>
                    <pic:cNvPicPr/>
                  </pic:nvPicPr>
                  <pic:blipFill>
                    <a:blip r:embed="rId8" cstate="print"/>
                    <a:stretch>
                      <a:fillRect/>
                    </a:stretch>
                  </pic:blipFill>
                  <pic:spPr>
                    <a:xfrm>
                      <a:off x="0" y="0"/>
                      <a:ext cx="791845" cy="1168400"/>
                    </a:xfrm>
                    <a:prstGeom prst="rect">
                      <a:avLst/>
                    </a:prstGeom>
                  </pic:spPr>
                </pic:pic>
              </a:graphicData>
            </a:graphic>
          </wp:anchor>
        </w:drawing>
      </w:r>
    </w:p>
    <w:p w:rsidR="003B6D2F" w:rsidRDefault="003B6D2F" w:rsidP="003B6D2F">
      <w:pPr>
        <w:spacing w:line="360" w:lineRule="auto"/>
        <w:jc w:val="both"/>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Default="003B6D2F" w:rsidP="003B6D2F">
      <w:pPr>
        <w:rPr>
          <w:rFonts w:ascii="Times New Roman" w:hAnsi="Times New Roman" w:cs="Times New Roman"/>
          <w:sz w:val="24"/>
          <w:szCs w:val="24"/>
        </w:rPr>
      </w:pPr>
    </w:p>
    <w:p w:rsidR="003B6D2F" w:rsidRDefault="003B6D2F" w:rsidP="003B6D2F">
      <w:pPr>
        <w:jc w:val="center"/>
        <w:rPr>
          <w:rFonts w:ascii="Times New Roman" w:hAnsi="Times New Roman" w:cs="Times New Roman"/>
          <w:b/>
          <w:sz w:val="28"/>
          <w:szCs w:val="28"/>
        </w:rPr>
      </w:pPr>
    </w:p>
    <w:p w:rsidR="007C165D" w:rsidRDefault="003B6D2F" w:rsidP="003B6D2F">
      <w:pPr>
        <w:jc w:val="center"/>
        <w:rPr>
          <w:rFonts w:ascii="Times New Roman" w:hAnsi="Times New Roman" w:cs="Times New Roman"/>
          <w:b/>
          <w:sz w:val="28"/>
          <w:szCs w:val="28"/>
        </w:rPr>
      </w:pPr>
      <w:r>
        <w:rPr>
          <w:rFonts w:ascii="Times New Roman" w:hAnsi="Times New Roman" w:cs="Times New Roman"/>
          <w:b/>
          <w:sz w:val="28"/>
          <w:szCs w:val="28"/>
        </w:rPr>
        <w:t>Projeto:</w:t>
      </w:r>
    </w:p>
    <w:p w:rsidR="003B6D2F" w:rsidRDefault="0070652F" w:rsidP="003B6D2F">
      <w:pPr>
        <w:jc w:val="center"/>
        <w:rPr>
          <w:rFonts w:ascii="Times New Roman" w:hAnsi="Times New Roman" w:cs="Times New Roman"/>
          <w:b/>
          <w:sz w:val="28"/>
          <w:szCs w:val="28"/>
        </w:rPr>
      </w:pPr>
      <w:r>
        <w:rPr>
          <w:rFonts w:ascii="Times New Roman" w:hAnsi="Times New Roman" w:cs="Times New Roman"/>
          <w:b/>
          <w:sz w:val="28"/>
          <w:szCs w:val="28"/>
        </w:rPr>
        <w:t>Contribuições para o f</w:t>
      </w:r>
      <w:r w:rsidR="003B6D2F">
        <w:rPr>
          <w:rFonts w:ascii="Times New Roman" w:hAnsi="Times New Roman" w:cs="Times New Roman"/>
          <w:b/>
          <w:sz w:val="28"/>
          <w:szCs w:val="28"/>
        </w:rPr>
        <w:t>ortalecimento da educação ambiental em instituições de ensino de Ubatuba - São Paulo.</w:t>
      </w:r>
    </w:p>
    <w:p w:rsidR="003B6D2F" w:rsidRPr="003B6D2F" w:rsidRDefault="003B6D2F" w:rsidP="003B6D2F">
      <w:pPr>
        <w:rPr>
          <w:rFonts w:ascii="Times New Roman" w:hAnsi="Times New Roman" w:cs="Times New Roman"/>
          <w:sz w:val="28"/>
          <w:szCs w:val="28"/>
        </w:rPr>
      </w:pPr>
    </w:p>
    <w:p w:rsidR="003B6D2F" w:rsidRPr="003B6D2F" w:rsidRDefault="003B6D2F" w:rsidP="003B6D2F">
      <w:pPr>
        <w:rPr>
          <w:rFonts w:ascii="Times New Roman" w:hAnsi="Times New Roman" w:cs="Times New Roman"/>
          <w:sz w:val="28"/>
          <w:szCs w:val="28"/>
        </w:rPr>
      </w:pPr>
    </w:p>
    <w:p w:rsidR="003B6D2F" w:rsidRDefault="003B6D2F" w:rsidP="003B6D2F">
      <w:pPr>
        <w:tabs>
          <w:tab w:val="left" w:pos="5547"/>
        </w:tabs>
        <w:jc w:val="right"/>
        <w:rPr>
          <w:rFonts w:ascii="Times New Roman" w:hAnsi="Times New Roman" w:cs="Times New Roman"/>
          <w:sz w:val="24"/>
          <w:szCs w:val="24"/>
        </w:rPr>
      </w:pPr>
    </w:p>
    <w:p w:rsidR="003B6D2F" w:rsidRDefault="003B6D2F" w:rsidP="003B6D2F">
      <w:pPr>
        <w:tabs>
          <w:tab w:val="left" w:pos="5547"/>
        </w:tabs>
        <w:jc w:val="right"/>
        <w:rPr>
          <w:rFonts w:ascii="Times New Roman" w:hAnsi="Times New Roman" w:cs="Times New Roman"/>
          <w:b/>
          <w:sz w:val="24"/>
          <w:szCs w:val="24"/>
        </w:rPr>
      </w:pPr>
      <w:r w:rsidRPr="003B6D2F">
        <w:rPr>
          <w:rFonts w:ascii="Times New Roman" w:hAnsi="Times New Roman" w:cs="Times New Roman"/>
          <w:sz w:val="24"/>
          <w:szCs w:val="24"/>
        </w:rPr>
        <w:t>Aluna:</w:t>
      </w:r>
      <w:r>
        <w:rPr>
          <w:rFonts w:ascii="Times New Roman" w:hAnsi="Times New Roman" w:cs="Times New Roman"/>
          <w:b/>
          <w:sz w:val="24"/>
          <w:szCs w:val="24"/>
        </w:rPr>
        <w:t xml:space="preserve"> Jéssica de Andrade</w:t>
      </w:r>
    </w:p>
    <w:p w:rsidR="003B6D2F" w:rsidRDefault="003B6D2F" w:rsidP="003B6D2F">
      <w:pPr>
        <w:tabs>
          <w:tab w:val="left" w:pos="5547"/>
        </w:tabs>
        <w:jc w:val="right"/>
        <w:rPr>
          <w:rFonts w:ascii="Times New Roman" w:hAnsi="Times New Roman" w:cs="Times New Roman"/>
          <w:b/>
          <w:sz w:val="24"/>
          <w:szCs w:val="24"/>
        </w:rPr>
      </w:pPr>
      <w:r w:rsidRPr="003B6D2F">
        <w:rPr>
          <w:rFonts w:ascii="Times New Roman" w:hAnsi="Times New Roman" w:cs="Times New Roman"/>
          <w:sz w:val="24"/>
          <w:szCs w:val="24"/>
        </w:rPr>
        <w:t xml:space="preserve">Professor </w:t>
      </w:r>
      <w:proofErr w:type="spellStart"/>
      <w:r w:rsidRPr="003B6D2F">
        <w:rPr>
          <w:rFonts w:ascii="Times New Roman" w:hAnsi="Times New Roman" w:cs="Times New Roman"/>
          <w:sz w:val="24"/>
          <w:szCs w:val="24"/>
        </w:rPr>
        <w:t>Drº</w:t>
      </w:r>
      <w:proofErr w:type="spellEnd"/>
      <w:r w:rsidRPr="003B6D2F">
        <w:rPr>
          <w:rFonts w:ascii="Times New Roman" w:hAnsi="Times New Roman" w:cs="Times New Roman"/>
          <w:sz w:val="24"/>
          <w:szCs w:val="24"/>
        </w:rPr>
        <w:t>:</w:t>
      </w:r>
      <w:r>
        <w:rPr>
          <w:rFonts w:ascii="Times New Roman" w:hAnsi="Times New Roman" w:cs="Times New Roman"/>
          <w:b/>
          <w:sz w:val="24"/>
          <w:szCs w:val="24"/>
        </w:rPr>
        <w:t xml:space="preserve"> Marcos </w:t>
      </w:r>
      <w:proofErr w:type="spellStart"/>
      <w:r>
        <w:rPr>
          <w:rFonts w:ascii="Times New Roman" w:hAnsi="Times New Roman" w:cs="Times New Roman"/>
          <w:b/>
          <w:sz w:val="24"/>
          <w:szCs w:val="24"/>
        </w:rPr>
        <w:t>Sorrentino</w:t>
      </w:r>
      <w:proofErr w:type="spellEnd"/>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Pr="003B6D2F" w:rsidRDefault="003B6D2F" w:rsidP="003B6D2F">
      <w:pPr>
        <w:rPr>
          <w:rFonts w:ascii="Times New Roman" w:hAnsi="Times New Roman" w:cs="Times New Roman"/>
          <w:sz w:val="24"/>
          <w:szCs w:val="24"/>
        </w:rPr>
      </w:pPr>
    </w:p>
    <w:p w:rsidR="003B6D2F" w:rsidRDefault="003B6D2F" w:rsidP="003B6D2F">
      <w:pPr>
        <w:rPr>
          <w:rFonts w:ascii="Times New Roman" w:hAnsi="Times New Roman" w:cs="Times New Roman"/>
          <w:sz w:val="24"/>
          <w:szCs w:val="24"/>
        </w:rPr>
      </w:pPr>
    </w:p>
    <w:p w:rsidR="003B6D2F" w:rsidRDefault="003B6D2F" w:rsidP="003B6D2F">
      <w:pPr>
        <w:tabs>
          <w:tab w:val="left" w:pos="3469"/>
        </w:tabs>
        <w:jc w:val="center"/>
        <w:rPr>
          <w:rFonts w:ascii="Times New Roman" w:hAnsi="Times New Roman" w:cs="Times New Roman"/>
          <w:b/>
          <w:sz w:val="24"/>
          <w:szCs w:val="24"/>
        </w:rPr>
      </w:pPr>
      <w:r>
        <w:rPr>
          <w:rFonts w:ascii="Times New Roman" w:hAnsi="Times New Roman" w:cs="Times New Roman"/>
          <w:b/>
          <w:sz w:val="24"/>
          <w:szCs w:val="24"/>
        </w:rPr>
        <w:t>Piracicaba</w:t>
      </w:r>
    </w:p>
    <w:p w:rsidR="003B6D2F" w:rsidRDefault="003B6D2F" w:rsidP="003B6D2F">
      <w:pPr>
        <w:tabs>
          <w:tab w:val="left" w:pos="3469"/>
        </w:tabs>
        <w:jc w:val="center"/>
        <w:rPr>
          <w:rFonts w:ascii="Times New Roman" w:hAnsi="Times New Roman" w:cs="Times New Roman"/>
          <w:b/>
          <w:sz w:val="24"/>
          <w:szCs w:val="24"/>
        </w:rPr>
      </w:pPr>
      <w:r>
        <w:rPr>
          <w:rFonts w:ascii="Times New Roman" w:hAnsi="Times New Roman" w:cs="Times New Roman"/>
          <w:b/>
          <w:sz w:val="24"/>
          <w:szCs w:val="24"/>
        </w:rPr>
        <w:t>2015</w:t>
      </w:r>
    </w:p>
    <w:p w:rsidR="004B2C7F" w:rsidRDefault="004B2C7F" w:rsidP="003B6D2F">
      <w:pPr>
        <w:tabs>
          <w:tab w:val="left" w:pos="3469"/>
        </w:tabs>
        <w:jc w:val="center"/>
        <w:rPr>
          <w:rFonts w:ascii="Times New Roman" w:hAnsi="Times New Roman" w:cs="Times New Roman"/>
          <w:b/>
          <w:sz w:val="24"/>
          <w:szCs w:val="24"/>
        </w:rPr>
      </w:pPr>
    </w:p>
    <w:p w:rsidR="004B2C7F" w:rsidRDefault="00192B81" w:rsidP="00192B81">
      <w:pPr>
        <w:tabs>
          <w:tab w:val="left" w:pos="3469"/>
        </w:tabs>
        <w:jc w:val="center"/>
        <w:rPr>
          <w:rFonts w:ascii="Times New Roman" w:hAnsi="Times New Roman" w:cs="Times New Roman"/>
          <w:b/>
          <w:sz w:val="24"/>
          <w:szCs w:val="24"/>
        </w:rPr>
      </w:pPr>
      <w:r>
        <w:rPr>
          <w:rFonts w:ascii="Times New Roman" w:hAnsi="Times New Roman" w:cs="Times New Roman"/>
          <w:b/>
          <w:sz w:val="24"/>
          <w:szCs w:val="24"/>
        </w:rPr>
        <w:t>SUMÁRIO</w:t>
      </w:r>
    </w:p>
    <w:p w:rsidR="00192B81" w:rsidRDefault="00192B81" w:rsidP="00192B81">
      <w:pPr>
        <w:tabs>
          <w:tab w:val="left" w:pos="3469"/>
        </w:tabs>
        <w:jc w:val="center"/>
        <w:rPr>
          <w:rFonts w:ascii="Times New Roman" w:hAnsi="Times New Roman" w:cs="Times New Roman"/>
          <w:b/>
          <w:sz w:val="24"/>
          <w:szCs w:val="24"/>
        </w:rPr>
      </w:pPr>
    </w:p>
    <w:p w:rsidR="00192B81" w:rsidRDefault="00192B81" w:rsidP="00192B81">
      <w:pPr>
        <w:tabs>
          <w:tab w:val="left" w:pos="3469"/>
        </w:tabs>
        <w:jc w:val="center"/>
        <w:rPr>
          <w:rFonts w:ascii="Times New Roman" w:hAnsi="Times New Roman" w:cs="Times New Roman"/>
          <w:b/>
          <w:sz w:val="24"/>
          <w:szCs w:val="24"/>
        </w:rPr>
      </w:pPr>
    </w:p>
    <w:p w:rsidR="00192B81" w:rsidRDefault="001F326A"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1. RESUMO</w:t>
      </w:r>
    </w:p>
    <w:p w:rsidR="00192B81" w:rsidRDefault="00192B81"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2. OBJETIVOS</w:t>
      </w:r>
    </w:p>
    <w:p w:rsidR="00FB1A23" w:rsidRDefault="00FB1A23"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3. JUSTIFICATIVAS</w:t>
      </w:r>
    </w:p>
    <w:p w:rsidR="006232E2" w:rsidRDefault="006232E2" w:rsidP="00192B81">
      <w:pPr>
        <w:tabs>
          <w:tab w:val="left" w:pos="3469"/>
        </w:tabs>
        <w:jc w:val="both"/>
        <w:rPr>
          <w:rFonts w:ascii="Times New Roman" w:hAnsi="Times New Roman" w:cs="Times New Roman"/>
          <w:b/>
          <w:sz w:val="24"/>
          <w:szCs w:val="24"/>
        </w:rPr>
      </w:pPr>
      <w:r w:rsidRPr="006232E2">
        <w:rPr>
          <w:rFonts w:ascii="Times New Roman" w:hAnsi="Times New Roman" w:cs="Times New Roman"/>
          <w:b/>
          <w:sz w:val="24"/>
          <w:szCs w:val="24"/>
        </w:rPr>
        <w:t>3.1 O contexto socioam</w:t>
      </w:r>
      <w:r>
        <w:rPr>
          <w:rFonts w:ascii="Times New Roman" w:hAnsi="Times New Roman" w:cs="Times New Roman"/>
          <w:b/>
          <w:sz w:val="24"/>
          <w:szCs w:val="24"/>
        </w:rPr>
        <w:t>biental do município de Ubatuba</w:t>
      </w:r>
    </w:p>
    <w:p w:rsidR="00534F6C" w:rsidRDefault="006232E2"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3.2</w:t>
      </w:r>
      <w:r w:rsidR="00534F6C">
        <w:rPr>
          <w:rFonts w:ascii="Times New Roman" w:hAnsi="Times New Roman" w:cs="Times New Roman"/>
          <w:b/>
          <w:sz w:val="24"/>
          <w:szCs w:val="24"/>
        </w:rPr>
        <w:t xml:space="preserve"> A transformação da realidade por meio da Educação Ambiental</w:t>
      </w:r>
    </w:p>
    <w:p w:rsidR="00BD46F9" w:rsidRPr="00BD46F9" w:rsidRDefault="00BD46F9" w:rsidP="00BD46F9">
      <w:pPr>
        <w:tabs>
          <w:tab w:val="left" w:pos="3469"/>
        </w:tabs>
        <w:spacing w:line="360" w:lineRule="auto"/>
        <w:ind w:right="140"/>
        <w:jc w:val="both"/>
        <w:rPr>
          <w:rFonts w:ascii="Times New Roman" w:hAnsi="Times New Roman"/>
          <w:b/>
          <w:sz w:val="24"/>
          <w:szCs w:val="24"/>
        </w:rPr>
      </w:pPr>
      <w:r w:rsidRPr="00BD46F9">
        <w:rPr>
          <w:rStyle w:val="apple-style-span"/>
          <w:rFonts w:ascii="Times New Roman" w:hAnsi="Times New Roman"/>
          <w:b/>
          <w:sz w:val="24"/>
          <w:szCs w:val="24"/>
        </w:rPr>
        <w:t>3.3 O contexto da educação am</w:t>
      </w:r>
      <w:r>
        <w:rPr>
          <w:rStyle w:val="apple-style-span"/>
          <w:rFonts w:ascii="Times New Roman" w:hAnsi="Times New Roman"/>
          <w:b/>
          <w:sz w:val="24"/>
          <w:szCs w:val="24"/>
        </w:rPr>
        <w:t>biental no município de Ubatuba</w:t>
      </w:r>
    </w:p>
    <w:p w:rsidR="00C66F75" w:rsidRDefault="00FB1A23"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4</w:t>
      </w:r>
      <w:r w:rsidR="00192B81">
        <w:rPr>
          <w:rFonts w:ascii="Times New Roman" w:hAnsi="Times New Roman" w:cs="Times New Roman"/>
          <w:b/>
          <w:sz w:val="24"/>
          <w:szCs w:val="24"/>
        </w:rPr>
        <w:t xml:space="preserve">. </w:t>
      </w:r>
      <w:r w:rsidR="001F326A">
        <w:rPr>
          <w:rFonts w:ascii="Times New Roman" w:hAnsi="Times New Roman" w:cs="Times New Roman"/>
          <w:b/>
          <w:sz w:val="24"/>
          <w:szCs w:val="24"/>
        </w:rPr>
        <w:t>ATIVIDADES</w:t>
      </w:r>
    </w:p>
    <w:p w:rsidR="003D0637" w:rsidRDefault="003D0637"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 xml:space="preserve">5. METAS </w:t>
      </w:r>
    </w:p>
    <w:p w:rsidR="001F326A" w:rsidRDefault="003D0637"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6</w:t>
      </w:r>
      <w:r w:rsidR="001F326A">
        <w:rPr>
          <w:rFonts w:ascii="Times New Roman" w:hAnsi="Times New Roman" w:cs="Times New Roman"/>
          <w:b/>
          <w:sz w:val="24"/>
          <w:szCs w:val="24"/>
        </w:rPr>
        <w:t>. ORÇAMENTO</w:t>
      </w:r>
    </w:p>
    <w:p w:rsidR="003D0637" w:rsidRDefault="003D0637"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 xml:space="preserve">7. CRONOGRAMA </w:t>
      </w:r>
    </w:p>
    <w:p w:rsidR="00192B81" w:rsidRDefault="003D0637"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8</w:t>
      </w:r>
      <w:r w:rsidR="00557071">
        <w:rPr>
          <w:rFonts w:ascii="Times New Roman" w:hAnsi="Times New Roman" w:cs="Times New Roman"/>
          <w:b/>
          <w:sz w:val="24"/>
          <w:szCs w:val="24"/>
        </w:rPr>
        <w:t>. INSTITUIÇÃO PROPONENTE E PARTES INTERESSADAS</w:t>
      </w:r>
    </w:p>
    <w:p w:rsidR="00557071" w:rsidRDefault="003D0637"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9</w:t>
      </w:r>
      <w:r w:rsidR="00557071">
        <w:rPr>
          <w:rFonts w:ascii="Times New Roman" w:hAnsi="Times New Roman" w:cs="Times New Roman"/>
          <w:b/>
          <w:sz w:val="24"/>
          <w:szCs w:val="24"/>
        </w:rPr>
        <w:t>. EQUIPE TÉCNICA</w:t>
      </w:r>
    </w:p>
    <w:p w:rsidR="00192B81" w:rsidRDefault="003D0637" w:rsidP="00192B81">
      <w:pPr>
        <w:tabs>
          <w:tab w:val="left" w:pos="3469"/>
        </w:tabs>
        <w:jc w:val="both"/>
        <w:rPr>
          <w:rFonts w:ascii="Times New Roman" w:hAnsi="Times New Roman" w:cs="Times New Roman"/>
          <w:b/>
          <w:sz w:val="24"/>
          <w:szCs w:val="24"/>
        </w:rPr>
      </w:pPr>
      <w:r>
        <w:rPr>
          <w:rFonts w:ascii="Times New Roman" w:hAnsi="Times New Roman" w:cs="Times New Roman"/>
          <w:b/>
          <w:sz w:val="24"/>
          <w:szCs w:val="24"/>
        </w:rPr>
        <w:t>10</w:t>
      </w:r>
      <w:r w:rsidR="00192B81">
        <w:rPr>
          <w:rFonts w:ascii="Times New Roman" w:hAnsi="Times New Roman" w:cs="Times New Roman"/>
          <w:b/>
          <w:sz w:val="24"/>
          <w:szCs w:val="24"/>
        </w:rPr>
        <w:t>. REFERENCIAIS</w:t>
      </w: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92B81" w:rsidP="004B2C7F">
      <w:pPr>
        <w:tabs>
          <w:tab w:val="left" w:pos="3469"/>
        </w:tabs>
        <w:rPr>
          <w:rFonts w:ascii="Times New Roman" w:hAnsi="Times New Roman" w:cs="Times New Roman"/>
          <w:b/>
          <w:sz w:val="24"/>
          <w:szCs w:val="24"/>
        </w:rPr>
      </w:pPr>
    </w:p>
    <w:p w:rsidR="00192B81" w:rsidRDefault="001F326A" w:rsidP="004B2C7F">
      <w:pPr>
        <w:tabs>
          <w:tab w:val="left" w:pos="3469"/>
        </w:tabs>
        <w:rPr>
          <w:rFonts w:ascii="Times New Roman" w:hAnsi="Times New Roman" w:cs="Times New Roman"/>
          <w:b/>
          <w:sz w:val="24"/>
          <w:szCs w:val="24"/>
        </w:rPr>
      </w:pPr>
      <w:r>
        <w:rPr>
          <w:rFonts w:ascii="Times New Roman" w:hAnsi="Times New Roman" w:cs="Times New Roman"/>
          <w:b/>
          <w:sz w:val="24"/>
          <w:szCs w:val="24"/>
        </w:rPr>
        <w:lastRenderedPageBreak/>
        <w:t>1. RESUMO</w:t>
      </w:r>
      <w:r w:rsidR="00EF09C1">
        <w:rPr>
          <w:rFonts w:ascii="Times New Roman" w:hAnsi="Times New Roman" w:cs="Times New Roman"/>
          <w:b/>
          <w:sz w:val="24"/>
          <w:szCs w:val="24"/>
        </w:rPr>
        <w:t>:</w:t>
      </w:r>
    </w:p>
    <w:p w:rsidR="00C470AB" w:rsidRPr="004D1317" w:rsidRDefault="00C470AB" w:rsidP="004D1317">
      <w:pPr>
        <w:tabs>
          <w:tab w:val="left" w:pos="3469"/>
        </w:tabs>
        <w:spacing w:line="360" w:lineRule="auto"/>
        <w:jc w:val="both"/>
        <w:rPr>
          <w:rFonts w:ascii="Times New Roman" w:hAnsi="Times New Roman" w:cs="Times New Roman"/>
          <w:b/>
          <w:sz w:val="24"/>
          <w:szCs w:val="24"/>
        </w:rPr>
      </w:pPr>
    </w:p>
    <w:p w:rsidR="00C470AB" w:rsidRPr="004D1317" w:rsidRDefault="00C470AB" w:rsidP="004D1317">
      <w:pPr>
        <w:tabs>
          <w:tab w:val="left" w:pos="3469"/>
        </w:tabs>
        <w:spacing w:line="360" w:lineRule="auto"/>
        <w:jc w:val="both"/>
        <w:rPr>
          <w:rFonts w:ascii="Times New Roman" w:hAnsi="Times New Roman" w:cs="Times New Roman"/>
          <w:b/>
          <w:sz w:val="24"/>
          <w:szCs w:val="24"/>
        </w:rPr>
      </w:pPr>
      <w:r w:rsidRPr="004D1317">
        <w:rPr>
          <w:rFonts w:ascii="Times New Roman" w:hAnsi="Times New Roman" w:cs="Times New Roman"/>
          <w:b/>
          <w:sz w:val="24"/>
          <w:szCs w:val="24"/>
        </w:rPr>
        <w:t xml:space="preserve">2. OBJETIVOS: </w:t>
      </w:r>
    </w:p>
    <w:p w:rsidR="001F326A" w:rsidRPr="004D1317" w:rsidRDefault="001F326A" w:rsidP="004D1317">
      <w:pPr>
        <w:tabs>
          <w:tab w:val="left" w:pos="3469"/>
        </w:tabs>
        <w:spacing w:line="360" w:lineRule="auto"/>
        <w:jc w:val="both"/>
        <w:rPr>
          <w:rFonts w:ascii="Times New Roman" w:hAnsi="Times New Roman" w:cs="Times New Roman"/>
          <w:b/>
          <w:sz w:val="24"/>
          <w:szCs w:val="24"/>
        </w:rPr>
      </w:pPr>
      <w:r w:rsidRPr="004D1317">
        <w:rPr>
          <w:rFonts w:ascii="Times New Roman" w:hAnsi="Times New Roman" w:cs="Times New Roman"/>
          <w:b/>
          <w:sz w:val="24"/>
          <w:szCs w:val="24"/>
        </w:rPr>
        <w:t xml:space="preserve">Objetivo Geral: </w:t>
      </w:r>
    </w:p>
    <w:p w:rsidR="001F326A" w:rsidRPr="004D1317" w:rsidRDefault="005D6EE8"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 xml:space="preserve">Contribuir para o fortalecimento e </w:t>
      </w:r>
      <w:proofErr w:type="spellStart"/>
      <w:r w:rsidRPr="004D1317">
        <w:rPr>
          <w:rFonts w:ascii="Times New Roman" w:hAnsi="Times New Roman" w:cs="Times New Roman"/>
          <w:sz w:val="24"/>
          <w:szCs w:val="24"/>
        </w:rPr>
        <w:t>empoderamento</w:t>
      </w:r>
      <w:proofErr w:type="spellEnd"/>
      <w:r w:rsidRPr="004D1317">
        <w:rPr>
          <w:rFonts w:ascii="Times New Roman" w:hAnsi="Times New Roman" w:cs="Times New Roman"/>
          <w:sz w:val="24"/>
          <w:szCs w:val="24"/>
        </w:rPr>
        <w:t xml:space="preserve"> de comunidades do município de Ubatuba/SP, por meio de processos de educação</w:t>
      </w:r>
      <w:r w:rsidR="00B26270" w:rsidRPr="004D1317">
        <w:rPr>
          <w:rFonts w:ascii="Times New Roman" w:hAnsi="Times New Roman" w:cs="Times New Roman"/>
          <w:sz w:val="24"/>
          <w:szCs w:val="24"/>
        </w:rPr>
        <w:t xml:space="preserve"> ambiental que estimulem o comprometi</w:t>
      </w:r>
      <w:r w:rsidR="00216A6A" w:rsidRPr="004D1317">
        <w:rPr>
          <w:rFonts w:ascii="Times New Roman" w:hAnsi="Times New Roman" w:cs="Times New Roman"/>
          <w:sz w:val="24"/>
          <w:szCs w:val="24"/>
        </w:rPr>
        <w:t xml:space="preserve">mento da população </w:t>
      </w:r>
      <w:r w:rsidR="00D63CB5" w:rsidRPr="004D1317">
        <w:rPr>
          <w:rFonts w:ascii="Times New Roman" w:hAnsi="Times New Roman" w:cs="Times New Roman"/>
          <w:sz w:val="24"/>
          <w:szCs w:val="24"/>
        </w:rPr>
        <w:t>com</w:t>
      </w:r>
      <w:r w:rsidR="00B26270" w:rsidRPr="004D1317">
        <w:rPr>
          <w:rFonts w:ascii="Times New Roman" w:hAnsi="Times New Roman" w:cs="Times New Roman"/>
          <w:sz w:val="24"/>
          <w:szCs w:val="24"/>
        </w:rPr>
        <w:t xml:space="preserve"> relação ao meio em que vivem, e propiciem o resgate da importância das comunidades para a construção de u</w:t>
      </w:r>
      <w:r w:rsidR="00216A6A" w:rsidRPr="004D1317">
        <w:rPr>
          <w:rFonts w:ascii="Times New Roman" w:hAnsi="Times New Roman" w:cs="Times New Roman"/>
          <w:sz w:val="24"/>
          <w:szCs w:val="24"/>
        </w:rPr>
        <w:t xml:space="preserve">ma sociedade justa e sustentável. </w:t>
      </w:r>
    </w:p>
    <w:p w:rsidR="00B26270" w:rsidRPr="004D1317" w:rsidRDefault="00B26270" w:rsidP="004D1317">
      <w:pPr>
        <w:tabs>
          <w:tab w:val="left" w:pos="3469"/>
        </w:tabs>
        <w:spacing w:line="360" w:lineRule="auto"/>
        <w:jc w:val="both"/>
        <w:rPr>
          <w:rFonts w:ascii="Times New Roman" w:hAnsi="Times New Roman" w:cs="Times New Roman"/>
          <w:b/>
          <w:sz w:val="24"/>
          <w:szCs w:val="24"/>
        </w:rPr>
      </w:pPr>
      <w:r w:rsidRPr="004D1317">
        <w:rPr>
          <w:rFonts w:ascii="Times New Roman" w:hAnsi="Times New Roman" w:cs="Times New Roman"/>
          <w:b/>
          <w:sz w:val="24"/>
          <w:szCs w:val="24"/>
        </w:rPr>
        <w:t xml:space="preserve">Objetivos específicos: </w:t>
      </w:r>
    </w:p>
    <w:p w:rsidR="004178FE" w:rsidRPr="004D1317" w:rsidRDefault="00216A6A"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 xml:space="preserve">- </w:t>
      </w:r>
      <w:r w:rsidR="009148FB" w:rsidRPr="004D1317">
        <w:rPr>
          <w:rFonts w:ascii="Times New Roman" w:hAnsi="Times New Roman" w:cs="Times New Roman"/>
          <w:sz w:val="24"/>
          <w:szCs w:val="24"/>
        </w:rPr>
        <w:t>Colaborar</w:t>
      </w:r>
      <w:r w:rsidR="004178FE" w:rsidRPr="004D1317">
        <w:rPr>
          <w:rFonts w:ascii="Times New Roman" w:hAnsi="Times New Roman" w:cs="Times New Roman"/>
          <w:sz w:val="24"/>
          <w:szCs w:val="24"/>
        </w:rPr>
        <w:t xml:space="preserve"> para o fortalecimento da educação ambiental em escolas, assim como em outras instituições, por meio da formação continuada das comu</w:t>
      </w:r>
      <w:r w:rsidR="009148FB" w:rsidRPr="004D1317">
        <w:rPr>
          <w:rFonts w:ascii="Times New Roman" w:hAnsi="Times New Roman" w:cs="Times New Roman"/>
          <w:sz w:val="24"/>
          <w:szCs w:val="24"/>
        </w:rPr>
        <w:t>nidades escolares como um todo;</w:t>
      </w:r>
    </w:p>
    <w:p w:rsidR="00F25552" w:rsidRDefault="00EC26A7" w:rsidP="00F25552">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 xml:space="preserve">- </w:t>
      </w:r>
      <w:r w:rsidR="004030F4">
        <w:rPr>
          <w:rFonts w:ascii="Times New Roman" w:hAnsi="Times New Roman" w:cs="Times New Roman"/>
          <w:sz w:val="24"/>
          <w:szCs w:val="24"/>
        </w:rPr>
        <w:t>Elaborar diagnóstico referente</w:t>
      </w:r>
      <w:r w:rsidR="00F25552">
        <w:rPr>
          <w:rFonts w:ascii="Times New Roman" w:hAnsi="Times New Roman" w:cs="Times New Roman"/>
          <w:sz w:val="24"/>
          <w:szCs w:val="24"/>
        </w:rPr>
        <w:t xml:space="preserve"> à</w:t>
      </w:r>
      <w:r w:rsidR="009148FB" w:rsidRPr="004D1317">
        <w:rPr>
          <w:rFonts w:ascii="Times New Roman" w:hAnsi="Times New Roman" w:cs="Times New Roman"/>
          <w:sz w:val="24"/>
          <w:szCs w:val="24"/>
        </w:rPr>
        <w:t>s ativi</w:t>
      </w:r>
      <w:r w:rsidR="0070652F">
        <w:rPr>
          <w:rFonts w:ascii="Times New Roman" w:hAnsi="Times New Roman" w:cs="Times New Roman"/>
          <w:sz w:val="24"/>
          <w:szCs w:val="24"/>
        </w:rPr>
        <w:t xml:space="preserve">dades e espaços de educação </w:t>
      </w:r>
      <w:proofErr w:type="gramStart"/>
      <w:r w:rsidR="00F25552">
        <w:rPr>
          <w:rFonts w:ascii="Times New Roman" w:hAnsi="Times New Roman" w:cs="Times New Roman"/>
          <w:sz w:val="24"/>
          <w:szCs w:val="24"/>
        </w:rPr>
        <w:t>ambiental já existentes</w:t>
      </w:r>
      <w:proofErr w:type="gramEnd"/>
      <w:r w:rsidR="009148FB" w:rsidRPr="004D1317">
        <w:rPr>
          <w:rFonts w:ascii="Times New Roman" w:hAnsi="Times New Roman" w:cs="Times New Roman"/>
          <w:sz w:val="24"/>
          <w:szCs w:val="24"/>
        </w:rPr>
        <w:t xml:space="preserve"> nas instituiç</w:t>
      </w:r>
      <w:r w:rsidR="00E005B2">
        <w:rPr>
          <w:rFonts w:ascii="Times New Roman" w:hAnsi="Times New Roman" w:cs="Times New Roman"/>
          <w:sz w:val="24"/>
          <w:szCs w:val="24"/>
        </w:rPr>
        <w:t>ões de ensino e no município;</w:t>
      </w:r>
    </w:p>
    <w:p w:rsidR="00F25552" w:rsidRPr="004D1317" w:rsidRDefault="00F25552"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 Incentivar a criação e/ou fortalecimento de espaços de organização comunitária,</w:t>
      </w:r>
      <w:r>
        <w:rPr>
          <w:rFonts w:ascii="Times New Roman" w:hAnsi="Times New Roman" w:cs="Times New Roman"/>
          <w:sz w:val="24"/>
          <w:szCs w:val="24"/>
        </w:rPr>
        <w:t xml:space="preserve"> como associações de bairro, </w:t>
      </w:r>
      <w:r w:rsidRPr="004D1317">
        <w:rPr>
          <w:rFonts w:ascii="Times New Roman" w:hAnsi="Times New Roman" w:cs="Times New Roman"/>
          <w:sz w:val="24"/>
          <w:szCs w:val="24"/>
        </w:rPr>
        <w:t>que possibilite momentos de diálogo e reflexão entre os moradores das comunidades, em busca de constantes mel</w:t>
      </w:r>
      <w:r>
        <w:rPr>
          <w:rFonts w:ascii="Times New Roman" w:hAnsi="Times New Roman" w:cs="Times New Roman"/>
          <w:sz w:val="24"/>
          <w:szCs w:val="24"/>
        </w:rPr>
        <w:t>horias para o meio em que atuam;</w:t>
      </w:r>
    </w:p>
    <w:p w:rsidR="002052DF" w:rsidRDefault="00D742E1"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 Estimular a construção de uma rede de agentes multiplicadores, envolvendo escolas, comunidades e espaços educadores, visando despertar a população para a importância</w:t>
      </w:r>
      <w:r w:rsidR="00120DA8" w:rsidRPr="004D1317">
        <w:rPr>
          <w:rFonts w:ascii="Times New Roman" w:hAnsi="Times New Roman" w:cs="Times New Roman"/>
          <w:sz w:val="24"/>
          <w:szCs w:val="24"/>
        </w:rPr>
        <w:t xml:space="preserve"> das ações sustentáveis na manutenção de um</w:t>
      </w:r>
      <w:r w:rsidRPr="004D1317">
        <w:rPr>
          <w:rFonts w:ascii="Times New Roman" w:hAnsi="Times New Roman" w:cs="Times New Roman"/>
          <w:sz w:val="24"/>
          <w:szCs w:val="24"/>
        </w:rPr>
        <w:t xml:space="preserve"> meio ambiente</w:t>
      </w:r>
      <w:r w:rsidR="00F25552">
        <w:rPr>
          <w:rFonts w:ascii="Times New Roman" w:hAnsi="Times New Roman" w:cs="Times New Roman"/>
          <w:sz w:val="24"/>
          <w:szCs w:val="24"/>
        </w:rPr>
        <w:t xml:space="preserve"> sadio.</w:t>
      </w:r>
    </w:p>
    <w:p w:rsidR="003C0E21" w:rsidRPr="004D1317" w:rsidRDefault="003C0E21" w:rsidP="004D1317">
      <w:pPr>
        <w:tabs>
          <w:tab w:val="left" w:pos="3469"/>
        </w:tabs>
        <w:spacing w:line="360" w:lineRule="auto"/>
        <w:jc w:val="both"/>
        <w:rPr>
          <w:rFonts w:ascii="Times New Roman" w:hAnsi="Times New Roman" w:cs="Times New Roman"/>
          <w:sz w:val="24"/>
          <w:szCs w:val="24"/>
        </w:rPr>
      </w:pPr>
    </w:p>
    <w:p w:rsidR="00FB1A23" w:rsidRPr="004D1317" w:rsidRDefault="00FB1A23" w:rsidP="004D1317">
      <w:pPr>
        <w:tabs>
          <w:tab w:val="left" w:pos="3469"/>
        </w:tabs>
        <w:spacing w:line="360" w:lineRule="auto"/>
        <w:jc w:val="both"/>
        <w:rPr>
          <w:rFonts w:ascii="Times New Roman" w:hAnsi="Times New Roman" w:cs="Times New Roman"/>
          <w:b/>
          <w:sz w:val="24"/>
          <w:szCs w:val="24"/>
        </w:rPr>
      </w:pPr>
      <w:r w:rsidRPr="004D1317">
        <w:rPr>
          <w:rFonts w:ascii="Times New Roman" w:hAnsi="Times New Roman" w:cs="Times New Roman"/>
          <w:b/>
          <w:sz w:val="24"/>
          <w:szCs w:val="24"/>
        </w:rPr>
        <w:t xml:space="preserve">3. JUSTIFICATIVAS: </w:t>
      </w:r>
    </w:p>
    <w:p w:rsidR="006232E2" w:rsidRDefault="006232E2" w:rsidP="004D1317">
      <w:pPr>
        <w:tabs>
          <w:tab w:val="left" w:pos="3469"/>
        </w:tabs>
        <w:spacing w:line="360" w:lineRule="auto"/>
        <w:jc w:val="both"/>
        <w:rPr>
          <w:rFonts w:ascii="Times New Roman" w:hAnsi="Times New Roman" w:cs="Times New Roman"/>
          <w:sz w:val="24"/>
          <w:szCs w:val="24"/>
        </w:rPr>
      </w:pPr>
      <w:r w:rsidRPr="0066250A">
        <w:rPr>
          <w:rFonts w:ascii="Times New Roman" w:hAnsi="Times New Roman" w:cs="Times New Roman"/>
          <w:b/>
          <w:sz w:val="24"/>
          <w:szCs w:val="24"/>
        </w:rPr>
        <w:t>3.1</w:t>
      </w:r>
      <w:r>
        <w:rPr>
          <w:rFonts w:ascii="Times New Roman" w:hAnsi="Times New Roman" w:cs="Times New Roman"/>
          <w:sz w:val="24"/>
          <w:szCs w:val="24"/>
        </w:rPr>
        <w:t xml:space="preserve"> </w:t>
      </w:r>
      <w:r w:rsidRPr="006232E2">
        <w:rPr>
          <w:rFonts w:ascii="Times New Roman" w:hAnsi="Times New Roman" w:cs="Times New Roman"/>
          <w:b/>
          <w:sz w:val="24"/>
          <w:szCs w:val="24"/>
        </w:rPr>
        <w:t>O contexto socioambiental do município de Ubatuba</w:t>
      </w:r>
      <w:r>
        <w:rPr>
          <w:rFonts w:ascii="Times New Roman" w:hAnsi="Times New Roman" w:cs="Times New Roman"/>
          <w:sz w:val="24"/>
          <w:szCs w:val="24"/>
        </w:rPr>
        <w:t xml:space="preserve">: </w:t>
      </w:r>
    </w:p>
    <w:p w:rsidR="00FB1A23" w:rsidRPr="004D1317" w:rsidRDefault="00FB1A23"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 xml:space="preserve">Ubatuba é um município situado no litoral norte do estado de São Paulo e conta com uma população estimada de 85.399 pessoas, de acordo com dados do IBGE (2014). </w:t>
      </w:r>
    </w:p>
    <w:p w:rsidR="00131EC7" w:rsidRPr="004D1317" w:rsidRDefault="00FB1A23"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A cidade integra parte da Serra do Mar</w:t>
      </w:r>
      <w:r w:rsidR="003636F8" w:rsidRPr="004D1317">
        <w:rPr>
          <w:rFonts w:ascii="Times New Roman" w:hAnsi="Times New Roman" w:cs="Times New Roman"/>
          <w:sz w:val="24"/>
          <w:szCs w:val="24"/>
        </w:rPr>
        <w:t xml:space="preserve"> e possui cerca de 80% de seu território localizado no</w:t>
      </w:r>
      <w:r w:rsidR="003C6434" w:rsidRPr="004D1317">
        <w:rPr>
          <w:rFonts w:ascii="Times New Roman" w:hAnsi="Times New Roman" w:cs="Times New Roman"/>
          <w:sz w:val="24"/>
          <w:szCs w:val="24"/>
        </w:rPr>
        <w:t xml:space="preserve"> Parque Estadual da Serra do Mar</w:t>
      </w:r>
      <w:r w:rsidR="00CE4136" w:rsidRPr="004D1317">
        <w:rPr>
          <w:rFonts w:ascii="Times New Roman" w:hAnsi="Times New Roman" w:cs="Times New Roman"/>
          <w:sz w:val="24"/>
          <w:szCs w:val="24"/>
        </w:rPr>
        <w:t xml:space="preserve">, o que permite a conservação de boa parte de seus recursos </w:t>
      </w:r>
      <w:r w:rsidR="00CE4136" w:rsidRPr="004D1317">
        <w:rPr>
          <w:rFonts w:ascii="Times New Roman" w:hAnsi="Times New Roman" w:cs="Times New Roman"/>
          <w:sz w:val="24"/>
          <w:szCs w:val="24"/>
        </w:rPr>
        <w:lastRenderedPageBreak/>
        <w:t xml:space="preserve">naturais. </w:t>
      </w:r>
      <w:r w:rsidR="00213AA4" w:rsidRPr="004D1317">
        <w:rPr>
          <w:rFonts w:ascii="Times New Roman" w:hAnsi="Times New Roman" w:cs="Times New Roman"/>
          <w:sz w:val="24"/>
          <w:szCs w:val="24"/>
        </w:rPr>
        <w:t xml:space="preserve">Devido à riqueza de biodiversidade de suas florestas, Ubatuba é um patrimônio ambiental para toda a população brasileira. </w:t>
      </w:r>
    </w:p>
    <w:p w:rsidR="00D4526C" w:rsidRDefault="00131EC7" w:rsidP="004D1317">
      <w:pPr>
        <w:tabs>
          <w:tab w:val="left" w:pos="3469"/>
        </w:tabs>
        <w:spacing w:line="360" w:lineRule="auto"/>
        <w:jc w:val="both"/>
        <w:rPr>
          <w:rFonts w:ascii="Times New Roman" w:hAnsi="Times New Roman" w:cs="Times New Roman"/>
          <w:sz w:val="24"/>
          <w:szCs w:val="24"/>
        </w:rPr>
      </w:pPr>
      <w:r w:rsidRPr="004D1317">
        <w:rPr>
          <w:rFonts w:ascii="Times New Roman" w:hAnsi="Times New Roman" w:cs="Times New Roman"/>
          <w:sz w:val="24"/>
          <w:szCs w:val="24"/>
        </w:rPr>
        <w:t>O município</w:t>
      </w:r>
      <w:r w:rsidR="003C6434" w:rsidRPr="004D1317">
        <w:rPr>
          <w:rFonts w:ascii="Times New Roman" w:hAnsi="Times New Roman" w:cs="Times New Roman"/>
          <w:sz w:val="24"/>
          <w:szCs w:val="24"/>
        </w:rPr>
        <w:t xml:space="preserve"> conserva uma significativa</w:t>
      </w:r>
      <w:r w:rsidR="00FB1A23" w:rsidRPr="004D1317">
        <w:rPr>
          <w:rFonts w:ascii="Times New Roman" w:hAnsi="Times New Roman" w:cs="Times New Roman"/>
          <w:sz w:val="24"/>
          <w:szCs w:val="24"/>
        </w:rPr>
        <w:t xml:space="preserve"> parcela de Mata Atlântica, hoje quase totalmente degradada</w:t>
      </w:r>
      <w:r w:rsidR="003C6434" w:rsidRPr="004D1317">
        <w:rPr>
          <w:rFonts w:ascii="Times New Roman" w:hAnsi="Times New Roman" w:cs="Times New Roman"/>
          <w:sz w:val="24"/>
          <w:szCs w:val="24"/>
        </w:rPr>
        <w:t>, com apenas 8,5% de sua área original conservada, de acordo com dados da WWF Brasil</w:t>
      </w:r>
      <w:r w:rsidR="008A1428">
        <w:rPr>
          <w:rFonts w:ascii="Times New Roman" w:hAnsi="Times New Roman" w:cs="Times New Roman"/>
          <w:sz w:val="24"/>
          <w:szCs w:val="24"/>
        </w:rPr>
        <w:t xml:space="preserve"> (2014)</w:t>
      </w:r>
      <w:r w:rsidR="00FB1A23" w:rsidRPr="004D1317">
        <w:rPr>
          <w:rFonts w:ascii="Times New Roman" w:hAnsi="Times New Roman" w:cs="Times New Roman"/>
          <w:sz w:val="24"/>
          <w:szCs w:val="24"/>
        </w:rPr>
        <w:t>, devido a processos antrópicos históricos de ocupação do interior brasileiro e desenvolvimento do Sudeste e Sul do país.</w:t>
      </w:r>
      <w:r w:rsidR="008A1428">
        <w:rPr>
          <w:rFonts w:ascii="Times New Roman" w:hAnsi="Times New Roman" w:cs="Times New Roman"/>
          <w:sz w:val="24"/>
          <w:szCs w:val="24"/>
        </w:rPr>
        <w:t xml:space="preserve"> Portanto, a contínua conservação desses fragmentos florestais no município é de extrema importância para a manutenção do bioma no Brasil. </w:t>
      </w:r>
    </w:p>
    <w:p w:rsidR="0013734E" w:rsidRDefault="0013734E" w:rsidP="004D131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De acordo com a P</w:t>
      </w:r>
      <w:r w:rsidR="00827381">
        <w:rPr>
          <w:rFonts w:ascii="Times New Roman" w:hAnsi="Times New Roman" w:cs="Times New Roman"/>
          <w:sz w:val="24"/>
          <w:szCs w:val="24"/>
        </w:rPr>
        <w:t>refeitura Municipal de Ubatuba, a cidade possui 102 praias e mais de 20 ilha</w:t>
      </w:r>
      <w:r w:rsidR="00E4739E">
        <w:rPr>
          <w:rFonts w:ascii="Times New Roman" w:hAnsi="Times New Roman" w:cs="Times New Roman"/>
          <w:sz w:val="24"/>
          <w:szCs w:val="24"/>
        </w:rPr>
        <w:t>s em seu território, o que denota um excelente potencial para atividades de ecoturismo</w:t>
      </w:r>
      <w:r w:rsidR="00751009">
        <w:rPr>
          <w:rFonts w:ascii="Times New Roman" w:hAnsi="Times New Roman" w:cs="Times New Roman"/>
          <w:sz w:val="24"/>
          <w:szCs w:val="24"/>
        </w:rPr>
        <w:t xml:space="preserve"> e educação ambiental</w:t>
      </w:r>
      <w:r w:rsidR="00E4739E">
        <w:rPr>
          <w:rFonts w:ascii="Times New Roman" w:hAnsi="Times New Roman" w:cs="Times New Roman"/>
          <w:sz w:val="24"/>
          <w:szCs w:val="24"/>
        </w:rPr>
        <w:t xml:space="preserve">. Através dessas atividades o município </w:t>
      </w:r>
      <w:r w:rsidR="00360C51">
        <w:rPr>
          <w:rFonts w:ascii="Times New Roman" w:hAnsi="Times New Roman" w:cs="Times New Roman"/>
          <w:sz w:val="24"/>
          <w:szCs w:val="24"/>
        </w:rPr>
        <w:t xml:space="preserve">tem </w:t>
      </w:r>
      <w:r w:rsidR="0070652F">
        <w:rPr>
          <w:rFonts w:ascii="Times New Roman" w:hAnsi="Times New Roman" w:cs="Times New Roman"/>
          <w:sz w:val="24"/>
          <w:szCs w:val="24"/>
        </w:rPr>
        <w:t xml:space="preserve">ampla </w:t>
      </w:r>
      <w:r w:rsidR="00360C51">
        <w:rPr>
          <w:rFonts w:ascii="Times New Roman" w:hAnsi="Times New Roman" w:cs="Times New Roman"/>
          <w:sz w:val="24"/>
          <w:szCs w:val="24"/>
        </w:rPr>
        <w:t xml:space="preserve">capacidade de se desenvolver de forma sustentável, podendo se tornar cidade modelo de sustentabilidade. </w:t>
      </w:r>
    </w:p>
    <w:p w:rsidR="00D65AE2" w:rsidRDefault="007D0046" w:rsidP="004D131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entanto, </w:t>
      </w:r>
      <w:proofErr w:type="spellStart"/>
      <w:r>
        <w:rPr>
          <w:rFonts w:ascii="Times New Roman" w:hAnsi="Times New Roman" w:cs="Times New Roman"/>
          <w:sz w:val="24"/>
          <w:szCs w:val="24"/>
        </w:rPr>
        <w:t>a</w:t>
      </w:r>
      <w:r w:rsidR="00274B16">
        <w:rPr>
          <w:rFonts w:ascii="Times New Roman" w:hAnsi="Times New Roman" w:cs="Times New Roman"/>
          <w:sz w:val="24"/>
          <w:szCs w:val="24"/>
        </w:rPr>
        <w:t>tualmentea</w:t>
      </w:r>
      <w:proofErr w:type="spellEnd"/>
      <w:r w:rsidR="00274B16">
        <w:rPr>
          <w:rFonts w:ascii="Times New Roman" w:hAnsi="Times New Roman" w:cs="Times New Roman"/>
          <w:sz w:val="24"/>
          <w:szCs w:val="24"/>
        </w:rPr>
        <w:t xml:space="preserve"> cidade de Ubatuba </w:t>
      </w:r>
      <w:r w:rsidR="00751009">
        <w:rPr>
          <w:rFonts w:ascii="Times New Roman" w:hAnsi="Times New Roman" w:cs="Times New Roman"/>
          <w:sz w:val="24"/>
          <w:szCs w:val="24"/>
        </w:rPr>
        <w:t>não dispõe de</w:t>
      </w:r>
      <w:r w:rsidR="007D058B">
        <w:rPr>
          <w:rFonts w:ascii="Times New Roman" w:hAnsi="Times New Roman" w:cs="Times New Roman"/>
          <w:sz w:val="24"/>
          <w:szCs w:val="24"/>
        </w:rPr>
        <w:t xml:space="preserve"> uma série de fatores necessários a sustentabilidade para o local, como sistema eficaz de coleta e tratamento de esgoto, disposição adequada de resíduos e coleta seletiva, programas de educação ambiental </w:t>
      </w:r>
      <w:r w:rsidR="00751009">
        <w:rPr>
          <w:rFonts w:ascii="Times New Roman" w:hAnsi="Times New Roman" w:cs="Times New Roman"/>
          <w:sz w:val="24"/>
          <w:szCs w:val="24"/>
        </w:rPr>
        <w:t xml:space="preserve">contínuos </w:t>
      </w:r>
      <w:r w:rsidR="007D058B">
        <w:rPr>
          <w:rFonts w:ascii="Times New Roman" w:hAnsi="Times New Roman" w:cs="Times New Roman"/>
          <w:sz w:val="24"/>
          <w:szCs w:val="24"/>
        </w:rPr>
        <w:t xml:space="preserve">em escolas, entre outros. </w:t>
      </w:r>
    </w:p>
    <w:p w:rsidR="002052DF" w:rsidRDefault="00B87F2E" w:rsidP="004D131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Segundo dados fornecidos pela SABESP (2010), apenas 22,5% do esg</w:t>
      </w:r>
      <w:r w:rsidR="00A47D94">
        <w:rPr>
          <w:rFonts w:ascii="Times New Roman" w:hAnsi="Times New Roman" w:cs="Times New Roman"/>
          <w:sz w:val="24"/>
          <w:szCs w:val="24"/>
        </w:rPr>
        <w:t>oto do município são</w:t>
      </w:r>
      <w:r>
        <w:rPr>
          <w:rFonts w:ascii="Times New Roman" w:hAnsi="Times New Roman" w:cs="Times New Roman"/>
          <w:sz w:val="24"/>
          <w:szCs w:val="24"/>
        </w:rPr>
        <w:t xml:space="preserve"> tratado</w:t>
      </w:r>
      <w:r w:rsidR="00A47D94">
        <w:rPr>
          <w:rFonts w:ascii="Times New Roman" w:hAnsi="Times New Roman" w:cs="Times New Roman"/>
          <w:sz w:val="24"/>
          <w:szCs w:val="24"/>
        </w:rPr>
        <w:t>s pela companhia, 10% dos efluentes passam por tratamentos alternativos, enquanto os 67,5% restantes não possuem tr</w:t>
      </w:r>
      <w:r w:rsidR="00751009">
        <w:rPr>
          <w:rFonts w:ascii="Times New Roman" w:hAnsi="Times New Roman" w:cs="Times New Roman"/>
          <w:sz w:val="24"/>
          <w:szCs w:val="24"/>
        </w:rPr>
        <w:t xml:space="preserve">atamento algum, o que denota </w:t>
      </w:r>
      <w:r w:rsidR="00A47D94">
        <w:rPr>
          <w:rFonts w:ascii="Times New Roman" w:hAnsi="Times New Roman" w:cs="Times New Roman"/>
          <w:sz w:val="24"/>
          <w:szCs w:val="24"/>
        </w:rPr>
        <w:t xml:space="preserve">um cenário preocupante para a boa qualidade dos rios e praias. </w:t>
      </w:r>
      <w:r w:rsidR="00EA31C6">
        <w:rPr>
          <w:rFonts w:ascii="Times New Roman" w:hAnsi="Times New Roman" w:cs="Times New Roman"/>
          <w:sz w:val="24"/>
          <w:szCs w:val="24"/>
        </w:rPr>
        <w:t xml:space="preserve">Com a </w:t>
      </w:r>
      <w:proofErr w:type="gramStart"/>
      <w:r w:rsidR="00EA31C6">
        <w:rPr>
          <w:rFonts w:ascii="Times New Roman" w:hAnsi="Times New Roman" w:cs="Times New Roman"/>
          <w:sz w:val="24"/>
          <w:szCs w:val="24"/>
        </w:rPr>
        <w:t>implementação</w:t>
      </w:r>
      <w:proofErr w:type="gramEnd"/>
      <w:r w:rsidR="00EA31C6">
        <w:rPr>
          <w:rFonts w:ascii="Times New Roman" w:hAnsi="Times New Roman" w:cs="Times New Roman"/>
          <w:sz w:val="24"/>
          <w:szCs w:val="24"/>
        </w:rPr>
        <w:t xml:space="preserve"> do programa Onda Limpa, a SABESP ampliará o sistema de coleta e tratamento d</w:t>
      </w:r>
      <w:r w:rsidR="003E4EBA">
        <w:rPr>
          <w:rFonts w:ascii="Times New Roman" w:hAnsi="Times New Roman" w:cs="Times New Roman"/>
          <w:sz w:val="24"/>
          <w:szCs w:val="24"/>
        </w:rPr>
        <w:t>e esgoto, almejando atender até 62% da demanda do município</w:t>
      </w:r>
      <w:r w:rsidR="007D0046">
        <w:rPr>
          <w:rFonts w:ascii="Times New Roman" w:hAnsi="Times New Roman" w:cs="Times New Roman"/>
          <w:sz w:val="24"/>
          <w:szCs w:val="24"/>
        </w:rPr>
        <w:t xml:space="preserve">, </w:t>
      </w:r>
      <w:r w:rsidR="00F32583">
        <w:rPr>
          <w:rFonts w:ascii="Times New Roman" w:hAnsi="Times New Roman" w:cs="Times New Roman"/>
          <w:sz w:val="24"/>
          <w:szCs w:val="24"/>
        </w:rPr>
        <w:t>este programa</w:t>
      </w:r>
      <w:r w:rsidR="004030F4">
        <w:rPr>
          <w:rFonts w:ascii="Times New Roman" w:hAnsi="Times New Roman" w:cs="Times New Roman"/>
          <w:sz w:val="24"/>
          <w:szCs w:val="24"/>
        </w:rPr>
        <w:t xml:space="preserve"> tinha previsão de ser concluído em 2013, no entanto ainda</w:t>
      </w:r>
      <w:r w:rsidR="00F32583">
        <w:rPr>
          <w:rFonts w:ascii="Times New Roman" w:hAnsi="Times New Roman" w:cs="Times New Roman"/>
          <w:sz w:val="24"/>
          <w:szCs w:val="24"/>
        </w:rPr>
        <w:t xml:space="preserve"> está em andamento</w:t>
      </w:r>
      <w:r w:rsidR="003E4EBA">
        <w:rPr>
          <w:rFonts w:ascii="Times New Roman" w:hAnsi="Times New Roman" w:cs="Times New Roman"/>
          <w:sz w:val="24"/>
          <w:szCs w:val="24"/>
        </w:rPr>
        <w:t xml:space="preserve">. </w:t>
      </w:r>
    </w:p>
    <w:p w:rsidR="00A47D94" w:rsidRDefault="00A47D94" w:rsidP="004D131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 relação aos resíduos sólidos, </w:t>
      </w:r>
      <w:r w:rsidR="007F2EE3">
        <w:rPr>
          <w:rFonts w:ascii="Times New Roman" w:hAnsi="Times New Roman" w:cs="Times New Roman"/>
          <w:sz w:val="24"/>
          <w:szCs w:val="24"/>
        </w:rPr>
        <w:t xml:space="preserve">dados da CETESB (2010), afirmam que até o ano de 2009, os resíduos sólidos domiciliares eram dispostos de forma inadequada em um vazadouro/lixão da cidade. </w:t>
      </w:r>
      <w:r w:rsidR="00CC63ED">
        <w:rPr>
          <w:rFonts w:ascii="Times New Roman" w:hAnsi="Times New Roman" w:cs="Times New Roman"/>
          <w:sz w:val="24"/>
          <w:szCs w:val="24"/>
        </w:rPr>
        <w:t xml:space="preserve">Atualmente, 98% dos bairros são atendidos por coleta de resíduos, que são dispostos temporariamente em área de transbordo e depois encaminhados para aterro sanitário situado no município de Jambeiro/SP. Somente 1% dos resíduos produzidos é coletado pela coleta seletiva, de acordo com a Prefeitura Municipal de Ubatuba. </w:t>
      </w:r>
    </w:p>
    <w:p w:rsidR="00CE74AD" w:rsidRPr="004D1317" w:rsidRDefault="00AC423D" w:rsidP="004D131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Em relação à pop</w:t>
      </w:r>
      <w:r w:rsidR="00133E44">
        <w:rPr>
          <w:rFonts w:ascii="Times New Roman" w:hAnsi="Times New Roman" w:cs="Times New Roman"/>
          <w:sz w:val="24"/>
          <w:szCs w:val="24"/>
        </w:rPr>
        <w:t>ulação total, de acordo com dados do IB</w:t>
      </w:r>
      <w:r w:rsidR="00A013BC">
        <w:rPr>
          <w:rFonts w:ascii="Times New Roman" w:hAnsi="Times New Roman" w:cs="Times New Roman"/>
          <w:sz w:val="24"/>
          <w:szCs w:val="24"/>
        </w:rPr>
        <w:t>GE (2012), aproximadamente 19</w:t>
      </w:r>
      <w:r>
        <w:rPr>
          <w:rFonts w:ascii="Times New Roman" w:hAnsi="Times New Roman" w:cs="Times New Roman"/>
          <w:sz w:val="24"/>
          <w:szCs w:val="24"/>
        </w:rPr>
        <w:t xml:space="preserve">% da população de Ubatuba são estudantes, distribuídos </w:t>
      </w:r>
      <w:r w:rsidR="00DC6510">
        <w:rPr>
          <w:rFonts w:ascii="Times New Roman" w:hAnsi="Times New Roman" w:cs="Times New Roman"/>
          <w:sz w:val="24"/>
          <w:szCs w:val="24"/>
        </w:rPr>
        <w:t xml:space="preserve">desde </w:t>
      </w:r>
      <w:r w:rsidR="00A013BC">
        <w:rPr>
          <w:rFonts w:ascii="Times New Roman" w:hAnsi="Times New Roman" w:cs="Times New Roman"/>
          <w:sz w:val="24"/>
          <w:szCs w:val="24"/>
        </w:rPr>
        <w:t>pré-escola a</w:t>
      </w:r>
      <w:r w:rsidR="00BA079A">
        <w:rPr>
          <w:rFonts w:ascii="Times New Roman" w:hAnsi="Times New Roman" w:cs="Times New Roman"/>
          <w:sz w:val="24"/>
          <w:szCs w:val="24"/>
        </w:rPr>
        <w:t xml:space="preserve"> ensino médio, de </w:t>
      </w:r>
      <w:r w:rsidR="00BA079A">
        <w:rPr>
          <w:rFonts w:ascii="Times New Roman" w:hAnsi="Times New Roman" w:cs="Times New Roman"/>
          <w:sz w:val="24"/>
          <w:szCs w:val="24"/>
        </w:rPr>
        <w:lastRenderedPageBreak/>
        <w:t xml:space="preserve">escolas públicas e particulares. </w:t>
      </w:r>
      <w:r w:rsidR="00F83B9A">
        <w:rPr>
          <w:rFonts w:ascii="Times New Roman" w:hAnsi="Times New Roman" w:cs="Times New Roman"/>
          <w:sz w:val="24"/>
          <w:szCs w:val="24"/>
        </w:rPr>
        <w:t>Ubatuba possui 66 escolas, sendo 51 de ensino fundamental e 15 de ensino médio</w:t>
      </w:r>
      <w:r w:rsidR="00F83B9A">
        <w:rPr>
          <w:rFonts w:ascii="Times New Roman" w:hAnsi="Times New Roman" w:cs="Times New Roman"/>
          <w:sz w:val="24"/>
          <w:szCs w:val="24"/>
        </w:rPr>
        <w:t xml:space="preserve">, desse total, 14 escolas são privadas, sendo então 78,8% das escolas pertencentes à rede pública de ensino. </w:t>
      </w:r>
      <w:r w:rsidR="00133E44">
        <w:rPr>
          <w:rFonts w:ascii="Times New Roman" w:hAnsi="Times New Roman" w:cs="Times New Roman"/>
          <w:sz w:val="24"/>
          <w:szCs w:val="24"/>
        </w:rPr>
        <w:t>Dos 16.193 estudantes, 92,5% e</w:t>
      </w:r>
      <w:r w:rsidR="00617C40">
        <w:rPr>
          <w:rFonts w:ascii="Times New Roman" w:hAnsi="Times New Roman" w:cs="Times New Roman"/>
          <w:sz w:val="24"/>
          <w:szCs w:val="24"/>
        </w:rPr>
        <w:t>studam em escolas públicas</w:t>
      </w:r>
      <w:r w:rsidR="00133E44">
        <w:rPr>
          <w:rFonts w:ascii="Times New Roman" w:hAnsi="Times New Roman" w:cs="Times New Roman"/>
          <w:sz w:val="24"/>
          <w:szCs w:val="24"/>
        </w:rPr>
        <w:t xml:space="preserve"> e apenas 7,5% </w:t>
      </w:r>
      <w:proofErr w:type="gramStart"/>
      <w:r w:rsidR="00A013BC">
        <w:rPr>
          <w:rFonts w:ascii="Times New Roman" w:hAnsi="Times New Roman" w:cs="Times New Roman"/>
          <w:sz w:val="24"/>
          <w:szCs w:val="24"/>
        </w:rPr>
        <w:t>estuda</w:t>
      </w:r>
      <w:r w:rsidR="00617C40">
        <w:rPr>
          <w:rFonts w:ascii="Times New Roman" w:hAnsi="Times New Roman" w:cs="Times New Roman"/>
          <w:sz w:val="24"/>
          <w:szCs w:val="24"/>
        </w:rPr>
        <w:t>m</w:t>
      </w:r>
      <w:proofErr w:type="gramEnd"/>
      <w:r w:rsidR="00617C40">
        <w:rPr>
          <w:rFonts w:ascii="Times New Roman" w:hAnsi="Times New Roman" w:cs="Times New Roman"/>
          <w:sz w:val="24"/>
          <w:szCs w:val="24"/>
        </w:rPr>
        <w:t xml:space="preserve"> em instituições particulares</w:t>
      </w:r>
      <w:r w:rsidR="00A013BC">
        <w:rPr>
          <w:rFonts w:ascii="Times New Roman" w:hAnsi="Times New Roman" w:cs="Times New Roman"/>
          <w:sz w:val="24"/>
          <w:szCs w:val="24"/>
        </w:rPr>
        <w:t xml:space="preserve">, o que denota a importância do ensino público para a população da cidade. </w:t>
      </w:r>
    </w:p>
    <w:p w:rsidR="00534F6C" w:rsidRPr="003339DC" w:rsidRDefault="00170462" w:rsidP="003339DC">
      <w:pPr>
        <w:tabs>
          <w:tab w:val="left" w:pos="3469"/>
        </w:tabs>
        <w:spacing w:line="360" w:lineRule="auto"/>
        <w:ind w:right="140"/>
        <w:jc w:val="both"/>
        <w:rPr>
          <w:rStyle w:val="apple-style-span"/>
          <w:rFonts w:ascii="Times New Roman" w:hAnsi="Times New Roman" w:cs="Times New Roman"/>
          <w:sz w:val="24"/>
          <w:szCs w:val="24"/>
        </w:rPr>
      </w:pPr>
      <w:r>
        <w:rPr>
          <w:rFonts w:ascii="Times New Roman" w:hAnsi="Times New Roman" w:cs="Times New Roman"/>
          <w:sz w:val="24"/>
          <w:szCs w:val="24"/>
        </w:rPr>
        <w:t>Em meio ao potencial de conse</w:t>
      </w:r>
      <w:r w:rsidR="00E61F8A">
        <w:rPr>
          <w:rFonts w:ascii="Times New Roman" w:hAnsi="Times New Roman" w:cs="Times New Roman"/>
          <w:sz w:val="24"/>
          <w:szCs w:val="24"/>
        </w:rPr>
        <w:t>rvação ambiental encontrado</w:t>
      </w:r>
      <w:r>
        <w:rPr>
          <w:rFonts w:ascii="Times New Roman" w:hAnsi="Times New Roman" w:cs="Times New Roman"/>
          <w:sz w:val="24"/>
          <w:szCs w:val="24"/>
        </w:rPr>
        <w:t xml:space="preserve"> no município, é essencial o desenvolvimento</w:t>
      </w:r>
      <w:r w:rsidR="006041F2" w:rsidRPr="004D1317">
        <w:rPr>
          <w:rFonts w:ascii="Times New Roman" w:hAnsi="Times New Roman" w:cs="Times New Roman"/>
          <w:sz w:val="24"/>
          <w:szCs w:val="24"/>
        </w:rPr>
        <w:t xml:space="preserve"> de programas que fortaleça</w:t>
      </w:r>
      <w:r w:rsidR="004D1317">
        <w:rPr>
          <w:rFonts w:ascii="Times New Roman" w:hAnsi="Times New Roman" w:cs="Times New Roman"/>
          <w:sz w:val="24"/>
          <w:szCs w:val="24"/>
        </w:rPr>
        <w:t>m a comunidade local e incentivem</w:t>
      </w:r>
      <w:r w:rsidR="006041F2" w:rsidRPr="004D1317">
        <w:rPr>
          <w:rFonts w:ascii="Times New Roman" w:hAnsi="Times New Roman" w:cs="Times New Roman"/>
          <w:sz w:val="24"/>
          <w:szCs w:val="24"/>
        </w:rPr>
        <w:t xml:space="preserve"> os cidadãos</w:t>
      </w:r>
      <w:r w:rsidR="00751009">
        <w:rPr>
          <w:rFonts w:ascii="Times New Roman" w:hAnsi="Times New Roman" w:cs="Times New Roman"/>
          <w:sz w:val="24"/>
          <w:szCs w:val="24"/>
        </w:rPr>
        <w:t>/cidadãs</w:t>
      </w:r>
      <w:r w:rsidR="006041F2" w:rsidRPr="004D1317">
        <w:rPr>
          <w:rFonts w:ascii="Times New Roman" w:hAnsi="Times New Roman" w:cs="Times New Roman"/>
          <w:sz w:val="24"/>
          <w:szCs w:val="24"/>
        </w:rPr>
        <w:t xml:space="preserve"> ao comprometimento com a conservação amb</w:t>
      </w:r>
      <w:r w:rsidR="00E61F8A">
        <w:rPr>
          <w:rFonts w:ascii="Times New Roman" w:hAnsi="Times New Roman" w:cs="Times New Roman"/>
          <w:sz w:val="24"/>
          <w:szCs w:val="24"/>
        </w:rPr>
        <w:t xml:space="preserve">iental e cultural do município, e a educação </w:t>
      </w:r>
      <w:r w:rsidR="00534F6C">
        <w:rPr>
          <w:rFonts w:ascii="Times New Roman" w:hAnsi="Times New Roman" w:cs="Times New Roman"/>
          <w:sz w:val="24"/>
          <w:szCs w:val="24"/>
        </w:rPr>
        <w:t xml:space="preserve">ambiental </w:t>
      </w:r>
      <w:r w:rsidR="00E61F8A">
        <w:rPr>
          <w:rFonts w:ascii="Times New Roman" w:hAnsi="Times New Roman" w:cs="Times New Roman"/>
          <w:sz w:val="24"/>
          <w:szCs w:val="24"/>
        </w:rPr>
        <w:t xml:space="preserve">é uma porta de entrada para esse processo. </w:t>
      </w:r>
    </w:p>
    <w:p w:rsidR="00054FB5" w:rsidRPr="006232E2" w:rsidRDefault="006232E2" w:rsidP="003C0E21">
      <w:pPr>
        <w:spacing w:after="100" w:afterAutospacing="1" w:line="360" w:lineRule="auto"/>
        <w:jc w:val="both"/>
        <w:rPr>
          <w:rStyle w:val="apple-style-span"/>
          <w:rFonts w:ascii="Times New Roman" w:hAnsi="Times New Roman"/>
          <w:sz w:val="24"/>
          <w:szCs w:val="24"/>
        </w:rPr>
      </w:pPr>
      <w:r w:rsidRPr="003339DC">
        <w:rPr>
          <w:rStyle w:val="apple-style-span"/>
          <w:rFonts w:ascii="Times New Roman" w:hAnsi="Times New Roman"/>
          <w:b/>
          <w:sz w:val="24"/>
          <w:szCs w:val="24"/>
        </w:rPr>
        <w:t>3.2</w:t>
      </w:r>
      <w:r w:rsidR="00534F6C">
        <w:rPr>
          <w:rStyle w:val="apple-style-span"/>
          <w:rFonts w:ascii="Times New Roman" w:hAnsi="Times New Roman"/>
          <w:b/>
          <w:sz w:val="24"/>
          <w:szCs w:val="24"/>
        </w:rPr>
        <w:t>A transformação da realidade por meio da Educação Ambiental</w:t>
      </w:r>
      <w:r w:rsidR="00054FB5" w:rsidRPr="006232E2">
        <w:rPr>
          <w:rStyle w:val="apple-style-span"/>
          <w:rFonts w:ascii="Times New Roman" w:hAnsi="Times New Roman"/>
          <w:sz w:val="24"/>
          <w:szCs w:val="24"/>
        </w:rPr>
        <w:t xml:space="preserve">: </w:t>
      </w:r>
    </w:p>
    <w:p w:rsidR="00AD3BB2" w:rsidRDefault="00B0168A"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t xml:space="preserve">A fim de compreender a educação ambiental e sua </w:t>
      </w:r>
      <w:proofErr w:type="spellStart"/>
      <w:proofErr w:type="gramStart"/>
      <w:r>
        <w:rPr>
          <w:rStyle w:val="apple-style-span"/>
          <w:rFonts w:ascii="Times New Roman" w:hAnsi="Times New Roman"/>
          <w:sz w:val="24"/>
          <w:szCs w:val="24"/>
        </w:rPr>
        <w:t>complexidade,</w:t>
      </w:r>
      <w:proofErr w:type="gramEnd"/>
      <w:r w:rsidR="00AD3BB2">
        <w:rPr>
          <w:rStyle w:val="apple-style-span"/>
          <w:rFonts w:ascii="Times New Roman" w:hAnsi="Times New Roman"/>
          <w:sz w:val="24"/>
          <w:szCs w:val="24"/>
        </w:rPr>
        <w:t>faz</w:t>
      </w:r>
      <w:r w:rsidR="00E005B2">
        <w:rPr>
          <w:rStyle w:val="apple-style-span"/>
          <w:rFonts w:ascii="Times New Roman" w:hAnsi="Times New Roman"/>
          <w:sz w:val="24"/>
          <w:szCs w:val="24"/>
        </w:rPr>
        <w:t>-se</w:t>
      </w:r>
      <w:proofErr w:type="spellEnd"/>
      <w:r w:rsidR="00AD3BB2">
        <w:rPr>
          <w:rStyle w:val="apple-style-span"/>
          <w:rFonts w:ascii="Times New Roman" w:hAnsi="Times New Roman"/>
          <w:sz w:val="24"/>
          <w:szCs w:val="24"/>
        </w:rPr>
        <w:t xml:space="preserve"> neces</w:t>
      </w:r>
      <w:r>
        <w:rPr>
          <w:rStyle w:val="apple-style-span"/>
          <w:rFonts w:ascii="Times New Roman" w:hAnsi="Times New Roman"/>
          <w:sz w:val="24"/>
          <w:szCs w:val="24"/>
        </w:rPr>
        <w:t>sário revisitar a literatura referente a essa</w:t>
      </w:r>
      <w:r w:rsidR="00F35C40">
        <w:rPr>
          <w:rStyle w:val="apple-style-span"/>
          <w:rFonts w:ascii="Times New Roman" w:hAnsi="Times New Roman"/>
          <w:sz w:val="24"/>
          <w:szCs w:val="24"/>
        </w:rPr>
        <w:t xml:space="preserve"> área de saber</w:t>
      </w:r>
      <w:r>
        <w:rPr>
          <w:rStyle w:val="apple-style-span"/>
          <w:rFonts w:ascii="Times New Roman" w:hAnsi="Times New Roman"/>
          <w:sz w:val="24"/>
          <w:szCs w:val="24"/>
        </w:rPr>
        <w:t xml:space="preserve">, para que se consolidem bases teóricas conceituais que sustentem a educação ambiental como meio efetivo de transformação das realidades opressoras atuais. </w:t>
      </w:r>
    </w:p>
    <w:p w:rsidR="00996D5B" w:rsidRDefault="00AD3BB2" w:rsidP="00AD3BB2">
      <w:pPr>
        <w:tabs>
          <w:tab w:val="left" w:pos="3469"/>
        </w:tabs>
        <w:spacing w:line="360" w:lineRule="auto"/>
        <w:ind w:right="140"/>
        <w:jc w:val="both"/>
        <w:rPr>
          <w:rFonts w:ascii="Times New Roman" w:hAnsi="Times New Roman"/>
          <w:sz w:val="24"/>
          <w:szCs w:val="24"/>
        </w:rPr>
      </w:pPr>
      <w:r>
        <w:rPr>
          <w:rStyle w:val="apple-style-span"/>
          <w:rFonts w:ascii="Times New Roman" w:hAnsi="Times New Roman"/>
          <w:sz w:val="24"/>
          <w:szCs w:val="24"/>
        </w:rPr>
        <w:t>De acordo com as Diretrizes Curriculares Nacionais para a educação ambiental, art. 2º:</w:t>
      </w:r>
    </w:p>
    <w:p w:rsidR="00996D5B" w:rsidRDefault="00AD3BB2" w:rsidP="00AD3BB2">
      <w:pPr>
        <w:tabs>
          <w:tab w:val="left" w:pos="3469"/>
        </w:tabs>
        <w:spacing w:line="360" w:lineRule="auto"/>
        <w:ind w:right="140"/>
        <w:jc w:val="both"/>
        <w:rPr>
          <w:rFonts w:ascii="Times New Roman" w:hAnsi="Times New Roman"/>
          <w:sz w:val="24"/>
          <w:szCs w:val="24"/>
        </w:rPr>
      </w:pPr>
      <w:r w:rsidRPr="004552F5">
        <w:rPr>
          <w:rFonts w:ascii="Times New Roman" w:hAnsi="Times New Roman" w:cs="Times New Roman"/>
          <w:sz w:val="24"/>
          <w:szCs w:val="24"/>
        </w:rPr>
        <w:t>"</w:t>
      </w:r>
      <w:r w:rsidRPr="009630ED">
        <w:rPr>
          <w:rFonts w:ascii="Times New Roman" w:hAnsi="Times New Roman" w:cs="Times New Roman"/>
          <w:i/>
          <w:color w:val="000000"/>
          <w:sz w:val="24"/>
          <w:szCs w:val="24"/>
          <w:shd w:val="clear" w:color="auto" w:fill="FFFFFF"/>
        </w:rPr>
        <w:t>A Educação Ambiental é uma dimensão da educação, é atividade intencional da prática social, que deve imprimir ao desenvolvimento individual um caráter social em sua relação com a natureza e com os outros seres humanos, visando potencializar essa atividade humana com a finalidade de torná-la plena de prática social e de ética ambiental</w:t>
      </w:r>
      <w:r w:rsidRPr="004552F5">
        <w:rPr>
          <w:rFonts w:ascii="Times New Roman" w:hAnsi="Times New Roman" w:cs="Times New Roman"/>
          <w:sz w:val="24"/>
          <w:szCs w:val="24"/>
        </w:rPr>
        <w:t>".</w:t>
      </w:r>
    </w:p>
    <w:p w:rsidR="00292F89" w:rsidRDefault="00AD3BB2" w:rsidP="00AD3BB2">
      <w:pPr>
        <w:tabs>
          <w:tab w:val="left" w:pos="3469"/>
        </w:tabs>
        <w:spacing w:line="360" w:lineRule="auto"/>
        <w:ind w:right="140"/>
        <w:jc w:val="both"/>
        <w:rPr>
          <w:rStyle w:val="apple-style-span"/>
          <w:rFonts w:ascii="Times New Roman" w:hAnsi="Times New Roman"/>
          <w:sz w:val="24"/>
          <w:szCs w:val="24"/>
        </w:rPr>
      </w:pPr>
      <w:r>
        <w:rPr>
          <w:rFonts w:ascii="Times New Roman" w:hAnsi="Times New Roman"/>
          <w:sz w:val="24"/>
          <w:szCs w:val="24"/>
        </w:rPr>
        <w:t>Desse modo compreende-se</w:t>
      </w:r>
      <w:r w:rsidR="00805089">
        <w:rPr>
          <w:rFonts w:ascii="Times New Roman" w:hAnsi="Times New Roman"/>
          <w:sz w:val="24"/>
          <w:szCs w:val="24"/>
        </w:rPr>
        <w:t xml:space="preserve"> </w:t>
      </w:r>
      <w:r>
        <w:rPr>
          <w:rStyle w:val="apple-style-span"/>
          <w:rFonts w:ascii="Times New Roman" w:hAnsi="Times New Roman"/>
          <w:sz w:val="24"/>
          <w:szCs w:val="24"/>
        </w:rPr>
        <w:t>a educação ambiental como</w:t>
      </w:r>
      <w:r w:rsidRPr="004D1317">
        <w:rPr>
          <w:rStyle w:val="apple-style-span"/>
          <w:rFonts w:ascii="Times New Roman" w:hAnsi="Times New Roman"/>
          <w:sz w:val="24"/>
          <w:szCs w:val="24"/>
        </w:rPr>
        <w:t xml:space="preserve"> um processo </w:t>
      </w:r>
      <w:r w:rsidR="00292F89">
        <w:rPr>
          <w:rStyle w:val="apple-style-span"/>
          <w:rFonts w:ascii="Times New Roman" w:hAnsi="Times New Roman"/>
          <w:sz w:val="24"/>
          <w:szCs w:val="24"/>
        </w:rPr>
        <w:t>complexo, onde há compromisso com</w:t>
      </w:r>
      <w:r w:rsidR="00F35C40">
        <w:rPr>
          <w:rStyle w:val="apple-style-span"/>
          <w:rFonts w:ascii="Times New Roman" w:hAnsi="Times New Roman"/>
          <w:sz w:val="24"/>
          <w:szCs w:val="24"/>
        </w:rPr>
        <w:t xml:space="preserve"> a formação </w:t>
      </w:r>
      <w:r w:rsidR="0027343A">
        <w:rPr>
          <w:rStyle w:val="apple-style-span"/>
          <w:rFonts w:ascii="Times New Roman" w:hAnsi="Times New Roman"/>
          <w:sz w:val="24"/>
          <w:szCs w:val="24"/>
        </w:rPr>
        <w:t>e potencialização de pessoas para a promoção de</w:t>
      </w:r>
      <w:r w:rsidR="00F35C40">
        <w:rPr>
          <w:rStyle w:val="apple-style-span"/>
          <w:rFonts w:ascii="Times New Roman" w:hAnsi="Times New Roman"/>
          <w:sz w:val="24"/>
          <w:szCs w:val="24"/>
        </w:rPr>
        <w:t xml:space="preserve"> mudanças positivas em seu contexto local.</w:t>
      </w:r>
    </w:p>
    <w:p w:rsidR="00530D8B" w:rsidRDefault="00516617"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t xml:space="preserve">Para </w:t>
      </w:r>
      <w:proofErr w:type="spellStart"/>
      <w:r>
        <w:rPr>
          <w:rStyle w:val="apple-style-span"/>
          <w:rFonts w:ascii="Times New Roman" w:hAnsi="Times New Roman"/>
          <w:sz w:val="24"/>
          <w:szCs w:val="24"/>
        </w:rPr>
        <w:t>Sorrentino</w:t>
      </w:r>
      <w:proofErr w:type="spellEnd"/>
      <w:r>
        <w:rPr>
          <w:rStyle w:val="apple-style-span"/>
          <w:rFonts w:ascii="Times New Roman" w:hAnsi="Times New Roman"/>
          <w:sz w:val="24"/>
          <w:szCs w:val="24"/>
        </w:rPr>
        <w:t xml:space="preserve"> et. </w:t>
      </w:r>
      <w:proofErr w:type="gramStart"/>
      <w:r>
        <w:rPr>
          <w:rStyle w:val="apple-style-span"/>
          <w:rFonts w:ascii="Times New Roman" w:hAnsi="Times New Roman"/>
          <w:sz w:val="24"/>
          <w:szCs w:val="24"/>
        </w:rPr>
        <w:t>al</w:t>
      </w:r>
      <w:proofErr w:type="gramEnd"/>
      <w:r w:rsidR="00393B2F">
        <w:rPr>
          <w:rStyle w:val="apple-style-span"/>
          <w:rFonts w:ascii="Times New Roman" w:hAnsi="Times New Roman"/>
          <w:sz w:val="24"/>
          <w:szCs w:val="24"/>
        </w:rPr>
        <w:t xml:space="preserve"> (2010)</w:t>
      </w:r>
      <w:r>
        <w:rPr>
          <w:rStyle w:val="apple-style-span"/>
          <w:rFonts w:ascii="Times New Roman" w:hAnsi="Times New Roman"/>
          <w:sz w:val="24"/>
          <w:szCs w:val="24"/>
        </w:rPr>
        <w:t>, a educação am</w:t>
      </w:r>
      <w:r w:rsidR="0027343A">
        <w:rPr>
          <w:rStyle w:val="apple-style-span"/>
          <w:rFonts w:ascii="Times New Roman" w:hAnsi="Times New Roman"/>
          <w:sz w:val="24"/>
          <w:szCs w:val="24"/>
        </w:rPr>
        <w:t>biental é uma prática educativa-política-</w:t>
      </w:r>
      <w:r>
        <w:rPr>
          <w:rStyle w:val="apple-style-span"/>
          <w:rFonts w:ascii="Times New Roman" w:hAnsi="Times New Roman"/>
          <w:sz w:val="24"/>
          <w:szCs w:val="24"/>
        </w:rPr>
        <w:t xml:space="preserve">social pautada em cinco pilares: </w:t>
      </w:r>
      <w:r w:rsidR="002F63D1">
        <w:rPr>
          <w:rStyle w:val="apple-style-span"/>
          <w:rFonts w:ascii="Times New Roman" w:hAnsi="Times New Roman"/>
          <w:sz w:val="24"/>
          <w:szCs w:val="24"/>
        </w:rPr>
        <w:t>identidade, comunidade, diálogo, potência de ação e felicidade.</w:t>
      </w:r>
      <w:r w:rsidR="00412147">
        <w:rPr>
          <w:rStyle w:val="apple-style-span"/>
          <w:rFonts w:ascii="Times New Roman" w:hAnsi="Times New Roman"/>
          <w:sz w:val="24"/>
          <w:szCs w:val="24"/>
        </w:rPr>
        <w:t xml:space="preserve"> De acordo com os autores, tais dimensões conferem a efetiva sustentabilidade aos processos educativos, uma vez que envol</w:t>
      </w:r>
      <w:r w:rsidR="00996D5B">
        <w:rPr>
          <w:rStyle w:val="apple-style-span"/>
          <w:rFonts w:ascii="Times New Roman" w:hAnsi="Times New Roman"/>
          <w:sz w:val="24"/>
          <w:szCs w:val="24"/>
        </w:rPr>
        <w:t>v</w:t>
      </w:r>
      <w:r w:rsidR="00145338">
        <w:rPr>
          <w:rStyle w:val="apple-style-span"/>
          <w:rFonts w:ascii="Times New Roman" w:hAnsi="Times New Roman"/>
          <w:sz w:val="24"/>
          <w:szCs w:val="24"/>
        </w:rPr>
        <w:t>e as pessoas na transforma</w:t>
      </w:r>
      <w:r w:rsidR="00996D5B">
        <w:rPr>
          <w:rStyle w:val="apple-style-span"/>
          <w:rFonts w:ascii="Times New Roman" w:hAnsi="Times New Roman"/>
          <w:sz w:val="24"/>
          <w:szCs w:val="24"/>
        </w:rPr>
        <w:t xml:space="preserve">ção da realidade da qual pertencem. </w:t>
      </w:r>
      <w:r w:rsidR="00145338">
        <w:rPr>
          <w:rStyle w:val="apple-style-span"/>
          <w:rFonts w:ascii="Times New Roman" w:hAnsi="Times New Roman"/>
          <w:sz w:val="24"/>
          <w:szCs w:val="24"/>
        </w:rPr>
        <w:t>Tal transformação se inicia no</w:t>
      </w:r>
      <w:r w:rsidR="00805089">
        <w:rPr>
          <w:rStyle w:val="apple-style-span"/>
          <w:rFonts w:ascii="Times New Roman" w:hAnsi="Times New Roman"/>
          <w:sz w:val="24"/>
          <w:szCs w:val="24"/>
        </w:rPr>
        <w:t xml:space="preserve"> </w:t>
      </w:r>
      <w:r w:rsidR="00412147">
        <w:rPr>
          <w:rStyle w:val="apple-style-span"/>
          <w:rFonts w:ascii="Times New Roman" w:hAnsi="Times New Roman"/>
          <w:sz w:val="24"/>
          <w:szCs w:val="24"/>
        </w:rPr>
        <w:t>fortalecimento das comunidades, onde cada ser em sua identidade individual atua de fo</w:t>
      </w:r>
      <w:r w:rsidR="00971D30">
        <w:rPr>
          <w:rStyle w:val="apple-style-span"/>
          <w:rFonts w:ascii="Times New Roman" w:hAnsi="Times New Roman"/>
          <w:sz w:val="24"/>
          <w:szCs w:val="24"/>
        </w:rPr>
        <w:t>rma participativa dentro de seus espaços coletivos por meio das interações dialógicas na relação com o outro</w:t>
      </w:r>
      <w:r w:rsidR="00996D5B">
        <w:rPr>
          <w:rStyle w:val="apple-style-span"/>
          <w:rFonts w:ascii="Times New Roman" w:hAnsi="Times New Roman"/>
          <w:sz w:val="24"/>
          <w:szCs w:val="24"/>
        </w:rPr>
        <w:t>.</w:t>
      </w:r>
    </w:p>
    <w:p w:rsidR="00F35C40" w:rsidRDefault="00971D30"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lastRenderedPageBreak/>
        <w:t>Nessa teia de relações comunitárias, desenvolve-se a valorização das h</w:t>
      </w:r>
      <w:r w:rsidR="00CA759B">
        <w:rPr>
          <w:rStyle w:val="apple-style-span"/>
          <w:rFonts w:ascii="Times New Roman" w:hAnsi="Times New Roman"/>
          <w:sz w:val="24"/>
          <w:szCs w:val="24"/>
        </w:rPr>
        <w:t>abilidades de cada ser e consequ</w:t>
      </w:r>
      <w:r>
        <w:rPr>
          <w:rStyle w:val="apple-style-span"/>
          <w:rFonts w:ascii="Times New Roman" w:hAnsi="Times New Roman"/>
          <w:sz w:val="24"/>
          <w:szCs w:val="24"/>
        </w:rPr>
        <w:t>entemente o aumento de suas potências de ação, onde o sujeito deixa de ser mero expectador para se tornar protagonista de sua história. Por meio de todo esse processo de resgate da identidade individual e coletiva e da liberdade de ser e agir é que se constrói/re</w:t>
      </w:r>
      <w:r w:rsidR="00530D8B">
        <w:rPr>
          <w:rStyle w:val="apple-style-span"/>
          <w:rFonts w:ascii="Times New Roman" w:hAnsi="Times New Roman"/>
          <w:sz w:val="24"/>
          <w:szCs w:val="24"/>
        </w:rPr>
        <w:t>sgata o sentimento de felicidade. Logo, é</w:t>
      </w:r>
      <w:r w:rsidR="00996D5B">
        <w:rPr>
          <w:rStyle w:val="apple-style-span"/>
          <w:rFonts w:ascii="Times New Roman" w:hAnsi="Times New Roman"/>
          <w:sz w:val="24"/>
          <w:szCs w:val="24"/>
        </w:rPr>
        <w:t xml:space="preserve"> nessa</w:t>
      </w:r>
      <w:r w:rsidR="00530D8B">
        <w:rPr>
          <w:rStyle w:val="apple-style-span"/>
          <w:rFonts w:ascii="Times New Roman" w:hAnsi="Times New Roman"/>
          <w:sz w:val="24"/>
          <w:szCs w:val="24"/>
        </w:rPr>
        <w:t xml:space="preserve"> perspectiva de educação ambiental, que se acredita na real transformação dos paradigmas atuais, onde há o rompimento com a lógica individualista opressora, possibilitando uma melhor qualidade de vida a todos os seres da Terra. </w:t>
      </w:r>
    </w:p>
    <w:p w:rsidR="003339DC" w:rsidRDefault="00933915" w:rsidP="003339DC">
      <w:pPr>
        <w:autoSpaceDE w:val="0"/>
        <w:autoSpaceDN w:val="0"/>
        <w:adjustRightInd w:val="0"/>
        <w:spacing w:after="0" w:line="360" w:lineRule="auto"/>
        <w:jc w:val="both"/>
        <w:rPr>
          <w:rStyle w:val="apple-style-span"/>
          <w:rFonts w:ascii="Times New Roman" w:hAnsi="Times New Roman"/>
          <w:sz w:val="24"/>
          <w:szCs w:val="24"/>
        </w:rPr>
      </w:pPr>
      <w:r>
        <w:rPr>
          <w:rStyle w:val="apple-style-span"/>
          <w:rFonts w:ascii="Times New Roman" w:hAnsi="Times New Roman"/>
          <w:sz w:val="24"/>
          <w:szCs w:val="24"/>
        </w:rPr>
        <w:t>Como já é possível</w:t>
      </w:r>
      <w:r w:rsidR="00E005B2">
        <w:rPr>
          <w:rStyle w:val="apple-style-span"/>
          <w:rFonts w:ascii="Times New Roman" w:hAnsi="Times New Roman"/>
          <w:sz w:val="24"/>
          <w:szCs w:val="24"/>
        </w:rPr>
        <w:t xml:space="preserve"> perceber, a educação ambiental não se limita somente ao campo ambiental</w:t>
      </w:r>
      <w:r>
        <w:rPr>
          <w:rStyle w:val="apple-style-span"/>
          <w:rFonts w:ascii="Times New Roman" w:hAnsi="Times New Roman"/>
          <w:sz w:val="24"/>
          <w:szCs w:val="24"/>
        </w:rPr>
        <w:t>,</w:t>
      </w:r>
      <w:r w:rsidR="00E005B2">
        <w:rPr>
          <w:rStyle w:val="apple-style-span"/>
          <w:rFonts w:ascii="Times New Roman" w:hAnsi="Times New Roman"/>
          <w:sz w:val="24"/>
          <w:szCs w:val="24"/>
        </w:rPr>
        <w:t xml:space="preserve"> mas vai além, se envolvendo </w:t>
      </w:r>
      <w:r>
        <w:rPr>
          <w:rStyle w:val="apple-style-span"/>
          <w:rFonts w:ascii="Times New Roman" w:hAnsi="Times New Roman"/>
          <w:sz w:val="24"/>
          <w:szCs w:val="24"/>
        </w:rPr>
        <w:t>também com</w:t>
      </w:r>
      <w:r w:rsidR="00996D5B">
        <w:rPr>
          <w:rStyle w:val="apple-style-span"/>
          <w:rFonts w:ascii="Times New Roman" w:hAnsi="Times New Roman"/>
          <w:sz w:val="24"/>
          <w:szCs w:val="24"/>
        </w:rPr>
        <w:t xml:space="preserve"> o contexto social e econômico</w:t>
      </w:r>
      <w:r>
        <w:rPr>
          <w:rStyle w:val="apple-style-span"/>
          <w:rFonts w:ascii="Times New Roman" w:hAnsi="Times New Roman"/>
          <w:sz w:val="24"/>
          <w:szCs w:val="24"/>
        </w:rPr>
        <w:t>, o que denota alta multidisciplinaridade a essa prática. Devido ao seu caráter transformador, a educação ambiental pode ser entendida como um ato político. A Resolução nº2, de 15 de junho de 2012</w:t>
      </w:r>
      <w:r w:rsidR="00996D5B">
        <w:rPr>
          <w:rStyle w:val="apple-style-span"/>
          <w:rFonts w:ascii="Times New Roman" w:hAnsi="Times New Roman"/>
          <w:sz w:val="24"/>
          <w:szCs w:val="24"/>
        </w:rPr>
        <w:t xml:space="preserve">, </w:t>
      </w:r>
      <w:r w:rsidR="0027343A">
        <w:rPr>
          <w:rStyle w:val="apple-style-span"/>
          <w:rFonts w:ascii="Times New Roman" w:hAnsi="Times New Roman"/>
          <w:sz w:val="24"/>
          <w:szCs w:val="24"/>
        </w:rPr>
        <w:t>confirma essa hipótese</w:t>
      </w:r>
      <w:r w:rsidR="004F34BB">
        <w:rPr>
          <w:rStyle w:val="apple-style-span"/>
          <w:rFonts w:ascii="Times New Roman" w:hAnsi="Times New Roman"/>
          <w:sz w:val="24"/>
          <w:szCs w:val="24"/>
        </w:rPr>
        <w:t xml:space="preserve"> em: </w:t>
      </w:r>
    </w:p>
    <w:p w:rsidR="003339DC" w:rsidRDefault="004F34BB" w:rsidP="003339DC">
      <w:pPr>
        <w:autoSpaceDE w:val="0"/>
        <w:autoSpaceDN w:val="0"/>
        <w:adjustRightInd w:val="0"/>
        <w:spacing w:after="0" w:line="360" w:lineRule="auto"/>
        <w:jc w:val="both"/>
        <w:rPr>
          <w:rFonts w:ascii="Times New Roman" w:hAnsi="Times New Roman" w:cs="Times New Roman"/>
          <w:sz w:val="24"/>
          <w:szCs w:val="24"/>
        </w:rPr>
      </w:pPr>
      <w:r>
        <w:rPr>
          <w:rStyle w:val="apple-style-span"/>
          <w:rFonts w:ascii="Times New Roman" w:hAnsi="Times New Roman"/>
          <w:sz w:val="24"/>
          <w:szCs w:val="24"/>
        </w:rPr>
        <w:t>“</w:t>
      </w:r>
      <w:r w:rsidR="00516617" w:rsidRPr="006232E2">
        <w:rPr>
          <w:rFonts w:ascii="Times New Roman" w:hAnsi="Times New Roman" w:cs="Times New Roman"/>
          <w:i/>
          <w:sz w:val="24"/>
          <w:szCs w:val="24"/>
        </w:rPr>
        <w:t>O atributo ‘ambiental’</w:t>
      </w:r>
      <w:r w:rsidRPr="006232E2">
        <w:rPr>
          <w:rFonts w:ascii="Times New Roman" w:hAnsi="Times New Roman" w:cs="Times New Roman"/>
          <w:i/>
          <w:sz w:val="24"/>
          <w:szCs w:val="24"/>
        </w:rPr>
        <w:t xml:space="preserve"> na tradição da Educação Ambiental brasileira e latino-americana não é empregado para especificar um tipo de educação, mas se constitui em elemento estruturante que demarca um campo político de valores e práticas, mobilizando atores sociais comprometidos com a prática </w:t>
      </w:r>
      <w:r w:rsidR="00996D5B" w:rsidRPr="006232E2">
        <w:rPr>
          <w:rFonts w:ascii="Times New Roman" w:hAnsi="Times New Roman" w:cs="Times New Roman"/>
          <w:i/>
          <w:sz w:val="24"/>
          <w:szCs w:val="24"/>
        </w:rPr>
        <w:t>política pedagógica transformadora</w:t>
      </w:r>
      <w:r w:rsidRPr="006232E2">
        <w:rPr>
          <w:rFonts w:ascii="Times New Roman" w:hAnsi="Times New Roman" w:cs="Times New Roman"/>
          <w:i/>
          <w:sz w:val="24"/>
          <w:szCs w:val="24"/>
        </w:rPr>
        <w:t xml:space="preserve"> e emancipatória capaz de promover </w:t>
      </w:r>
      <w:r w:rsidR="00996D5B" w:rsidRPr="006232E2">
        <w:rPr>
          <w:rFonts w:ascii="Times New Roman" w:hAnsi="Times New Roman" w:cs="Times New Roman"/>
          <w:i/>
          <w:sz w:val="24"/>
          <w:szCs w:val="24"/>
        </w:rPr>
        <w:t>à</w:t>
      </w:r>
      <w:r w:rsidRPr="006232E2">
        <w:rPr>
          <w:rFonts w:ascii="Times New Roman" w:hAnsi="Times New Roman" w:cs="Times New Roman"/>
          <w:i/>
          <w:sz w:val="24"/>
          <w:szCs w:val="24"/>
        </w:rPr>
        <w:t xml:space="preserve"> ética e a cidadania ambiental</w:t>
      </w:r>
      <w:r>
        <w:rPr>
          <w:rFonts w:ascii="Times New Roman" w:hAnsi="Times New Roman" w:cs="Times New Roman"/>
          <w:sz w:val="24"/>
          <w:szCs w:val="24"/>
        </w:rPr>
        <w:t xml:space="preserve">”. </w:t>
      </w:r>
    </w:p>
    <w:p w:rsidR="003339DC" w:rsidRPr="004F34BB" w:rsidRDefault="003339DC" w:rsidP="003339DC">
      <w:pPr>
        <w:autoSpaceDE w:val="0"/>
        <w:autoSpaceDN w:val="0"/>
        <w:adjustRightInd w:val="0"/>
        <w:spacing w:after="0" w:line="240" w:lineRule="auto"/>
        <w:jc w:val="both"/>
        <w:rPr>
          <w:rStyle w:val="apple-style-span"/>
          <w:rFonts w:ascii="Times New Roman" w:hAnsi="Times New Roman" w:cs="Times New Roman"/>
          <w:sz w:val="24"/>
          <w:szCs w:val="24"/>
        </w:rPr>
      </w:pPr>
    </w:p>
    <w:p w:rsidR="003339DC" w:rsidRDefault="00CA759B"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t>Tendo em vista a potencialidade da educação ambiental para a construção de sociedades sustentáveis, esta</w:t>
      </w:r>
      <w:r w:rsidR="00D117C3">
        <w:rPr>
          <w:rStyle w:val="apple-style-span"/>
          <w:rFonts w:ascii="Times New Roman" w:hAnsi="Times New Roman"/>
          <w:sz w:val="24"/>
          <w:szCs w:val="24"/>
        </w:rPr>
        <w:t xml:space="preserve"> deve ser adotada e articula</w:t>
      </w:r>
      <w:r w:rsidR="003339DC">
        <w:rPr>
          <w:rStyle w:val="apple-style-span"/>
          <w:rFonts w:ascii="Times New Roman" w:hAnsi="Times New Roman"/>
          <w:sz w:val="24"/>
          <w:szCs w:val="24"/>
        </w:rPr>
        <w:t>da pelas mais diversas instituições</w:t>
      </w:r>
      <w:r w:rsidR="00D117C3">
        <w:rPr>
          <w:rStyle w:val="apple-style-span"/>
          <w:rFonts w:ascii="Times New Roman" w:hAnsi="Times New Roman"/>
          <w:sz w:val="24"/>
          <w:szCs w:val="24"/>
        </w:rPr>
        <w:t xml:space="preserve"> de ensino, em todos os níveis e modalidades do processo educativo, sejam elas </w:t>
      </w:r>
      <w:proofErr w:type="spellStart"/>
      <w:r w:rsidR="00D117C3">
        <w:rPr>
          <w:rStyle w:val="apple-style-span"/>
          <w:rFonts w:ascii="Times New Roman" w:hAnsi="Times New Roman"/>
          <w:sz w:val="24"/>
          <w:szCs w:val="24"/>
        </w:rPr>
        <w:t>formaisou</w:t>
      </w:r>
      <w:proofErr w:type="spellEnd"/>
      <w:r w:rsidR="00D117C3">
        <w:rPr>
          <w:rStyle w:val="apple-style-span"/>
          <w:rFonts w:ascii="Times New Roman" w:hAnsi="Times New Roman"/>
          <w:sz w:val="24"/>
          <w:szCs w:val="24"/>
        </w:rPr>
        <w:t xml:space="preserve"> não formai</w:t>
      </w:r>
      <w:r w:rsidR="003339DC">
        <w:rPr>
          <w:rStyle w:val="apple-style-span"/>
          <w:rFonts w:ascii="Times New Roman" w:hAnsi="Times New Roman"/>
          <w:sz w:val="24"/>
          <w:szCs w:val="24"/>
        </w:rPr>
        <w:t>s,</w:t>
      </w:r>
      <w:r w:rsidR="00D117C3">
        <w:rPr>
          <w:rStyle w:val="apple-style-span"/>
          <w:rFonts w:ascii="Times New Roman" w:hAnsi="Times New Roman"/>
          <w:sz w:val="24"/>
          <w:szCs w:val="24"/>
        </w:rPr>
        <w:t xml:space="preserve"> uma vez que todas as pessoas têm direito à educação ambiental, conforme institui a Política Nacional de Educação Ambiental em seu Art. 2º. </w:t>
      </w:r>
    </w:p>
    <w:p w:rsidR="00400CF6" w:rsidRDefault="00DF15C1"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t xml:space="preserve">Já </w:t>
      </w:r>
      <w:r w:rsidR="00A810F9">
        <w:rPr>
          <w:rStyle w:val="apple-style-span"/>
          <w:rFonts w:ascii="Times New Roman" w:hAnsi="Times New Roman"/>
          <w:sz w:val="24"/>
          <w:szCs w:val="24"/>
        </w:rPr>
        <w:t xml:space="preserve">Loureiro </w:t>
      </w:r>
      <w:r w:rsidR="00AA7C77">
        <w:rPr>
          <w:rStyle w:val="apple-style-span"/>
          <w:rFonts w:ascii="Times New Roman" w:hAnsi="Times New Roman"/>
          <w:sz w:val="24"/>
          <w:szCs w:val="24"/>
        </w:rPr>
        <w:t>&amp;</w:t>
      </w:r>
      <w:r w:rsidR="00805089">
        <w:rPr>
          <w:rStyle w:val="apple-style-span"/>
          <w:rFonts w:ascii="Times New Roman" w:hAnsi="Times New Roman"/>
          <w:sz w:val="24"/>
          <w:szCs w:val="24"/>
        </w:rPr>
        <w:t xml:space="preserve"> </w:t>
      </w:r>
      <w:proofErr w:type="spellStart"/>
      <w:r w:rsidR="001A1A1F">
        <w:rPr>
          <w:rStyle w:val="apple-style-span"/>
          <w:rFonts w:ascii="Times New Roman" w:hAnsi="Times New Roman"/>
          <w:sz w:val="24"/>
          <w:szCs w:val="24"/>
        </w:rPr>
        <w:t>Viégas</w:t>
      </w:r>
      <w:proofErr w:type="spellEnd"/>
      <w:r w:rsidR="001A1A1F">
        <w:rPr>
          <w:rStyle w:val="apple-style-span"/>
          <w:rFonts w:ascii="Times New Roman" w:hAnsi="Times New Roman"/>
          <w:sz w:val="24"/>
          <w:szCs w:val="24"/>
        </w:rPr>
        <w:t xml:space="preserve"> (2005</w:t>
      </w:r>
      <w:r w:rsidR="00AA7C77">
        <w:rPr>
          <w:rStyle w:val="apple-style-span"/>
          <w:rFonts w:ascii="Times New Roman" w:hAnsi="Times New Roman"/>
          <w:sz w:val="24"/>
          <w:szCs w:val="24"/>
        </w:rPr>
        <w:t>)</w:t>
      </w:r>
      <w:r w:rsidR="00364D59">
        <w:rPr>
          <w:rStyle w:val="apple-style-span"/>
          <w:rFonts w:ascii="Times New Roman" w:hAnsi="Times New Roman"/>
          <w:sz w:val="24"/>
          <w:szCs w:val="24"/>
        </w:rPr>
        <w:t>, defendem que ambientes</w:t>
      </w:r>
      <w:r w:rsidR="006232E2">
        <w:rPr>
          <w:rStyle w:val="apple-style-span"/>
          <w:rFonts w:ascii="Times New Roman" w:hAnsi="Times New Roman"/>
          <w:sz w:val="24"/>
          <w:szCs w:val="24"/>
        </w:rPr>
        <w:t xml:space="preserve"> escolares</w:t>
      </w:r>
      <w:r>
        <w:rPr>
          <w:rStyle w:val="apple-style-span"/>
          <w:rFonts w:ascii="Times New Roman" w:hAnsi="Times New Roman"/>
          <w:sz w:val="24"/>
          <w:szCs w:val="24"/>
        </w:rPr>
        <w:t xml:space="preserve"> formais</w:t>
      </w:r>
      <w:r w:rsidR="006232E2">
        <w:rPr>
          <w:rStyle w:val="apple-style-span"/>
          <w:rFonts w:ascii="Times New Roman" w:hAnsi="Times New Roman"/>
          <w:sz w:val="24"/>
          <w:szCs w:val="24"/>
        </w:rPr>
        <w:t xml:space="preserve"> são </w:t>
      </w:r>
      <w:r>
        <w:rPr>
          <w:rStyle w:val="apple-style-span"/>
          <w:rFonts w:ascii="Times New Roman" w:hAnsi="Times New Roman"/>
          <w:sz w:val="24"/>
          <w:szCs w:val="24"/>
        </w:rPr>
        <w:t xml:space="preserve">os </w:t>
      </w:r>
      <w:r w:rsidR="006232E2">
        <w:rPr>
          <w:rStyle w:val="apple-style-span"/>
          <w:rFonts w:ascii="Times New Roman" w:hAnsi="Times New Roman"/>
          <w:sz w:val="24"/>
          <w:szCs w:val="24"/>
        </w:rPr>
        <w:t xml:space="preserve">espaços </w:t>
      </w:r>
      <w:r>
        <w:rPr>
          <w:rStyle w:val="apple-style-span"/>
          <w:rFonts w:ascii="Times New Roman" w:hAnsi="Times New Roman"/>
          <w:sz w:val="24"/>
          <w:szCs w:val="24"/>
        </w:rPr>
        <w:t xml:space="preserve">mais </w:t>
      </w:r>
      <w:r w:rsidR="006232E2">
        <w:rPr>
          <w:rStyle w:val="apple-style-span"/>
          <w:rFonts w:ascii="Times New Roman" w:hAnsi="Times New Roman"/>
          <w:sz w:val="24"/>
          <w:szCs w:val="24"/>
        </w:rPr>
        <w:t>propícios</w:t>
      </w:r>
      <w:r w:rsidR="00364D59">
        <w:rPr>
          <w:rStyle w:val="apple-style-span"/>
          <w:rFonts w:ascii="Times New Roman" w:hAnsi="Times New Roman"/>
          <w:sz w:val="24"/>
          <w:szCs w:val="24"/>
        </w:rPr>
        <w:t xml:space="preserve"> para o desenvolvimento de processos de educação ambiental, uma vez que o contexto escolar oferece inúmeros elementos para a compreensão complexa da realidade socioambiental e para uma reflexão crítica. </w:t>
      </w:r>
    </w:p>
    <w:p w:rsidR="00F35C40" w:rsidRDefault="00364D59"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t>Os autores constatam que em ambientes escolares há relações indi</w:t>
      </w:r>
      <w:r w:rsidR="00C03322">
        <w:rPr>
          <w:rStyle w:val="apple-style-span"/>
          <w:rFonts w:ascii="Times New Roman" w:hAnsi="Times New Roman"/>
          <w:sz w:val="24"/>
          <w:szCs w:val="24"/>
        </w:rPr>
        <w:t>ví</w:t>
      </w:r>
      <w:r>
        <w:rPr>
          <w:rStyle w:val="apple-style-span"/>
          <w:rFonts w:ascii="Times New Roman" w:hAnsi="Times New Roman"/>
          <w:sz w:val="24"/>
          <w:szCs w:val="24"/>
        </w:rPr>
        <w:t>duo/sociedade</w:t>
      </w:r>
      <w:r w:rsidR="00C03322">
        <w:rPr>
          <w:rStyle w:val="apple-style-span"/>
          <w:rFonts w:ascii="Times New Roman" w:hAnsi="Times New Roman"/>
          <w:sz w:val="24"/>
          <w:szCs w:val="24"/>
        </w:rPr>
        <w:t>/natureza, além da</w:t>
      </w:r>
      <w:r>
        <w:rPr>
          <w:rStyle w:val="apple-style-span"/>
          <w:rFonts w:ascii="Times New Roman" w:hAnsi="Times New Roman"/>
          <w:sz w:val="24"/>
          <w:szCs w:val="24"/>
        </w:rPr>
        <w:t xml:space="preserve"> construção de saberes e concepções de mundo presentes nos diversos segmentos sociais que compõe a comunidade escolar. </w:t>
      </w:r>
      <w:r w:rsidR="00400CF6">
        <w:rPr>
          <w:rStyle w:val="apple-style-span"/>
          <w:rFonts w:ascii="Times New Roman" w:hAnsi="Times New Roman"/>
          <w:sz w:val="24"/>
          <w:szCs w:val="24"/>
        </w:rPr>
        <w:t xml:space="preserve">Considerando que a educação escolar tem por objetivo preparar as pessoas para viverem em sociedade, percebe-se que a educação </w:t>
      </w:r>
      <w:r w:rsidR="00400CF6">
        <w:rPr>
          <w:rStyle w:val="apple-style-span"/>
          <w:rFonts w:ascii="Times New Roman" w:hAnsi="Times New Roman"/>
          <w:sz w:val="24"/>
          <w:szCs w:val="24"/>
        </w:rPr>
        <w:lastRenderedPageBreak/>
        <w:t xml:space="preserve">ambiental no ensino formal se faz de grande </w:t>
      </w:r>
      <w:r w:rsidR="00CA759B">
        <w:rPr>
          <w:rStyle w:val="apple-style-span"/>
          <w:rFonts w:ascii="Times New Roman" w:hAnsi="Times New Roman"/>
          <w:sz w:val="24"/>
          <w:szCs w:val="24"/>
        </w:rPr>
        <w:t>importância, uma vez que contribui para a</w:t>
      </w:r>
      <w:r w:rsidR="00400CF6">
        <w:rPr>
          <w:rStyle w:val="apple-style-span"/>
          <w:rFonts w:ascii="Times New Roman" w:hAnsi="Times New Roman"/>
          <w:sz w:val="24"/>
          <w:szCs w:val="24"/>
        </w:rPr>
        <w:t xml:space="preserve"> formação social, política e ética dos cidadãos. </w:t>
      </w:r>
    </w:p>
    <w:p w:rsidR="00DF15C1" w:rsidRDefault="00DF15C1" w:rsidP="00AD3BB2">
      <w:pPr>
        <w:tabs>
          <w:tab w:val="left" w:pos="3469"/>
        </w:tabs>
        <w:spacing w:line="360" w:lineRule="auto"/>
        <w:ind w:right="140"/>
        <w:jc w:val="both"/>
        <w:rPr>
          <w:rStyle w:val="apple-style-span"/>
          <w:rFonts w:ascii="Times New Roman" w:hAnsi="Times New Roman"/>
          <w:sz w:val="24"/>
          <w:szCs w:val="24"/>
        </w:rPr>
      </w:pPr>
      <w:r>
        <w:rPr>
          <w:rStyle w:val="apple-style-span"/>
          <w:rFonts w:ascii="Times New Roman" w:hAnsi="Times New Roman"/>
          <w:sz w:val="24"/>
          <w:szCs w:val="24"/>
        </w:rPr>
        <w:t xml:space="preserve">Os ambientes escolares também possibilitam o acolhimento de toda a comunidade envolvida, não somente dos estudantes, mas também de seus familiares e amigos, assim como todos os funcionários da escola, o que denota a este espaço um relevante caráter </w:t>
      </w:r>
      <w:proofErr w:type="spellStart"/>
      <w:r>
        <w:rPr>
          <w:rStyle w:val="apple-style-span"/>
          <w:rFonts w:ascii="Times New Roman" w:hAnsi="Times New Roman"/>
          <w:sz w:val="24"/>
          <w:szCs w:val="24"/>
        </w:rPr>
        <w:t>sociabilizador</w:t>
      </w:r>
      <w:proofErr w:type="spellEnd"/>
      <w:r>
        <w:rPr>
          <w:rStyle w:val="apple-style-span"/>
          <w:rFonts w:ascii="Times New Roman" w:hAnsi="Times New Roman"/>
          <w:sz w:val="24"/>
          <w:szCs w:val="24"/>
        </w:rPr>
        <w:t xml:space="preserve">, onde muitas mudanças podem ser planejadas e articuladas. </w:t>
      </w:r>
      <w:r w:rsidR="00174750">
        <w:rPr>
          <w:rStyle w:val="apple-style-span"/>
          <w:rFonts w:ascii="Times New Roman" w:hAnsi="Times New Roman"/>
          <w:sz w:val="24"/>
          <w:szCs w:val="24"/>
        </w:rPr>
        <w:t xml:space="preserve">Com base nesses aspectos, o presente projeto </w:t>
      </w:r>
      <w:r w:rsidR="006E1B17">
        <w:rPr>
          <w:rStyle w:val="apple-style-span"/>
          <w:rFonts w:ascii="Times New Roman" w:hAnsi="Times New Roman"/>
          <w:sz w:val="24"/>
          <w:szCs w:val="24"/>
        </w:rPr>
        <w:t>iniciará suas atividades dentro dos espaços escolares,</w:t>
      </w:r>
      <w:r w:rsidR="00CA759B">
        <w:rPr>
          <w:rStyle w:val="apple-style-span"/>
          <w:rFonts w:ascii="Times New Roman" w:hAnsi="Times New Roman"/>
          <w:sz w:val="24"/>
          <w:szCs w:val="24"/>
        </w:rPr>
        <w:t xml:space="preserve"> promovendo o fortalecimento da educação ambiental no ensino formal,</w:t>
      </w:r>
      <w:r w:rsidR="006E1B17">
        <w:rPr>
          <w:rStyle w:val="apple-style-span"/>
          <w:rFonts w:ascii="Times New Roman" w:hAnsi="Times New Roman"/>
          <w:sz w:val="24"/>
          <w:szCs w:val="24"/>
        </w:rPr>
        <w:t xml:space="preserve"> sendo estes espaços matrizes para a formação de agentes multiplicadores, que poderão se expandir por outras instituições do município, que não só as escolas. </w:t>
      </w:r>
    </w:p>
    <w:p w:rsidR="00BD46F9" w:rsidRPr="00BD46F9" w:rsidRDefault="00BD46F9" w:rsidP="00AD3BB2">
      <w:pPr>
        <w:tabs>
          <w:tab w:val="left" w:pos="3469"/>
        </w:tabs>
        <w:spacing w:line="360" w:lineRule="auto"/>
        <w:ind w:right="140"/>
        <w:jc w:val="both"/>
        <w:rPr>
          <w:rStyle w:val="apple-style-span"/>
          <w:rFonts w:ascii="Times New Roman" w:hAnsi="Times New Roman"/>
          <w:b/>
          <w:sz w:val="24"/>
          <w:szCs w:val="24"/>
        </w:rPr>
      </w:pPr>
      <w:r w:rsidRPr="00BD46F9">
        <w:rPr>
          <w:rStyle w:val="apple-style-span"/>
          <w:rFonts w:ascii="Times New Roman" w:hAnsi="Times New Roman"/>
          <w:b/>
          <w:sz w:val="24"/>
          <w:szCs w:val="24"/>
        </w:rPr>
        <w:t>3.3 O contexto da educação ambiental no município de Ubatuba:</w:t>
      </w:r>
    </w:p>
    <w:p w:rsidR="003339DC" w:rsidRPr="003339DC" w:rsidRDefault="003339DC" w:rsidP="003339DC">
      <w:pPr>
        <w:tabs>
          <w:tab w:val="left" w:pos="3469"/>
        </w:tabs>
        <w:spacing w:line="360" w:lineRule="auto"/>
        <w:ind w:right="140"/>
        <w:jc w:val="both"/>
        <w:rPr>
          <w:rFonts w:ascii="Times New Roman" w:hAnsi="Times New Roman"/>
          <w:sz w:val="24"/>
          <w:szCs w:val="24"/>
        </w:rPr>
      </w:pPr>
      <w:r w:rsidRPr="003339DC">
        <w:rPr>
          <w:rFonts w:ascii="Times New Roman" w:hAnsi="Times New Roman"/>
          <w:sz w:val="24"/>
          <w:szCs w:val="24"/>
        </w:rPr>
        <w:t>Segundo informações cedidas pela Prefeitura Municipal, a educação ambiental nas instituições de ensino de Ubatuba</w:t>
      </w:r>
      <w:r w:rsidR="00805089">
        <w:rPr>
          <w:rFonts w:ascii="Times New Roman" w:hAnsi="Times New Roman"/>
          <w:sz w:val="24"/>
          <w:szCs w:val="24"/>
        </w:rPr>
        <w:t xml:space="preserve"> </w:t>
      </w:r>
      <w:r w:rsidRPr="003339DC">
        <w:rPr>
          <w:rFonts w:ascii="Times New Roman" w:hAnsi="Times New Roman"/>
          <w:sz w:val="24"/>
          <w:szCs w:val="24"/>
        </w:rPr>
        <w:t xml:space="preserve">se dá através de temas como: consciência ecológica, preservação do meio ambiente, coleta seletiva, reciclagem, compostagem </w:t>
      </w:r>
      <w:r w:rsidR="00BD46F9">
        <w:rPr>
          <w:rFonts w:ascii="Times New Roman" w:hAnsi="Times New Roman"/>
          <w:sz w:val="24"/>
          <w:szCs w:val="24"/>
        </w:rPr>
        <w:t xml:space="preserve">e destinação final de resíduos. Percebe-se maior ênfase na educação ambiental voltada aos resíduos, o que denota contradição, uma vez que o município não apresenta um programa de coleta </w:t>
      </w:r>
      <w:proofErr w:type="gramStart"/>
      <w:r w:rsidR="00BD46F9">
        <w:rPr>
          <w:rFonts w:ascii="Times New Roman" w:hAnsi="Times New Roman"/>
          <w:sz w:val="24"/>
          <w:szCs w:val="24"/>
        </w:rPr>
        <w:t>seletiva bem estruturado</w:t>
      </w:r>
      <w:proofErr w:type="gramEnd"/>
      <w:r w:rsidR="00BD46F9">
        <w:rPr>
          <w:rFonts w:ascii="Times New Roman" w:hAnsi="Times New Roman"/>
          <w:sz w:val="24"/>
          <w:szCs w:val="24"/>
        </w:rPr>
        <w:t>, como já mencionado neste trabalho.</w:t>
      </w:r>
    </w:p>
    <w:p w:rsidR="003339DC" w:rsidRPr="003339DC" w:rsidRDefault="003339DC" w:rsidP="003339DC">
      <w:pPr>
        <w:tabs>
          <w:tab w:val="left" w:pos="3469"/>
        </w:tabs>
        <w:spacing w:line="360" w:lineRule="auto"/>
        <w:ind w:right="140"/>
        <w:jc w:val="both"/>
        <w:rPr>
          <w:rFonts w:ascii="Times New Roman" w:hAnsi="Times New Roman"/>
          <w:sz w:val="24"/>
          <w:szCs w:val="24"/>
        </w:rPr>
      </w:pPr>
      <w:r w:rsidRPr="003339DC">
        <w:rPr>
          <w:rFonts w:ascii="Times New Roman" w:hAnsi="Times New Roman"/>
          <w:sz w:val="24"/>
          <w:szCs w:val="24"/>
        </w:rPr>
        <w:t>Outras atividades de educação ambiental são desenvolvidas no município em parceria com a iniciativa privada, organizações vinculadas ao governo, e Organizações Não Governamentais (</w:t>
      </w:r>
      <w:proofErr w:type="spellStart"/>
      <w:r w:rsidRPr="003339DC">
        <w:rPr>
          <w:rFonts w:ascii="Times New Roman" w:hAnsi="Times New Roman"/>
          <w:sz w:val="24"/>
          <w:szCs w:val="24"/>
        </w:rPr>
        <w:t>ONG's</w:t>
      </w:r>
      <w:proofErr w:type="spellEnd"/>
      <w:r w:rsidRPr="003339DC">
        <w:rPr>
          <w:rFonts w:ascii="Times New Roman" w:hAnsi="Times New Roman"/>
          <w:sz w:val="24"/>
          <w:szCs w:val="24"/>
        </w:rPr>
        <w:t>)</w:t>
      </w:r>
      <w:r w:rsidR="00BD46F9">
        <w:rPr>
          <w:rFonts w:ascii="Times New Roman" w:hAnsi="Times New Roman"/>
          <w:sz w:val="24"/>
          <w:szCs w:val="24"/>
        </w:rPr>
        <w:t>, de acordo com inventário da Prefeitura Municipal</w:t>
      </w:r>
      <w:r w:rsidRPr="003339DC">
        <w:rPr>
          <w:rFonts w:ascii="Times New Roman" w:hAnsi="Times New Roman"/>
          <w:sz w:val="24"/>
          <w:szCs w:val="24"/>
        </w:rPr>
        <w:t>. Tais atividades atuam em diferentes áreas da sociedade, articulando</w:t>
      </w:r>
      <w:r w:rsidR="00805089">
        <w:rPr>
          <w:rFonts w:ascii="Times New Roman" w:hAnsi="Times New Roman"/>
          <w:sz w:val="24"/>
          <w:szCs w:val="24"/>
        </w:rPr>
        <w:t xml:space="preserve"> </w:t>
      </w:r>
      <w:r w:rsidRPr="003339DC">
        <w:rPr>
          <w:rFonts w:ascii="Times New Roman" w:hAnsi="Times New Roman"/>
          <w:sz w:val="24"/>
          <w:szCs w:val="24"/>
        </w:rPr>
        <w:t xml:space="preserve">desde ações com crianças e adolescentes, até campanhas de limpeza de praias e rios. </w:t>
      </w:r>
    </w:p>
    <w:p w:rsidR="003339DC" w:rsidRPr="003339DC" w:rsidRDefault="003339DC" w:rsidP="003339DC">
      <w:pPr>
        <w:tabs>
          <w:tab w:val="left" w:pos="3469"/>
        </w:tabs>
        <w:spacing w:line="360" w:lineRule="auto"/>
        <w:ind w:right="140"/>
        <w:jc w:val="both"/>
        <w:rPr>
          <w:rFonts w:ascii="Times New Roman" w:hAnsi="Times New Roman"/>
          <w:sz w:val="24"/>
          <w:szCs w:val="24"/>
        </w:rPr>
      </w:pPr>
      <w:r w:rsidRPr="003339DC">
        <w:rPr>
          <w:rFonts w:ascii="Times New Roman" w:hAnsi="Times New Roman"/>
          <w:sz w:val="24"/>
          <w:szCs w:val="24"/>
        </w:rPr>
        <w:t xml:space="preserve">Algumas das organizações que atuam em atividades de educação ambiental em Ubatuba atualmente são: Projeto </w:t>
      </w:r>
      <w:proofErr w:type="spellStart"/>
      <w:r w:rsidRPr="003339DC">
        <w:rPr>
          <w:rFonts w:ascii="Times New Roman" w:hAnsi="Times New Roman"/>
          <w:sz w:val="24"/>
          <w:szCs w:val="24"/>
        </w:rPr>
        <w:t>Tamar</w:t>
      </w:r>
      <w:proofErr w:type="spellEnd"/>
      <w:r w:rsidRPr="003339DC">
        <w:rPr>
          <w:rFonts w:ascii="Times New Roman" w:hAnsi="Times New Roman"/>
          <w:sz w:val="24"/>
          <w:szCs w:val="24"/>
        </w:rPr>
        <w:t xml:space="preserve">, Sala Verde Ubatuba, Instituto de </w:t>
      </w:r>
      <w:proofErr w:type="spellStart"/>
      <w:r w:rsidRPr="003339DC">
        <w:rPr>
          <w:rFonts w:ascii="Times New Roman" w:hAnsi="Times New Roman"/>
          <w:sz w:val="24"/>
          <w:szCs w:val="24"/>
        </w:rPr>
        <w:t>Permacultura</w:t>
      </w:r>
      <w:proofErr w:type="spellEnd"/>
      <w:r w:rsidRPr="003339DC">
        <w:rPr>
          <w:rFonts w:ascii="Times New Roman" w:hAnsi="Times New Roman"/>
          <w:sz w:val="24"/>
          <w:szCs w:val="24"/>
        </w:rPr>
        <w:t xml:space="preserve"> e </w:t>
      </w:r>
      <w:proofErr w:type="spellStart"/>
      <w:r w:rsidRPr="003339DC">
        <w:rPr>
          <w:rFonts w:ascii="Times New Roman" w:hAnsi="Times New Roman"/>
          <w:sz w:val="24"/>
          <w:szCs w:val="24"/>
        </w:rPr>
        <w:t>Ecovilas</w:t>
      </w:r>
      <w:proofErr w:type="spellEnd"/>
      <w:r w:rsidRPr="003339DC">
        <w:rPr>
          <w:rFonts w:ascii="Times New Roman" w:hAnsi="Times New Roman"/>
          <w:sz w:val="24"/>
          <w:szCs w:val="24"/>
        </w:rPr>
        <w:t xml:space="preserve"> da Mata Atlântica (IPEMA), Aquário de Ubatuba, Associação Amigos de </w:t>
      </w:r>
      <w:proofErr w:type="spellStart"/>
      <w:r w:rsidRPr="003339DC">
        <w:rPr>
          <w:rFonts w:ascii="Times New Roman" w:hAnsi="Times New Roman"/>
          <w:sz w:val="24"/>
          <w:szCs w:val="24"/>
        </w:rPr>
        <w:t>Itamambuca</w:t>
      </w:r>
      <w:proofErr w:type="spellEnd"/>
      <w:r w:rsidRPr="003339DC">
        <w:rPr>
          <w:rFonts w:ascii="Times New Roman" w:hAnsi="Times New Roman"/>
          <w:sz w:val="24"/>
          <w:szCs w:val="24"/>
        </w:rPr>
        <w:t xml:space="preserve">, Associação Somos Ubatuba (ASSU), SOS Mata Atlântica, dentre outros. </w:t>
      </w:r>
    </w:p>
    <w:p w:rsidR="003339DC" w:rsidRPr="003339DC" w:rsidRDefault="003339DC" w:rsidP="003339DC">
      <w:pPr>
        <w:tabs>
          <w:tab w:val="left" w:pos="3469"/>
        </w:tabs>
        <w:spacing w:line="360" w:lineRule="auto"/>
        <w:ind w:right="140"/>
        <w:jc w:val="both"/>
        <w:rPr>
          <w:rFonts w:ascii="Times New Roman" w:hAnsi="Times New Roman"/>
          <w:sz w:val="24"/>
          <w:szCs w:val="24"/>
        </w:rPr>
      </w:pPr>
      <w:r w:rsidRPr="003339DC">
        <w:rPr>
          <w:rFonts w:ascii="Times New Roman" w:hAnsi="Times New Roman"/>
          <w:sz w:val="24"/>
          <w:szCs w:val="24"/>
        </w:rPr>
        <w:t xml:space="preserve">Dentre as instituições citadas, a maior parte das iniciativas consiste em programas, campanhas e atividades que podem ser regulares ou periódicas. As atividades promovidas com escolas desenvolvidas por estas organizações, em sua maioria, se dão por meio de ações pontuais, como visitas, palestras em escolas, campanhas de limpeza de praias e ruas, etc. </w:t>
      </w:r>
    </w:p>
    <w:p w:rsidR="00534F6C" w:rsidRPr="00534F6C" w:rsidRDefault="003339DC" w:rsidP="00BD46F9">
      <w:pPr>
        <w:tabs>
          <w:tab w:val="left" w:pos="3469"/>
        </w:tabs>
        <w:spacing w:line="360" w:lineRule="auto"/>
        <w:ind w:right="140"/>
        <w:jc w:val="both"/>
        <w:rPr>
          <w:rStyle w:val="apple-style-span"/>
          <w:rFonts w:ascii="Times New Roman" w:hAnsi="Times New Roman"/>
          <w:sz w:val="24"/>
          <w:szCs w:val="24"/>
        </w:rPr>
      </w:pPr>
      <w:r w:rsidRPr="003339DC">
        <w:rPr>
          <w:rFonts w:ascii="Times New Roman" w:hAnsi="Times New Roman"/>
          <w:sz w:val="24"/>
          <w:szCs w:val="24"/>
        </w:rPr>
        <w:lastRenderedPageBreak/>
        <w:t xml:space="preserve">A Política Nacional de Educação Ambiental em seu art. 4º traz: "São princípios básicos da educação ambiental: [...] V - A garantia de continuidade e permanência do processo educativo". Dessa forma, é inegável a importância de atividades pontuais para a manutenção do comprometimento ambiental, no entanto, é essencial a adoção de processos contínuos de educação ambiental no ambiente escolar, para que os objetivos da educação ambiental sejam alcançados permanentemente. </w:t>
      </w:r>
    </w:p>
    <w:p w:rsidR="00BF3D98" w:rsidRPr="004D1317" w:rsidRDefault="00BF3D98" w:rsidP="00810DBE">
      <w:pPr>
        <w:spacing w:after="0" w:line="360" w:lineRule="auto"/>
        <w:jc w:val="both"/>
        <w:rPr>
          <w:rFonts w:ascii="Times New Roman" w:hAnsi="Times New Roman"/>
          <w:sz w:val="24"/>
          <w:szCs w:val="24"/>
        </w:rPr>
      </w:pPr>
      <w:r>
        <w:rPr>
          <w:rStyle w:val="apple-style-span"/>
          <w:rFonts w:ascii="Times New Roman" w:hAnsi="Times New Roman"/>
          <w:sz w:val="24"/>
          <w:szCs w:val="24"/>
        </w:rPr>
        <w:t>Nesta perspectiva, este projeto propõe a realização de ações para o fortalecimento da educação ambiental nas ins</w:t>
      </w:r>
      <w:r w:rsidR="00D409DC">
        <w:rPr>
          <w:rStyle w:val="apple-style-span"/>
          <w:rFonts w:ascii="Times New Roman" w:hAnsi="Times New Roman"/>
          <w:sz w:val="24"/>
          <w:szCs w:val="24"/>
        </w:rPr>
        <w:t>tituições de ensino, por meio da</w:t>
      </w:r>
      <w:r>
        <w:rPr>
          <w:rStyle w:val="apple-style-span"/>
          <w:rFonts w:ascii="Times New Roman" w:hAnsi="Times New Roman"/>
          <w:sz w:val="24"/>
          <w:szCs w:val="24"/>
        </w:rPr>
        <w:t xml:space="preserve"> formação da</w:t>
      </w:r>
      <w:r w:rsidR="00D409DC">
        <w:rPr>
          <w:rStyle w:val="apple-style-span"/>
          <w:rFonts w:ascii="Times New Roman" w:hAnsi="Times New Roman"/>
          <w:sz w:val="24"/>
          <w:szCs w:val="24"/>
        </w:rPr>
        <w:t>s comunidades escolares de modo</w:t>
      </w:r>
      <w:r>
        <w:rPr>
          <w:rStyle w:val="apple-style-span"/>
          <w:rFonts w:ascii="Times New Roman" w:hAnsi="Times New Roman"/>
          <w:sz w:val="24"/>
          <w:szCs w:val="24"/>
        </w:rPr>
        <w:t xml:space="preserve"> a torná-las autônomas na realização da educação ambiental contínua </w:t>
      </w:r>
      <w:r w:rsidR="00D409DC">
        <w:rPr>
          <w:rStyle w:val="apple-style-span"/>
          <w:rFonts w:ascii="Times New Roman" w:hAnsi="Times New Roman"/>
          <w:sz w:val="24"/>
          <w:szCs w:val="24"/>
        </w:rPr>
        <w:t>em suas diretrizes curriculares</w:t>
      </w:r>
      <w:r w:rsidR="002052DF">
        <w:rPr>
          <w:rStyle w:val="apple-style-span"/>
          <w:rFonts w:ascii="Times New Roman" w:hAnsi="Times New Roman"/>
          <w:sz w:val="24"/>
          <w:szCs w:val="24"/>
        </w:rPr>
        <w:t xml:space="preserve">. </w:t>
      </w:r>
    </w:p>
    <w:p w:rsidR="00FB1A23" w:rsidRPr="00FB1A23" w:rsidRDefault="00FB1A23" w:rsidP="001B6880">
      <w:pPr>
        <w:tabs>
          <w:tab w:val="left" w:pos="3469"/>
        </w:tabs>
        <w:jc w:val="both"/>
        <w:rPr>
          <w:rFonts w:ascii="Times New Roman" w:hAnsi="Times New Roman" w:cs="Times New Roman"/>
          <w:b/>
          <w:sz w:val="24"/>
          <w:szCs w:val="24"/>
        </w:rPr>
      </w:pPr>
    </w:p>
    <w:p w:rsidR="0013734E" w:rsidRDefault="00FB1A23" w:rsidP="004B2C7F">
      <w:pPr>
        <w:tabs>
          <w:tab w:val="left" w:pos="3469"/>
        </w:tabs>
        <w:rPr>
          <w:rFonts w:ascii="Times New Roman" w:hAnsi="Times New Roman" w:cs="Times New Roman"/>
          <w:b/>
          <w:sz w:val="24"/>
          <w:szCs w:val="24"/>
        </w:rPr>
      </w:pPr>
      <w:r>
        <w:rPr>
          <w:rFonts w:ascii="Times New Roman" w:hAnsi="Times New Roman" w:cs="Times New Roman"/>
          <w:b/>
          <w:sz w:val="24"/>
          <w:szCs w:val="24"/>
        </w:rPr>
        <w:t>4</w:t>
      </w:r>
      <w:r w:rsidR="00C470AB">
        <w:rPr>
          <w:rFonts w:ascii="Times New Roman" w:hAnsi="Times New Roman" w:cs="Times New Roman"/>
          <w:b/>
          <w:sz w:val="24"/>
          <w:szCs w:val="24"/>
        </w:rPr>
        <w:t xml:space="preserve">. </w:t>
      </w:r>
      <w:r w:rsidR="0013734E">
        <w:rPr>
          <w:rFonts w:ascii="Times New Roman" w:hAnsi="Times New Roman" w:cs="Times New Roman"/>
          <w:b/>
          <w:sz w:val="24"/>
          <w:szCs w:val="24"/>
        </w:rPr>
        <w:t>METODOLOGIA</w:t>
      </w:r>
      <w:r w:rsidR="0005147D">
        <w:rPr>
          <w:rFonts w:ascii="Times New Roman" w:hAnsi="Times New Roman" w:cs="Times New Roman"/>
          <w:b/>
          <w:sz w:val="24"/>
          <w:szCs w:val="24"/>
        </w:rPr>
        <w:t xml:space="preserve">: </w:t>
      </w:r>
    </w:p>
    <w:p w:rsidR="00D409DC" w:rsidRDefault="00AE15CB" w:rsidP="002052D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início foram levantados </w:t>
      </w:r>
      <w:r w:rsidR="00472705">
        <w:rPr>
          <w:rFonts w:ascii="Times New Roman" w:hAnsi="Times New Roman" w:cs="Times New Roman"/>
          <w:sz w:val="24"/>
          <w:szCs w:val="24"/>
        </w:rPr>
        <w:t>dados referentes ao contexto social, econômico e ambiental do município</w:t>
      </w:r>
      <w:r>
        <w:rPr>
          <w:rFonts w:ascii="Times New Roman" w:hAnsi="Times New Roman" w:cs="Times New Roman"/>
          <w:sz w:val="24"/>
          <w:szCs w:val="24"/>
        </w:rPr>
        <w:t xml:space="preserve">, utilizados nas justificativas, </w:t>
      </w:r>
      <w:r w:rsidR="00472705">
        <w:rPr>
          <w:rFonts w:ascii="Times New Roman" w:hAnsi="Times New Roman" w:cs="Times New Roman"/>
          <w:sz w:val="24"/>
          <w:szCs w:val="24"/>
        </w:rPr>
        <w:t xml:space="preserve">através do método de pesquisa </w:t>
      </w:r>
      <w:r w:rsidR="00394E1C">
        <w:rPr>
          <w:rFonts w:ascii="Times New Roman" w:hAnsi="Times New Roman" w:cs="Times New Roman"/>
          <w:sz w:val="24"/>
          <w:szCs w:val="24"/>
        </w:rPr>
        <w:t xml:space="preserve">bibliográfica e </w:t>
      </w:r>
      <w:r w:rsidR="000A7831">
        <w:rPr>
          <w:rFonts w:ascii="Times New Roman" w:hAnsi="Times New Roman" w:cs="Times New Roman"/>
          <w:sz w:val="24"/>
          <w:szCs w:val="24"/>
        </w:rPr>
        <w:t xml:space="preserve">pesquisa exploratória. </w:t>
      </w:r>
    </w:p>
    <w:p w:rsidR="00AE15CB" w:rsidRDefault="00AE15CB" w:rsidP="002052D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atividades propostas estão descritas abaixo: </w:t>
      </w:r>
    </w:p>
    <w:p w:rsidR="00622930" w:rsidRDefault="00622930" w:rsidP="00622930">
      <w:pPr>
        <w:pStyle w:val="PargrafodaLista"/>
        <w:numPr>
          <w:ilvl w:val="0"/>
          <w:numId w:val="1"/>
        </w:numPr>
        <w:tabs>
          <w:tab w:val="left" w:pos="3469"/>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um Centro de Educação Socioambiental em Ubatuba:</w:t>
      </w:r>
    </w:p>
    <w:p w:rsidR="00216024" w:rsidRDefault="00216024" w:rsidP="00622930">
      <w:pPr>
        <w:tabs>
          <w:tab w:val="left" w:pos="3469"/>
        </w:tabs>
        <w:spacing w:line="360" w:lineRule="auto"/>
        <w:ind w:right="140"/>
        <w:jc w:val="both"/>
        <w:rPr>
          <w:rFonts w:ascii="Times New Roman" w:hAnsi="Times New Roman" w:cs="Times New Roman"/>
          <w:sz w:val="24"/>
          <w:szCs w:val="24"/>
        </w:rPr>
      </w:pPr>
      <w:r w:rsidRPr="00216024">
        <w:rPr>
          <w:rFonts w:ascii="Times New Roman" w:hAnsi="Times New Roman" w:cs="Times New Roman"/>
          <w:sz w:val="24"/>
          <w:szCs w:val="24"/>
        </w:rPr>
        <w:t xml:space="preserve">O espaço físico para a instalação do Centro Socioambiental será alugado de terceiros. A </w:t>
      </w:r>
      <w:proofErr w:type="gramStart"/>
      <w:r w:rsidRPr="00216024">
        <w:rPr>
          <w:rFonts w:ascii="Times New Roman" w:hAnsi="Times New Roman" w:cs="Times New Roman"/>
          <w:sz w:val="24"/>
          <w:szCs w:val="24"/>
        </w:rPr>
        <w:t>implementação</w:t>
      </w:r>
      <w:proofErr w:type="gramEnd"/>
      <w:r w:rsidRPr="00216024">
        <w:rPr>
          <w:rFonts w:ascii="Times New Roman" w:hAnsi="Times New Roman" w:cs="Times New Roman"/>
          <w:sz w:val="24"/>
          <w:szCs w:val="24"/>
        </w:rPr>
        <w:t xml:space="preserve"> deste Centro se dará nos cinco primeiros meses do projeto. Enquanto o Centro não for inaugurado, as atividades iniciais propostas pelo projeto poderão ser realizadas em outro</w:t>
      </w:r>
      <w:r>
        <w:rPr>
          <w:rFonts w:ascii="Times New Roman" w:hAnsi="Times New Roman" w:cs="Times New Roman"/>
          <w:sz w:val="24"/>
          <w:szCs w:val="24"/>
        </w:rPr>
        <w:t xml:space="preserve"> </w:t>
      </w:r>
      <w:r w:rsidRPr="00216024">
        <w:rPr>
          <w:rFonts w:ascii="Times New Roman" w:hAnsi="Times New Roman" w:cs="Times New Roman"/>
          <w:sz w:val="24"/>
          <w:szCs w:val="24"/>
        </w:rPr>
        <w:t>espaço cedido</w:t>
      </w:r>
      <w:r>
        <w:rPr>
          <w:rFonts w:ascii="Times New Roman" w:hAnsi="Times New Roman" w:cs="Times New Roman"/>
          <w:sz w:val="24"/>
          <w:szCs w:val="24"/>
        </w:rPr>
        <w:t xml:space="preserve"> </w:t>
      </w:r>
      <w:r w:rsidRPr="00216024">
        <w:rPr>
          <w:rFonts w:ascii="Times New Roman" w:hAnsi="Times New Roman" w:cs="Times New Roman"/>
          <w:sz w:val="24"/>
          <w:szCs w:val="24"/>
        </w:rPr>
        <w:t xml:space="preserve">pela Prefeitura Municipal, como salas de aula. </w:t>
      </w:r>
    </w:p>
    <w:p w:rsidR="00622930" w:rsidRPr="006F7D64" w:rsidRDefault="00622930" w:rsidP="00622930">
      <w:pPr>
        <w:tabs>
          <w:tab w:val="left" w:pos="3469"/>
        </w:tabs>
        <w:spacing w:line="360" w:lineRule="auto"/>
        <w:ind w:right="140"/>
        <w:jc w:val="both"/>
        <w:rPr>
          <w:rFonts w:ascii="Times New Roman" w:hAnsi="Times New Roman" w:cs="Times New Roman"/>
          <w:sz w:val="24"/>
          <w:szCs w:val="24"/>
        </w:rPr>
      </w:pPr>
      <w:r w:rsidRPr="006F7D64">
        <w:rPr>
          <w:rFonts w:ascii="Times New Roman" w:hAnsi="Times New Roman" w:cs="Times New Roman"/>
          <w:sz w:val="24"/>
          <w:szCs w:val="24"/>
        </w:rPr>
        <w:t>Este Centro de Educação Socioambiental</w:t>
      </w:r>
      <w:r w:rsidR="00216024">
        <w:rPr>
          <w:rFonts w:ascii="Times New Roman" w:hAnsi="Times New Roman" w:cs="Times New Roman"/>
          <w:sz w:val="24"/>
          <w:szCs w:val="24"/>
        </w:rPr>
        <w:t xml:space="preserve"> consistirá no ambiente</w:t>
      </w:r>
      <w:r>
        <w:rPr>
          <w:rFonts w:ascii="Times New Roman" w:hAnsi="Times New Roman" w:cs="Times New Roman"/>
          <w:sz w:val="24"/>
          <w:szCs w:val="24"/>
        </w:rPr>
        <w:t xml:space="preserve"> onde as atividades do projeto poderão ser planejadas e articuladas. I</w:t>
      </w:r>
      <w:r w:rsidRPr="006F7D64">
        <w:rPr>
          <w:rFonts w:ascii="Times New Roman" w:hAnsi="Times New Roman" w:cs="Times New Roman"/>
          <w:sz w:val="24"/>
          <w:szCs w:val="24"/>
        </w:rPr>
        <w:t xml:space="preserve">nicialmente </w:t>
      </w:r>
      <w:r>
        <w:rPr>
          <w:rFonts w:ascii="Times New Roman" w:hAnsi="Times New Roman" w:cs="Times New Roman"/>
          <w:sz w:val="24"/>
          <w:szCs w:val="24"/>
        </w:rPr>
        <w:t xml:space="preserve">as atividades estarão voltadas para </w:t>
      </w:r>
      <w:r w:rsidRPr="006F7D64">
        <w:rPr>
          <w:rFonts w:ascii="Times New Roman" w:hAnsi="Times New Roman" w:cs="Times New Roman"/>
          <w:sz w:val="24"/>
          <w:szCs w:val="24"/>
        </w:rPr>
        <w:t>a formação de comunidades escolares, em parceria com os espaços educativos de Ubatuba, por meio de atividades con</w:t>
      </w:r>
      <w:r>
        <w:rPr>
          <w:rFonts w:ascii="Times New Roman" w:hAnsi="Times New Roman" w:cs="Times New Roman"/>
          <w:sz w:val="24"/>
          <w:szCs w:val="24"/>
        </w:rPr>
        <w:t xml:space="preserve">tinuadas de educação ambiental, </w:t>
      </w:r>
      <w:r w:rsidRPr="006F7D64">
        <w:rPr>
          <w:rFonts w:ascii="Times New Roman" w:hAnsi="Times New Roman" w:cs="Times New Roman"/>
          <w:sz w:val="24"/>
          <w:szCs w:val="24"/>
        </w:rPr>
        <w:t xml:space="preserve">capacitando a comunidade escolar a desenvolver autonomia para a continuação destas atividades, posteriormente. </w:t>
      </w:r>
    </w:p>
    <w:p w:rsidR="00622930" w:rsidRDefault="00622930" w:rsidP="00622930">
      <w:pPr>
        <w:tabs>
          <w:tab w:val="left" w:pos="3469"/>
        </w:tabs>
        <w:spacing w:line="360" w:lineRule="auto"/>
        <w:ind w:right="140"/>
        <w:jc w:val="both"/>
        <w:rPr>
          <w:rFonts w:ascii="Times New Roman" w:hAnsi="Times New Roman" w:cs="Times New Roman"/>
          <w:sz w:val="24"/>
          <w:szCs w:val="24"/>
        </w:rPr>
      </w:pPr>
      <w:r w:rsidRPr="006F7D64">
        <w:rPr>
          <w:rFonts w:ascii="Times New Roman" w:hAnsi="Times New Roman" w:cs="Times New Roman"/>
          <w:sz w:val="24"/>
          <w:szCs w:val="24"/>
        </w:rPr>
        <w:t xml:space="preserve">Após o período de formação das escolas, o Centro de </w:t>
      </w:r>
      <w:r w:rsidR="00216024">
        <w:rPr>
          <w:rFonts w:ascii="Times New Roman" w:hAnsi="Times New Roman" w:cs="Times New Roman"/>
          <w:sz w:val="24"/>
          <w:szCs w:val="24"/>
        </w:rPr>
        <w:t>Educação Socioambiental passará</w:t>
      </w:r>
      <w:r w:rsidRPr="006F7D64">
        <w:rPr>
          <w:rFonts w:ascii="Times New Roman" w:hAnsi="Times New Roman" w:cs="Times New Roman"/>
          <w:sz w:val="24"/>
          <w:szCs w:val="24"/>
        </w:rPr>
        <w:t xml:space="preserve"> a desempenhar outras atividades, como monitoramento de desempenho de processos educativos escolares, formação de coletivos educadores, formação </w:t>
      </w:r>
      <w:r>
        <w:rPr>
          <w:rFonts w:ascii="Times New Roman" w:hAnsi="Times New Roman" w:cs="Times New Roman"/>
          <w:sz w:val="24"/>
          <w:szCs w:val="24"/>
        </w:rPr>
        <w:t xml:space="preserve">ambiental </w:t>
      </w:r>
      <w:r w:rsidRPr="006F7D64">
        <w:rPr>
          <w:rFonts w:ascii="Times New Roman" w:hAnsi="Times New Roman" w:cs="Times New Roman"/>
          <w:sz w:val="24"/>
          <w:szCs w:val="24"/>
        </w:rPr>
        <w:t xml:space="preserve">de demais </w:t>
      </w:r>
      <w:r w:rsidRPr="006F7D64">
        <w:rPr>
          <w:rFonts w:ascii="Times New Roman" w:hAnsi="Times New Roman" w:cs="Times New Roman"/>
          <w:sz w:val="24"/>
          <w:szCs w:val="24"/>
        </w:rPr>
        <w:lastRenderedPageBreak/>
        <w:t>entidades, entre outras atividades</w:t>
      </w:r>
      <w:r>
        <w:rPr>
          <w:rFonts w:ascii="Times New Roman" w:hAnsi="Times New Roman" w:cs="Times New Roman"/>
          <w:sz w:val="24"/>
          <w:szCs w:val="24"/>
        </w:rPr>
        <w:t xml:space="preserve"> voltadas para o fortalecimento da educação e da cultura no município</w:t>
      </w:r>
      <w:r w:rsidRPr="006F7D64">
        <w:rPr>
          <w:rFonts w:ascii="Times New Roman" w:hAnsi="Times New Roman" w:cs="Times New Roman"/>
          <w:sz w:val="24"/>
          <w:szCs w:val="24"/>
        </w:rPr>
        <w:t xml:space="preserve">. </w:t>
      </w:r>
    </w:p>
    <w:p w:rsidR="00216024" w:rsidRPr="00216024" w:rsidRDefault="00622930" w:rsidP="00216024">
      <w:pPr>
        <w:tabs>
          <w:tab w:val="left" w:pos="3469"/>
        </w:tabs>
        <w:spacing w:line="36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O Centro Socioambiental será fomentado por iniciativa da Prefeitura de Ubatuba, atuando em diversas frentes ambientais, com atividades de educação e cultura para os habitantes e para os turistas. </w:t>
      </w:r>
    </w:p>
    <w:p w:rsidR="00394E1C" w:rsidRDefault="0041739C" w:rsidP="00AE15CB">
      <w:pPr>
        <w:pStyle w:val="PargrafodaLista"/>
        <w:numPr>
          <w:ilvl w:val="0"/>
          <w:numId w:val="1"/>
        </w:num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Levantamento de informações e realização de diagnóstico aprofundado sobre a</w:t>
      </w:r>
      <w:r w:rsidR="00DB5FE5">
        <w:rPr>
          <w:rFonts w:ascii="Times New Roman" w:hAnsi="Times New Roman" w:cs="Times New Roman"/>
          <w:sz w:val="24"/>
          <w:szCs w:val="24"/>
        </w:rPr>
        <w:t>s atividades de educação ambiental e espaços de educação a</w:t>
      </w:r>
      <w:r>
        <w:rPr>
          <w:rFonts w:ascii="Times New Roman" w:hAnsi="Times New Roman" w:cs="Times New Roman"/>
          <w:sz w:val="24"/>
          <w:szCs w:val="24"/>
        </w:rPr>
        <w:t>mbiental existentes no município</w:t>
      </w:r>
      <w:r w:rsidR="00DB5FE5">
        <w:rPr>
          <w:rFonts w:ascii="Times New Roman" w:hAnsi="Times New Roman" w:cs="Times New Roman"/>
          <w:sz w:val="24"/>
          <w:szCs w:val="24"/>
        </w:rPr>
        <w:t xml:space="preserve">: </w:t>
      </w:r>
    </w:p>
    <w:p w:rsidR="00AE15CB" w:rsidRDefault="00394E1C" w:rsidP="005D3243">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E84437">
        <w:rPr>
          <w:rFonts w:ascii="Times New Roman" w:hAnsi="Times New Roman" w:cs="Times New Roman"/>
          <w:sz w:val="24"/>
          <w:szCs w:val="24"/>
        </w:rPr>
        <w:t xml:space="preserve"> levantamento</w:t>
      </w:r>
      <w:r w:rsidRPr="00394E1C">
        <w:rPr>
          <w:rFonts w:ascii="Times New Roman" w:hAnsi="Times New Roman" w:cs="Times New Roman"/>
          <w:sz w:val="24"/>
          <w:szCs w:val="24"/>
        </w:rPr>
        <w:t xml:space="preserve"> das informações referentes aos processos de edu</w:t>
      </w:r>
      <w:r w:rsidR="00E84437">
        <w:rPr>
          <w:rFonts w:ascii="Times New Roman" w:hAnsi="Times New Roman" w:cs="Times New Roman"/>
          <w:sz w:val="24"/>
          <w:szCs w:val="24"/>
        </w:rPr>
        <w:t>cação</w:t>
      </w:r>
      <w:r w:rsidRPr="00394E1C">
        <w:rPr>
          <w:rFonts w:ascii="Times New Roman" w:hAnsi="Times New Roman" w:cs="Times New Roman"/>
          <w:sz w:val="24"/>
          <w:szCs w:val="24"/>
        </w:rPr>
        <w:t xml:space="preserve"> desenvolvidos</w:t>
      </w:r>
      <w:r w:rsidR="00805089">
        <w:rPr>
          <w:rFonts w:ascii="Times New Roman" w:hAnsi="Times New Roman" w:cs="Times New Roman"/>
          <w:sz w:val="24"/>
          <w:szCs w:val="24"/>
        </w:rPr>
        <w:t xml:space="preserve"> </w:t>
      </w:r>
      <w:r w:rsidR="00E84437">
        <w:rPr>
          <w:rFonts w:ascii="Times New Roman" w:hAnsi="Times New Roman" w:cs="Times New Roman"/>
          <w:sz w:val="24"/>
          <w:szCs w:val="24"/>
        </w:rPr>
        <w:t xml:space="preserve">em Ubatuba </w:t>
      </w:r>
      <w:r w:rsidRPr="00394E1C">
        <w:rPr>
          <w:rFonts w:ascii="Times New Roman" w:hAnsi="Times New Roman" w:cs="Times New Roman"/>
          <w:sz w:val="24"/>
          <w:szCs w:val="24"/>
        </w:rPr>
        <w:t xml:space="preserve">fornecerá bases para a elaboração de um diagnóstico aprofundado sobre a educação ambiental nas escolas e em espaços educativos do município. Com estas informações será possível conhecer as instituições passíveis de parceria e entender melhor como a educação ambiental é abordada na grade curricular do ensino e também em outras atividades escolares. </w:t>
      </w:r>
    </w:p>
    <w:p w:rsidR="0041739C" w:rsidRDefault="00D56F3E" w:rsidP="005D3243">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coleta das informações se dará por meio de entrevistas com as escolas e com as instituições, utilizando questionários pré-elaborados para cada finalidade. O levantamento de dados e realização do diagnóstico </w:t>
      </w:r>
      <w:r w:rsidR="00805089">
        <w:rPr>
          <w:rFonts w:ascii="Times New Roman" w:hAnsi="Times New Roman" w:cs="Times New Roman"/>
          <w:sz w:val="24"/>
          <w:szCs w:val="24"/>
        </w:rPr>
        <w:t>deve ser concluído</w:t>
      </w:r>
      <w:r w:rsidR="008B15A2">
        <w:rPr>
          <w:rFonts w:ascii="Times New Roman" w:hAnsi="Times New Roman" w:cs="Times New Roman"/>
          <w:sz w:val="24"/>
          <w:szCs w:val="24"/>
        </w:rPr>
        <w:t xml:space="preserve"> até o terceiro mês, a partir do início</w:t>
      </w:r>
      <w:r w:rsidR="0041739C">
        <w:rPr>
          <w:rFonts w:ascii="Times New Roman" w:hAnsi="Times New Roman" w:cs="Times New Roman"/>
          <w:sz w:val="24"/>
          <w:szCs w:val="24"/>
        </w:rPr>
        <w:t xml:space="preserve"> d</w:t>
      </w:r>
      <w:r>
        <w:rPr>
          <w:rFonts w:ascii="Times New Roman" w:hAnsi="Times New Roman" w:cs="Times New Roman"/>
          <w:sz w:val="24"/>
          <w:szCs w:val="24"/>
        </w:rPr>
        <w:t>o projeto, uma vez que fornecerão</w:t>
      </w:r>
      <w:r w:rsidR="0041739C">
        <w:rPr>
          <w:rFonts w:ascii="Times New Roman" w:hAnsi="Times New Roman" w:cs="Times New Roman"/>
          <w:sz w:val="24"/>
          <w:szCs w:val="24"/>
        </w:rPr>
        <w:t xml:space="preserve"> bases para a continuidade das atividades. </w:t>
      </w:r>
    </w:p>
    <w:p w:rsidR="00D56F3E" w:rsidRDefault="00D56F3E" w:rsidP="005D3243">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São alguns indicadores deste diagnóstico: número de instituições que realizam educação ambiental, número de pessoas envolvidas nas atividades, entre outros.</w:t>
      </w:r>
    </w:p>
    <w:p w:rsidR="00AE15CB" w:rsidRDefault="00D56F3E" w:rsidP="00AE15CB">
      <w:pPr>
        <w:pStyle w:val="PargrafodaLista"/>
        <w:numPr>
          <w:ilvl w:val="0"/>
          <w:numId w:val="1"/>
        </w:num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Realização de parcerias e a</w:t>
      </w:r>
      <w:r w:rsidR="00AE15CB">
        <w:rPr>
          <w:rFonts w:ascii="Times New Roman" w:hAnsi="Times New Roman" w:cs="Times New Roman"/>
          <w:sz w:val="24"/>
          <w:szCs w:val="24"/>
        </w:rPr>
        <w:t xml:space="preserve">rticulação de espaços educativos existentes para a formação das comunidades escolares: </w:t>
      </w:r>
    </w:p>
    <w:p w:rsidR="005D3243" w:rsidRDefault="005D3243" w:rsidP="005D3243">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Após o desenvolvimento do diagnóstico da educação ambiental no município, os espaços educativos serão analisados, de acordo com o tipo de atividade que realizam, e serão contatados </w:t>
      </w:r>
      <w:r w:rsidR="008B15A2">
        <w:rPr>
          <w:rFonts w:ascii="Times New Roman" w:hAnsi="Times New Roman" w:cs="Times New Roman"/>
          <w:sz w:val="24"/>
          <w:szCs w:val="24"/>
        </w:rPr>
        <w:t xml:space="preserve">no terceiro mês, a partir do início do projeto, </w:t>
      </w:r>
      <w:r>
        <w:rPr>
          <w:rFonts w:ascii="Times New Roman" w:hAnsi="Times New Roman" w:cs="Times New Roman"/>
          <w:sz w:val="24"/>
          <w:szCs w:val="24"/>
        </w:rPr>
        <w:t xml:space="preserve">a fim de formar parcerias. </w:t>
      </w:r>
      <w:r w:rsidR="00D56F3E">
        <w:rPr>
          <w:rFonts w:ascii="Times New Roman" w:hAnsi="Times New Roman" w:cs="Times New Roman"/>
          <w:sz w:val="24"/>
          <w:szCs w:val="24"/>
        </w:rPr>
        <w:t>Serão realizadas reuniões semanais com estas instituições</w:t>
      </w:r>
      <w:r w:rsidR="007A1649">
        <w:rPr>
          <w:rFonts w:ascii="Times New Roman" w:hAnsi="Times New Roman" w:cs="Times New Roman"/>
          <w:sz w:val="24"/>
          <w:szCs w:val="24"/>
        </w:rPr>
        <w:t>, durante três meses</w:t>
      </w:r>
      <w:r w:rsidR="00D56F3E">
        <w:rPr>
          <w:rFonts w:ascii="Times New Roman" w:hAnsi="Times New Roman" w:cs="Times New Roman"/>
          <w:sz w:val="24"/>
          <w:szCs w:val="24"/>
        </w:rPr>
        <w:t xml:space="preserve">, a fim de alinhar as ideias e preparar as propostas de trabalho. </w:t>
      </w:r>
      <w:r w:rsidR="007A1649">
        <w:rPr>
          <w:rFonts w:ascii="Times New Roman" w:hAnsi="Times New Roman" w:cs="Times New Roman"/>
          <w:sz w:val="24"/>
          <w:szCs w:val="24"/>
        </w:rPr>
        <w:t>Após esse período de estabelecimento de alianças e planejament</w:t>
      </w:r>
      <w:r w:rsidR="00600240">
        <w:rPr>
          <w:rFonts w:ascii="Times New Roman" w:hAnsi="Times New Roman" w:cs="Times New Roman"/>
          <w:sz w:val="24"/>
          <w:szCs w:val="24"/>
        </w:rPr>
        <w:t>o, ocorrerão reuniões mensais</w:t>
      </w:r>
      <w:r w:rsidR="007A1649">
        <w:rPr>
          <w:rFonts w:ascii="Times New Roman" w:hAnsi="Times New Roman" w:cs="Times New Roman"/>
          <w:sz w:val="24"/>
          <w:szCs w:val="24"/>
        </w:rPr>
        <w:t>, para a manutenção dos planos de ação.</w:t>
      </w:r>
    </w:p>
    <w:p w:rsidR="005D3243" w:rsidRDefault="005D3243" w:rsidP="005D3243">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A articulação dessas instituições será um ponto estratégico para a efetivação da educação ambiental nas comunidades escolares, uma vez que tais instituições já estabelecem relações com as comunidades em que a</w:t>
      </w:r>
      <w:r w:rsidR="00D56F3E">
        <w:rPr>
          <w:rFonts w:ascii="Times New Roman" w:hAnsi="Times New Roman" w:cs="Times New Roman"/>
          <w:sz w:val="24"/>
          <w:szCs w:val="24"/>
        </w:rPr>
        <w:t>tuam, conhecendo seu contexto. A</w:t>
      </w:r>
      <w:r>
        <w:rPr>
          <w:rFonts w:ascii="Times New Roman" w:hAnsi="Times New Roman" w:cs="Times New Roman"/>
          <w:sz w:val="24"/>
          <w:szCs w:val="24"/>
        </w:rPr>
        <w:t xml:space="preserve">lém disso, possuem </w:t>
      </w:r>
      <w:r w:rsidR="00A9170A">
        <w:rPr>
          <w:rFonts w:ascii="Times New Roman" w:hAnsi="Times New Roman" w:cs="Times New Roman"/>
          <w:sz w:val="24"/>
          <w:szCs w:val="24"/>
        </w:rPr>
        <w:lastRenderedPageBreak/>
        <w:t xml:space="preserve">educadores e um espaço físico, imprescindível para que as atividades nas escolas possam </w:t>
      </w:r>
      <w:r w:rsidR="00240FC2">
        <w:rPr>
          <w:rFonts w:ascii="Times New Roman" w:hAnsi="Times New Roman" w:cs="Times New Roman"/>
          <w:sz w:val="24"/>
          <w:szCs w:val="24"/>
        </w:rPr>
        <w:t>ser preparadas e realizadas</w:t>
      </w:r>
      <w:r w:rsidR="00A9170A">
        <w:rPr>
          <w:rFonts w:ascii="Times New Roman" w:hAnsi="Times New Roman" w:cs="Times New Roman"/>
          <w:sz w:val="24"/>
          <w:szCs w:val="24"/>
        </w:rPr>
        <w:t xml:space="preserve">. </w:t>
      </w:r>
    </w:p>
    <w:p w:rsidR="00A9170A" w:rsidRDefault="00A9170A" w:rsidP="005D3243">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A proposta para essas instituições consistirá na realização da formação de todas as escolas de Ubatuba, do ensino fundamental ao médio, por meio de práticas educativas contínuas dentro do ambiente escolar</w:t>
      </w:r>
      <w:r w:rsidR="00490391">
        <w:rPr>
          <w:rFonts w:ascii="Times New Roman" w:hAnsi="Times New Roman" w:cs="Times New Roman"/>
          <w:sz w:val="24"/>
          <w:szCs w:val="24"/>
        </w:rPr>
        <w:t>.</w:t>
      </w:r>
      <w:r>
        <w:rPr>
          <w:rFonts w:ascii="Times New Roman" w:hAnsi="Times New Roman" w:cs="Times New Roman"/>
          <w:sz w:val="24"/>
          <w:szCs w:val="24"/>
        </w:rPr>
        <w:t xml:space="preserve"> </w:t>
      </w:r>
    </w:p>
    <w:p w:rsidR="007A1649" w:rsidRDefault="00A9170A" w:rsidP="00A9170A">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intuito é realizar uma rede de instituições educadoras com a missão de formar comunidades escolares e propiciar autonomia a estas na realização permanente da educação ambiental. </w:t>
      </w:r>
    </w:p>
    <w:p w:rsidR="00426112" w:rsidRDefault="00426112" w:rsidP="00426112">
      <w:pPr>
        <w:pStyle w:val="PargrafodaLista"/>
        <w:numPr>
          <w:ilvl w:val="0"/>
          <w:numId w:val="1"/>
        </w:num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Realização de parcerias com instituições de ensino formal de Ubatuba: </w:t>
      </w:r>
    </w:p>
    <w:p w:rsidR="0095285F" w:rsidRPr="0095285F" w:rsidRDefault="00600240" w:rsidP="0095285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No terceiro mês</w:t>
      </w:r>
      <w:r w:rsidR="00612F78">
        <w:rPr>
          <w:rFonts w:ascii="Times New Roman" w:hAnsi="Times New Roman" w:cs="Times New Roman"/>
          <w:sz w:val="24"/>
          <w:szCs w:val="24"/>
        </w:rPr>
        <w:t xml:space="preserve"> do projeto, haverá o mapeam</w:t>
      </w:r>
      <w:r w:rsidR="005F737F">
        <w:rPr>
          <w:rFonts w:ascii="Times New Roman" w:hAnsi="Times New Roman" w:cs="Times New Roman"/>
          <w:sz w:val="24"/>
          <w:szCs w:val="24"/>
        </w:rPr>
        <w:t>ento das escolas e o estabelecimento de contato com as mesmas. Serão realizadas reuniões periódicas com os gestores e professores das instituições de ensino e estes serão convidados a participar de todas as reuniões</w:t>
      </w:r>
      <w:r>
        <w:rPr>
          <w:rFonts w:ascii="Times New Roman" w:hAnsi="Times New Roman" w:cs="Times New Roman"/>
          <w:sz w:val="24"/>
          <w:szCs w:val="24"/>
        </w:rPr>
        <w:t xml:space="preserve"> mensais</w:t>
      </w:r>
      <w:r w:rsidR="005F737F">
        <w:rPr>
          <w:rFonts w:ascii="Times New Roman" w:hAnsi="Times New Roman" w:cs="Times New Roman"/>
          <w:sz w:val="24"/>
          <w:szCs w:val="24"/>
        </w:rPr>
        <w:t xml:space="preserve"> de planejamento e amadurecimento do projeto. </w:t>
      </w:r>
    </w:p>
    <w:p w:rsidR="00AE15CB" w:rsidRDefault="00600240" w:rsidP="00AE15CB">
      <w:pPr>
        <w:pStyle w:val="PargrafodaLista"/>
        <w:numPr>
          <w:ilvl w:val="0"/>
          <w:numId w:val="1"/>
        </w:num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Realização de parcerias com os </w:t>
      </w:r>
      <w:r w:rsidR="00DB5FE5">
        <w:rPr>
          <w:rFonts w:ascii="Times New Roman" w:hAnsi="Times New Roman" w:cs="Times New Roman"/>
          <w:sz w:val="24"/>
          <w:szCs w:val="24"/>
        </w:rPr>
        <w:t>espaços de organização comunitária</w:t>
      </w:r>
      <w:r>
        <w:rPr>
          <w:rFonts w:ascii="Times New Roman" w:hAnsi="Times New Roman" w:cs="Times New Roman"/>
          <w:sz w:val="24"/>
          <w:szCs w:val="24"/>
        </w:rPr>
        <w:t xml:space="preserve"> – Envolvimento da</w:t>
      </w:r>
      <w:r w:rsidR="00F80110">
        <w:rPr>
          <w:rFonts w:ascii="Times New Roman" w:hAnsi="Times New Roman" w:cs="Times New Roman"/>
          <w:sz w:val="24"/>
          <w:szCs w:val="24"/>
        </w:rPr>
        <w:t>s</w:t>
      </w:r>
      <w:r>
        <w:rPr>
          <w:rFonts w:ascii="Times New Roman" w:hAnsi="Times New Roman" w:cs="Times New Roman"/>
          <w:sz w:val="24"/>
          <w:szCs w:val="24"/>
        </w:rPr>
        <w:t xml:space="preserve"> comunidades</w:t>
      </w:r>
      <w:r w:rsidR="00F80110">
        <w:rPr>
          <w:rFonts w:ascii="Times New Roman" w:hAnsi="Times New Roman" w:cs="Times New Roman"/>
          <w:sz w:val="24"/>
          <w:szCs w:val="24"/>
        </w:rPr>
        <w:t xml:space="preserve"> locais</w:t>
      </w:r>
      <w:r>
        <w:rPr>
          <w:rFonts w:ascii="Times New Roman" w:hAnsi="Times New Roman" w:cs="Times New Roman"/>
          <w:sz w:val="24"/>
          <w:szCs w:val="24"/>
        </w:rPr>
        <w:t xml:space="preserve"> nas atividades do projeto</w:t>
      </w:r>
      <w:r w:rsidR="00DB5FE5">
        <w:rPr>
          <w:rFonts w:ascii="Times New Roman" w:hAnsi="Times New Roman" w:cs="Times New Roman"/>
          <w:sz w:val="24"/>
          <w:szCs w:val="24"/>
        </w:rPr>
        <w:t xml:space="preserve">: </w:t>
      </w:r>
    </w:p>
    <w:p w:rsidR="006F7D64" w:rsidRDefault="006F7D64" w:rsidP="006F7D64">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A organização comunitária é essencial para o fortalecimento</w:t>
      </w:r>
      <w:r w:rsidR="002B3C2A">
        <w:rPr>
          <w:rFonts w:ascii="Times New Roman" w:hAnsi="Times New Roman" w:cs="Times New Roman"/>
          <w:sz w:val="24"/>
          <w:szCs w:val="24"/>
        </w:rPr>
        <w:t xml:space="preserve"> das comunidades, contribuindo</w:t>
      </w:r>
      <w:r w:rsidR="00805089">
        <w:rPr>
          <w:rFonts w:ascii="Times New Roman" w:hAnsi="Times New Roman" w:cs="Times New Roman"/>
          <w:sz w:val="24"/>
          <w:szCs w:val="24"/>
        </w:rPr>
        <w:t xml:space="preserve"> </w:t>
      </w:r>
      <w:r w:rsidR="002B3C2A">
        <w:rPr>
          <w:rFonts w:ascii="Times New Roman" w:hAnsi="Times New Roman" w:cs="Times New Roman"/>
          <w:sz w:val="24"/>
          <w:szCs w:val="24"/>
        </w:rPr>
        <w:t>para</w:t>
      </w:r>
      <w:r w:rsidR="00805089">
        <w:rPr>
          <w:rFonts w:ascii="Times New Roman" w:hAnsi="Times New Roman" w:cs="Times New Roman"/>
          <w:sz w:val="24"/>
          <w:szCs w:val="24"/>
        </w:rPr>
        <w:t xml:space="preserve"> </w:t>
      </w:r>
      <w:r>
        <w:rPr>
          <w:rFonts w:ascii="Times New Roman" w:hAnsi="Times New Roman" w:cs="Times New Roman"/>
          <w:sz w:val="24"/>
          <w:szCs w:val="24"/>
        </w:rPr>
        <w:t>que as pessoas pertencentes a uma comunidade se organizem coletivamente para pensar melhorias em seus bairros e também para compartilharem suas experiências, saberes, cult</w:t>
      </w:r>
      <w:r w:rsidR="002B3C2A">
        <w:rPr>
          <w:rFonts w:ascii="Times New Roman" w:hAnsi="Times New Roman" w:cs="Times New Roman"/>
          <w:sz w:val="24"/>
          <w:szCs w:val="24"/>
        </w:rPr>
        <w:t xml:space="preserve">uras, motivações políticas, assim como afirmam </w:t>
      </w:r>
      <w:proofErr w:type="spellStart"/>
      <w:r w:rsidR="002B3C2A">
        <w:rPr>
          <w:rFonts w:ascii="Times New Roman" w:hAnsi="Times New Roman" w:cs="Times New Roman"/>
          <w:sz w:val="24"/>
          <w:szCs w:val="24"/>
        </w:rPr>
        <w:t>Sorretino</w:t>
      </w:r>
      <w:proofErr w:type="spellEnd"/>
      <w:r w:rsidR="002B3C2A">
        <w:rPr>
          <w:rFonts w:ascii="Times New Roman" w:hAnsi="Times New Roman" w:cs="Times New Roman"/>
          <w:sz w:val="24"/>
          <w:szCs w:val="24"/>
        </w:rPr>
        <w:t xml:space="preserve"> et. </w:t>
      </w:r>
      <w:proofErr w:type="gramStart"/>
      <w:r w:rsidR="002B3C2A">
        <w:rPr>
          <w:rFonts w:ascii="Times New Roman" w:hAnsi="Times New Roman" w:cs="Times New Roman"/>
          <w:sz w:val="24"/>
          <w:szCs w:val="24"/>
        </w:rPr>
        <w:t>al</w:t>
      </w:r>
      <w:proofErr w:type="gramEnd"/>
      <w:r w:rsidR="002B3C2A">
        <w:rPr>
          <w:rFonts w:ascii="Times New Roman" w:hAnsi="Times New Roman" w:cs="Times New Roman"/>
          <w:sz w:val="24"/>
          <w:szCs w:val="24"/>
        </w:rPr>
        <w:t xml:space="preserve"> (2010). </w:t>
      </w:r>
    </w:p>
    <w:p w:rsidR="006F7D64" w:rsidRDefault="006F7D64" w:rsidP="006F7D64">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rede de instituições educadoras e o Centro Socioambiental também atuarão na articulação de formação e/ou fortalecimento das organizações comunitárias, através da aproximação com as comunidades e reuniões com os habitantes, envolvendo-os na importância do pensar e agir coletivamente.  </w:t>
      </w:r>
    </w:p>
    <w:p w:rsidR="004D7F9B" w:rsidRDefault="004D7F9B" w:rsidP="006F7D64">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É indispensável que a equipe técnica estabeleça um primeiro contato com as comunidades envolvidas e desenvolva meios de aproximação com as mesmas. Os membros das comunidades devem ser envolvidos em todas as etapas de realização do projeto, desde seu planejamento até sua finalização. </w:t>
      </w:r>
      <w:r w:rsidR="00F80110">
        <w:rPr>
          <w:rFonts w:ascii="Times New Roman" w:hAnsi="Times New Roman" w:cs="Times New Roman"/>
          <w:sz w:val="24"/>
          <w:szCs w:val="24"/>
        </w:rPr>
        <w:t xml:space="preserve">O diálogo com os espaços comunitários e a proposta de parceria com os mesmos ocorrerá do terceiro ao quinto mês, a partir do início do projeto. </w:t>
      </w:r>
    </w:p>
    <w:p w:rsidR="004D7F9B" w:rsidRDefault="004D7F9B" w:rsidP="006F7D64">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F80110">
        <w:rPr>
          <w:rFonts w:ascii="Times New Roman" w:hAnsi="Times New Roman" w:cs="Times New Roman"/>
          <w:sz w:val="24"/>
          <w:szCs w:val="24"/>
        </w:rPr>
        <w:t xml:space="preserve"> primeiro contato será feito por</w:t>
      </w:r>
      <w:r>
        <w:rPr>
          <w:rFonts w:ascii="Times New Roman" w:hAnsi="Times New Roman" w:cs="Times New Roman"/>
          <w:sz w:val="24"/>
          <w:szCs w:val="24"/>
        </w:rPr>
        <w:t xml:space="preserve"> intermédio das instituições p</w:t>
      </w:r>
      <w:r w:rsidR="00F80110">
        <w:rPr>
          <w:rFonts w:ascii="Times New Roman" w:hAnsi="Times New Roman" w:cs="Times New Roman"/>
          <w:sz w:val="24"/>
          <w:szCs w:val="24"/>
        </w:rPr>
        <w:t>arceiras, que já estabelecem vínculos com as comunidades. As pessoas</w:t>
      </w:r>
      <w:r>
        <w:rPr>
          <w:rFonts w:ascii="Times New Roman" w:hAnsi="Times New Roman" w:cs="Times New Roman"/>
          <w:sz w:val="24"/>
          <w:szCs w:val="24"/>
        </w:rPr>
        <w:t xml:space="preserve"> serão convidadas a participar de todas as reuniões </w:t>
      </w:r>
      <w:r>
        <w:rPr>
          <w:rFonts w:ascii="Times New Roman" w:hAnsi="Times New Roman" w:cs="Times New Roman"/>
          <w:sz w:val="24"/>
          <w:szCs w:val="24"/>
        </w:rPr>
        <w:lastRenderedPageBreak/>
        <w:t xml:space="preserve">previstas junto às instituições parceiras, sendo estas reuniões semanais durante três meses e quinzenais posteriormente. </w:t>
      </w:r>
    </w:p>
    <w:p w:rsidR="0095285F" w:rsidRDefault="0095285F" w:rsidP="0095285F">
      <w:pPr>
        <w:pStyle w:val="PargrafodaLista"/>
        <w:numPr>
          <w:ilvl w:val="0"/>
          <w:numId w:val="1"/>
        </w:num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Realização do processo de formação continuada com as comunidades escolares: </w:t>
      </w:r>
    </w:p>
    <w:p w:rsidR="00490391" w:rsidRDefault="00490391" w:rsidP="0095285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processo de formação continuada das comunidades </w:t>
      </w:r>
      <w:r w:rsidR="00463D22">
        <w:rPr>
          <w:rFonts w:ascii="Times New Roman" w:hAnsi="Times New Roman" w:cs="Times New Roman"/>
          <w:sz w:val="24"/>
          <w:szCs w:val="24"/>
        </w:rPr>
        <w:t xml:space="preserve">escolares </w:t>
      </w:r>
      <w:r>
        <w:rPr>
          <w:rFonts w:ascii="Times New Roman" w:hAnsi="Times New Roman" w:cs="Times New Roman"/>
          <w:sz w:val="24"/>
          <w:szCs w:val="24"/>
        </w:rPr>
        <w:t>se dará em algumas etapas pré-definidas</w:t>
      </w:r>
      <w:r w:rsidR="00685B45">
        <w:rPr>
          <w:rFonts w:ascii="Times New Roman" w:hAnsi="Times New Roman" w:cs="Times New Roman"/>
          <w:sz w:val="24"/>
          <w:szCs w:val="24"/>
        </w:rPr>
        <w:t xml:space="preserve">. Inicialmente haverá a formação continuada das professoras e dos professores, que terá duração de três meses, com início em janeiro e término em março (do sexto ao oitavo mês do projeto). Os cursos de formação de professores podem ocorrer quinzenalmente, com duração de 6 horas por dia. </w:t>
      </w:r>
    </w:p>
    <w:p w:rsidR="00685B45" w:rsidRDefault="00685B45" w:rsidP="0095285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Já a formação continuada com os educandos ocorrerá de fevereiro a dezembro, contando com uma série de atividades planejadas que busquem abordar temas como: </w:t>
      </w:r>
      <w:r>
        <w:rPr>
          <w:rFonts w:ascii="Times New Roman" w:hAnsi="Times New Roman" w:cs="Times New Roman"/>
          <w:sz w:val="24"/>
          <w:szCs w:val="24"/>
        </w:rPr>
        <w:t>prob</w:t>
      </w:r>
      <w:r>
        <w:rPr>
          <w:rFonts w:ascii="Times New Roman" w:hAnsi="Times New Roman" w:cs="Times New Roman"/>
          <w:sz w:val="24"/>
          <w:szCs w:val="24"/>
        </w:rPr>
        <w:t xml:space="preserve">lemática ambiental; </w:t>
      </w:r>
      <w:r>
        <w:rPr>
          <w:rFonts w:ascii="Times New Roman" w:hAnsi="Times New Roman" w:cs="Times New Roman"/>
          <w:sz w:val="24"/>
          <w:szCs w:val="24"/>
        </w:rPr>
        <w:t xml:space="preserve">importância das pessoas </w:t>
      </w:r>
      <w:r>
        <w:rPr>
          <w:rFonts w:ascii="Times New Roman" w:hAnsi="Times New Roman" w:cs="Times New Roman"/>
          <w:sz w:val="24"/>
          <w:szCs w:val="24"/>
        </w:rPr>
        <w:t xml:space="preserve">e comunidades </w:t>
      </w:r>
      <w:r>
        <w:rPr>
          <w:rFonts w:ascii="Times New Roman" w:hAnsi="Times New Roman" w:cs="Times New Roman"/>
          <w:sz w:val="24"/>
          <w:szCs w:val="24"/>
        </w:rPr>
        <w:t>para o meio em que vivem; relação entre comunidade e meio ambiente; identidade; potência de ação; entre outros temas referentes à educação ambiental.</w:t>
      </w:r>
    </w:p>
    <w:p w:rsidR="00685B45" w:rsidRDefault="00685B45" w:rsidP="0095285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No período de férias e aos sábados, haverá atividades voltadas para toda a comunidade, podendo ocorrer oficina</w:t>
      </w:r>
      <w:r w:rsidR="00F83B9A">
        <w:rPr>
          <w:rFonts w:ascii="Times New Roman" w:hAnsi="Times New Roman" w:cs="Times New Roman"/>
          <w:sz w:val="24"/>
          <w:szCs w:val="24"/>
        </w:rPr>
        <w:t xml:space="preserve">s e minicursos, tanto de temas ambientais, como cursos profissionalizantes. </w:t>
      </w:r>
    </w:p>
    <w:p w:rsidR="00685B45" w:rsidRPr="0095285F" w:rsidRDefault="00685B45" w:rsidP="0095285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Devido ao número de escolas a serem atendidas pelo projeto, o ciclo de formação ocorrerá em dois anos, sendo metade das instituições atendidas no ano de 2017 e </w:t>
      </w:r>
      <w:r w:rsidR="00F83B9A">
        <w:rPr>
          <w:rFonts w:ascii="Times New Roman" w:hAnsi="Times New Roman" w:cs="Times New Roman"/>
          <w:sz w:val="24"/>
          <w:szCs w:val="24"/>
        </w:rPr>
        <w:t xml:space="preserve">a outra metade no ano de 2018. </w:t>
      </w:r>
    </w:p>
    <w:p w:rsidR="00DB5FE5" w:rsidRDefault="004D7F9B" w:rsidP="00AE15CB">
      <w:pPr>
        <w:pStyle w:val="PargrafodaLista"/>
        <w:numPr>
          <w:ilvl w:val="0"/>
          <w:numId w:val="1"/>
        </w:num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Realização de m</w:t>
      </w:r>
      <w:r w:rsidR="00DB5FE5">
        <w:rPr>
          <w:rFonts w:ascii="Times New Roman" w:hAnsi="Times New Roman" w:cs="Times New Roman"/>
          <w:sz w:val="24"/>
          <w:szCs w:val="24"/>
        </w:rPr>
        <w:t xml:space="preserve">onitoramento e avaliação das atividades desenvolvidas: </w:t>
      </w:r>
    </w:p>
    <w:p w:rsidR="003D66A7" w:rsidRDefault="006F7D64" w:rsidP="006F7D64">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O monitoramento</w:t>
      </w:r>
      <w:r w:rsidR="003D66A7">
        <w:rPr>
          <w:rFonts w:ascii="Times New Roman" w:hAnsi="Times New Roman" w:cs="Times New Roman"/>
          <w:sz w:val="24"/>
          <w:szCs w:val="24"/>
        </w:rPr>
        <w:t xml:space="preserve"> e avaliação das atividades serão</w:t>
      </w:r>
      <w:r>
        <w:rPr>
          <w:rFonts w:ascii="Times New Roman" w:hAnsi="Times New Roman" w:cs="Times New Roman"/>
          <w:sz w:val="24"/>
          <w:szCs w:val="24"/>
        </w:rPr>
        <w:t xml:space="preserve"> contínuo</w:t>
      </w:r>
      <w:r w:rsidR="003D66A7">
        <w:rPr>
          <w:rFonts w:ascii="Times New Roman" w:hAnsi="Times New Roman" w:cs="Times New Roman"/>
          <w:sz w:val="24"/>
          <w:szCs w:val="24"/>
        </w:rPr>
        <w:t>s</w:t>
      </w:r>
      <w:r>
        <w:rPr>
          <w:rFonts w:ascii="Times New Roman" w:hAnsi="Times New Roman" w:cs="Times New Roman"/>
          <w:sz w:val="24"/>
          <w:szCs w:val="24"/>
        </w:rPr>
        <w:t xml:space="preserve">, por meio de </w:t>
      </w:r>
      <w:r w:rsidR="003D66A7">
        <w:rPr>
          <w:rFonts w:ascii="Times New Roman" w:hAnsi="Times New Roman" w:cs="Times New Roman"/>
          <w:sz w:val="24"/>
          <w:szCs w:val="24"/>
        </w:rPr>
        <w:t>métodos avaliativos</w:t>
      </w:r>
      <w:r w:rsidR="0012035E">
        <w:rPr>
          <w:rFonts w:ascii="Times New Roman" w:hAnsi="Times New Roman" w:cs="Times New Roman"/>
          <w:sz w:val="24"/>
          <w:szCs w:val="24"/>
        </w:rPr>
        <w:t xml:space="preserve"> como questionários e diagnósticos,</w:t>
      </w:r>
      <w:r w:rsidR="003D66A7">
        <w:rPr>
          <w:rFonts w:ascii="Times New Roman" w:hAnsi="Times New Roman" w:cs="Times New Roman"/>
          <w:sz w:val="24"/>
          <w:szCs w:val="24"/>
        </w:rPr>
        <w:t xml:space="preserve"> que permitam indicar quantitativa e qualitativamente a efetivação das atividades desenvolvidas. </w:t>
      </w:r>
    </w:p>
    <w:p w:rsidR="005F737F" w:rsidRDefault="003320ED" w:rsidP="005F737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O monitoramento e avaliação devem permear todas as etapas do projeto, oferecendo informações para a elaboração de relatórios e inventários. Dessa forma, os métodos avaliativos não possuem um cronograma de execução</w:t>
      </w:r>
      <w:r w:rsidR="00D6105D">
        <w:rPr>
          <w:rFonts w:ascii="Times New Roman" w:hAnsi="Times New Roman" w:cs="Times New Roman"/>
          <w:sz w:val="24"/>
          <w:szCs w:val="24"/>
        </w:rPr>
        <w:t xml:space="preserve"> fixo</w:t>
      </w:r>
      <w:r>
        <w:rPr>
          <w:rFonts w:ascii="Times New Roman" w:hAnsi="Times New Roman" w:cs="Times New Roman"/>
          <w:sz w:val="24"/>
          <w:szCs w:val="24"/>
        </w:rPr>
        <w:t>, devendo ser apl</w:t>
      </w:r>
      <w:r w:rsidR="00426112">
        <w:rPr>
          <w:rFonts w:ascii="Times New Roman" w:hAnsi="Times New Roman" w:cs="Times New Roman"/>
          <w:sz w:val="24"/>
          <w:szCs w:val="24"/>
        </w:rPr>
        <w:t>icados em períodos pertinentes.</w:t>
      </w:r>
    </w:p>
    <w:p w:rsidR="00617C40" w:rsidRDefault="00617C40" w:rsidP="005F737F">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São alguns métodos de avaliação</w:t>
      </w:r>
    </w:p>
    <w:p w:rsidR="00E50E44" w:rsidRPr="0066250A" w:rsidRDefault="0066250A" w:rsidP="005F737F">
      <w:pPr>
        <w:tabs>
          <w:tab w:val="left" w:pos="3469"/>
        </w:tabs>
        <w:spacing w:line="360" w:lineRule="auto"/>
        <w:jc w:val="both"/>
        <w:rPr>
          <w:rFonts w:ascii="Times New Roman" w:hAnsi="Times New Roman" w:cs="Times New Roman"/>
          <w:b/>
          <w:sz w:val="24"/>
          <w:szCs w:val="24"/>
        </w:rPr>
      </w:pPr>
      <w:r w:rsidRPr="0066250A">
        <w:rPr>
          <w:rFonts w:ascii="Times New Roman" w:hAnsi="Times New Roman" w:cs="Times New Roman"/>
          <w:b/>
          <w:sz w:val="24"/>
          <w:szCs w:val="24"/>
        </w:rPr>
        <w:t xml:space="preserve">5. METAS: </w:t>
      </w:r>
    </w:p>
    <w:p w:rsidR="001F326A" w:rsidRDefault="0066250A" w:rsidP="004B2C7F">
      <w:pPr>
        <w:tabs>
          <w:tab w:val="left" w:pos="3469"/>
        </w:tabs>
        <w:rPr>
          <w:rFonts w:ascii="Times New Roman" w:hAnsi="Times New Roman" w:cs="Times New Roman"/>
          <w:b/>
          <w:sz w:val="24"/>
          <w:szCs w:val="24"/>
        </w:rPr>
      </w:pPr>
      <w:r>
        <w:rPr>
          <w:rFonts w:ascii="Times New Roman" w:hAnsi="Times New Roman" w:cs="Times New Roman"/>
          <w:b/>
          <w:sz w:val="24"/>
          <w:szCs w:val="24"/>
        </w:rPr>
        <w:lastRenderedPageBreak/>
        <w:t>6</w:t>
      </w:r>
      <w:r w:rsidR="001F326A">
        <w:rPr>
          <w:rFonts w:ascii="Times New Roman" w:hAnsi="Times New Roman" w:cs="Times New Roman"/>
          <w:b/>
          <w:sz w:val="24"/>
          <w:szCs w:val="24"/>
        </w:rPr>
        <w:t xml:space="preserve">. ORÇAMENTO: </w:t>
      </w:r>
    </w:p>
    <w:p w:rsidR="00EE4406" w:rsidRDefault="004D0C52" w:rsidP="00C03322">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desenvolvimento deste projeto demandará recursos financeiros de fontes externas. </w:t>
      </w:r>
      <w:r w:rsidR="00C03322">
        <w:rPr>
          <w:rFonts w:ascii="Times New Roman" w:hAnsi="Times New Roman" w:cs="Times New Roman"/>
          <w:sz w:val="24"/>
          <w:szCs w:val="24"/>
        </w:rPr>
        <w:t>Para a realização do Centro Socioambiental de Ubatuba, os f</w:t>
      </w:r>
      <w:r w:rsidR="009A7A45">
        <w:rPr>
          <w:rFonts w:ascii="Times New Roman" w:hAnsi="Times New Roman" w:cs="Times New Roman"/>
          <w:sz w:val="24"/>
          <w:szCs w:val="24"/>
        </w:rPr>
        <w:t>undos podem ser financiados por órgãos como o</w:t>
      </w:r>
      <w:r w:rsidR="00C03322">
        <w:rPr>
          <w:rFonts w:ascii="Times New Roman" w:hAnsi="Times New Roman" w:cs="Times New Roman"/>
          <w:sz w:val="24"/>
          <w:szCs w:val="24"/>
        </w:rPr>
        <w:t xml:space="preserve"> Banco Nacional de Desenvolvimento Econômico e Social</w:t>
      </w:r>
      <w:r w:rsidR="005F737F">
        <w:rPr>
          <w:rFonts w:ascii="Times New Roman" w:hAnsi="Times New Roman" w:cs="Times New Roman"/>
          <w:sz w:val="24"/>
          <w:szCs w:val="24"/>
        </w:rPr>
        <w:t xml:space="preserve"> (BNDES)</w:t>
      </w:r>
      <w:r w:rsidR="00EE4406">
        <w:rPr>
          <w:rFonts w:ascii="Times New Roman" w:hAnsi="Times New Roman" w:cs="Times New Roman"/>
          <w:sz w:val="24"/>
          <w:szCs w:val="24"/>
        </w:rPr>
        <w:t xml:space="preserve">, ou por outras instituições de interesse, como Organizações Não Governamentais e empresas com responsabilidade socioambiental. </w:t>
      </w:r>
      <w:r w:rsidR="009A7A45">
        <w:rPr>
          <w:rFonts w:ascii="Times New Roman" w:hAnsi="Times New Roman" w:cs="Times New Roman"/>
          <w:sz w:val="24"/>
          <w:szCs w:val="24"/>
        </w:rPr>
        <w:t xml:space="preserve"> </w:t>
      </w:r>
    </w:p>
    <w:p w:rsidR="00EE4406" w:rsidRDefault="00EE4406" w:rsidP="00C03322">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 relação ao BNDES, o projeto pode ser financiado pelo Fundo Social, sem posterior reembolso. Este fundo é constituído por parte dos lucros anuais do BNDES, destinado a apoiar projetos de caráter social na área de </w:t>
      </w:r>
      <w:r w:rsidRPr="00EE4406">
        <w:rPr>
          <w:rFonts w:ascii="Times New Roman" w:hAnsi="Times New Roman" w:cs="Times New Roman"/>
          <w:sz w:val="24"/>
          <w:szCs w:val="24"/>
        </w:rPr>
        <w:t>geração de emprego e renda, serviços urbanos, saúde, educação e desportos, justiça, meio ambiente e outras vinculadas ao desenvolvimento regional e social.</w:t>
      </w:r>
    </w:p>
    <w:p w:rsidR="00E50E44" w:rsidRDefault="00EE4406" w:rsidP="00E50E44">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concessão dos fundos se dá por meio de seleção de projetos de caráter social, inscritos previamente em editais da instituição financeira. </w:t>
      </w:r>
      <w:r w:rsidR="00E50E44">
        <w:rPr>
          <w:rFonts w:ascii="Times New Roman" w:hAnsi="Times New Roman" w:cs="Times New Roman"/>
          <w:sz w:val="24"/>
          <w:szCs w:val="24"/>
        </w:rPr>
        <w:t xml:space="preserve">Além do fundo cedido aos projetos aprovados, há ainda a possibilidade de concessão de apoios continuados às atividades do projeto. </w:t>
      </w:r>
    </w:p>
    <w:p w:rsidR="00E50E44" w:rsidRDefault="00805089" w:rsidP="00C03322">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Este fundo apo</w:t>
      </w:r>
      <w:r w:rsidR="00E50E44">
        <w:rPr>
          <w:rFonts w:ascii="Times New Roman" w:hAnsi="Times New Roman" w:cs="Times New Roman"/>
          <w:sz w:val="24"/>
          <w:szCs w:val="24"/>
        </w:rPr>
        <w:t>ia, entre outros empreendimentos, aqueles com atuação para a conservação ambiental: "</w:t>
      </w:r>
      <w:r>
        <w:rPr>
          <w:rFonts w:ascii="Times New Roman" w:hAnsi="Times New Roman" w:cs="Times New Roman"/>
          <w:sz w:val="24"/>
          <w:szCs w:val="24"/>
        </w:rPr>
        <w:t xml:space="preserve">projetos que atuem na </w:t>
      </w:r>
      <w:r w:rsidR="00E50E44" w:rsidRPr="00E50E44">
        <w:rPr>
          <w:rFonts w:ascii="Times New Roman" w:hAnsi="Times New Roman" w:cs="Times New Roman"/>
          <w:sz w:val="24"/>
          <w:szCs w:val="24"/>
        </w:rPr>
        <w:t xml:space="preserve">modernização da formatação, </w:t>
      </w:r>
      <w:proofErr w:type="gramStart"/>
      <w:r w:rsidR="00E50E44" w:rsidRPr="00E50E44">
        <w:rPr>
          <w:rFonts w:ascii="Times New Roman" w:hAnsi="Times New Roman" w:cs="Times New Roman"/>
          <w:sz w:val="24"/>
          <w:szCs w:val="24"/>
        </w:rPr>
        <w:t>implementação</w:t>
      </w:r>
      <w:proofErr w:type="gramEnd"/>
      <w:r w:rsidR="00E50E44" w:rsidRPr="00E50E44">
        <w:rPr>
          <w:rFonts w:ascii="Times New Roman" w:hAnsi="Times New Roman" w:cs="Times New Roman"/>
          <w:sz w:val="24"/>
          <w:szCs w:val="24"/>
        </w:rPr>
        <w:t>, monitoramento e avaliação de programas e projetos ambientais; na recuperação, conservação e preservação do meio ambiente; bem como na preservação e disseminação de patrimônio científico e tecnológico</w:t>
      </w:r>
      <w:r w:rsidR="00E50E44">
        <w:rPr>
          <w:rFonts w:ascii="Times New Roman" w:hAnsi="Times New Roman" w:cs="Times New Roman"/>
          <w:sz w:val="24"/>
          <w:szCs w:val="24"/>
        </w:rPr>
        <w:t>"</w:t>
      </w:r>
      <w:r w:rsidR="00E50E44" w:rsidRPr="00E50E44">
        <w:rPr>
          <w:rFonts w:ascii="Times New Roman" w:hAnsi="Times New Roman" w:cs="Times New Roman"/>
          <w:sz w:val="24"/>
          <w:szCs w:val="24"/>
        </w:rPr>
        <w:t>.</w:t>
      </w:r>
      <w:r w:rsidR="00BD6AAC">
        <w:rPr>
          <w:rFonts w:ascii="Times New Roman" w:hAnsi="Times New Roman" w:cs="Times New Roman"/>
          <w:sz w:val="24"/>
          <w:szCs w:val="24"/>
        </w:rPr>
        <w:t xml:space="preserve"> </w:t>
      </w:r>
      <w:r w:rsidR="00E50E44">
        <w:rPr>
          <w:rFonts w:ascii="Times New Roman" w:hAnsi="Times New Roman" w:cs="Times New Roman"/>
          <w:sz w:val="24"/>
          <w:szCs w:val="24"/>
        </w:rPr>
        <w:t>Dessa forma, esse é o fundo de investimentos mais apropriado para o presente projeto.</w:t>
      </w:r>
    </w:p>
    <w:p w:rsidR="00881A9C" w:rsidRDefault="00C03322" w:rsidP="00C03322">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Os custos para a implantação do presente projeto est</w:t>
      </w:r>
      <w:r w:rsidR="00881A9C">
        <w:rPr>
          <w:rFonts w:ascii="Times New Roman" w:hAnsi="Times New Roman" w:cs="Times New Roman"/>
          <w:sz w:val="24"/>
          <w:szCs w:val="24"/>
        </w:rPr>
        <w:t>ão descritos na</w:t>
      </w:r>
      <w:r w:rsidR="00BD6AAC">
        <w:rPr>
          <w:rFonts w:ascii="Times New Roman" w:hAnsi="Times New Roman" w:cs="Times New Roman"/>
          <w:sz w:val="24"/>
          <w:szCs w:val="24"/>
        </w:rPr>
        <w:t>s</w:t>
      </w:r>
      <w:r w:rsidR="00881A9C">
        <w:rPr>
          <w:rFonts w:ascii="Times New Roman" w:hAnsi="Times New Roman" w:cs="Times New Roman"/>
          <w:sz w:val="24"/>
          <w:szCs w:val="24"/>
        </w:rPr>
        <w:t xml:space="preserve"> tabela</w:t>
      </w:r>
      <w:r w:rsidR="00BD6AAC">
        <w:rPr>
          <w:rFonts w:ascii="Times New Roman" w:hAnsi="Times New Roman" w:cs="Times New Roman"/>
          <w:sz w:val="24"/>
          <w:szCs w:val="24"/>
        </w:rPr>
        <w:t>s</w:t>
      </w:r>
      <w:r w:rsidR="00881A9C">
        <w:rPr>
          <w:rFonts w:ascii="Times New Roman" w:hAnsi="Times New Roman" w:cs="Times New Roman"/>
          <w:sz w:val="24"/>
          <w:szCs w:val="24"/>
        </w:rPr>
        <w:t xml:space="preserve"> abaixo: </w:t>
      </w:r>
    </w:p>
    <w:tbl>
      <w:tblPr>
        <w:tblW w:w="8760" w:type="dxa"/>
        <w:tblInd w:w="55" w:type="dxa"/>
        <w:tblCellMar>
          <w:left w:w="70" w:type="dxa"/>
          <w:right w:w="70" w:type="dxa"/>
        </w:tblCellMar>
        <w:tblLook w:val="04A0" w:firstRow="1" w:lastRow="0" w:firstColumn="1" w:lastColumn="0" w:noHBand="0" w:noVBand="1"/>
      </w:tblPr>
      <w:tblGrid>
        <w:gridCol w:w="4158"/>
        <w:gridCol w:w="3177"/>
        <w:gridCol w:w="1425"/>
      </w:tblGrid>
      <w:tr w:rsidR="00BD6AAC" w:rsidRPr="00BD6AAC" w:rsidTr="00BD6AAC">
        <w:trPr>
          <w:trHeight w:val="330"/>
        </w:trPr>
        <w:tc>
          <w:tcPr>
            <w:tcW w:w="8760"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Instalação do Centro de Educação Socioambiental </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Custos Iniciais</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Quantidade x Valor Unitário</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Valor Total </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Mobília (mesas, cadeiras, armários, etc.</w:t>
            </w:r>
            <w:proofErr w:type="gramStart"/>
            <w:r w:rsidRPr="00BD6AAC">
              <w:rPr>
                <w:rFonts w:ascii="Times New Roman" w:eastAsia="Times New Roman" w:hAnsi="Times New Roman" w:cs="Times New Roman"/>
                <w:color w:val="000000"/>
                <w:sz w:val="24"/>
                <w:szCs w:val="24"/>
              </w:rPr>
              <w:t>)</w:t>
            </w:r>
            <w:proofErr w:type="gramEnd"/>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BD6AAC">
              <w:rPr>
                <w:rFonts w:ascii="Times New Roman" w:eastAsia="Times New Roman" w:hAnsi="Times New Roman" w:cs="Times New Roman"/>
                <w:color w:val="000000"/>
                <w:sz w:val="24"/>
                <w:szCs w:val="24"/>
              </w:rPr>
              <w:t>20.000,00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Computadores</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4</w:t>
            </w:r>
            <w:proofErr w:type="gramEnd"/>
            <w:r w:rsidRPr="00BD6AAC">
              <w:rPr>
                <w:rFonts w:ascii="Times New Roman" w:eastAsia="Times New Roman" w:hAnsi="Times New Roman" w:cs="Times New Roman"/>
                <w:color w:val="000000"/>
                <w:sz w:val="24"/>
                <w:szCs w:val="24"/>
              </w:rPr>
              <w:t xml:space="preserve"> x R$ 2000,00</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R$ 8.000,00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Retroprojetor</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5</w:t>
            </w:r>
            <w:proofErr w:type="gramEnd"/>
            <w:r w:rsidRPr="00BD6AAC">
              <w:rPr>
                <w:rFonts w:ascii="Times New Roman" w:eastAsia="Times New Roman" w:hAnsi="Times New Roman" w:cs="Times New Roman"/>
                <w:color w:val="000000"/>
                <w:sz w:val="24"/>
                <w:szCs w:val="24"/>
              </w:rPr>
              <w:t xml:space="preserve"> x R$ 600,00</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R$ 3.000,00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Caixas de som</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5</w:t>
            </w:r>
            <w:proofErr w:type="gramEnd"/>
            <w:r w:rsidRPr="00BD6AAC">
              <w:rPr>
                <w:rFonts w:ascii="Times New Roman" w:eastAsia="Times New Roman" w:hAnsi="Times New Roman" w:cs="Times New Roman"/>
                <w:color w:val="000000"/>
                <w:sz w:val="24"/>
                <w:szCs w:val="24"/>
              </w:rPr>
              <w:t xml:space="preserve"> x R$ 100,00</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R$ 500,00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Impressora</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1</w:t>
            </w:r>
            <w:proofErr w:type="gramEnd"/>
            <w:r w:rsidRPr="00BD6AAC">
              <w:rPr>
                <w:rFonts w:ascii="Times New Roman" w:eastAsia="Times New Roman" w:hAnsi="Times New Roman" w:cs="Times New Roman"/>
                <w:color w:val="000000"/>
                <w:sz w:val="24"/>
                <w:szCs w:val="24"/>
              </w:rPr>
              <w:t xml:space="preserve"> x R$ 900,00 </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R$ 900,00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Telefone</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1</w:t>
            </w:r>
            <w:proofErr w:type="gramEnd"/>
            <w:r w:rsidRPr="00BD6AAC">
              <w:rPr>
                <w:rFonts w:ascii="Times New Roman" w:eastAsia="Times New Roman" w:hAnsi="Times New Roman" w:cs="Times New Roman"/>
                <w:color w:val="000000"/>
                <w:sz w:val="24"/>
                <w:szCs w:val="24"/>
              </w:rPr>
              <w:t xml:space="preserve"> x R$ 100,00</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R$ 100,00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Fogão</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1</w:t>
            </w:r>
            <w:proofErr w:type="gramEnd"/>
            <w:r w:rsidRPr="00BD6AAC">
              <w:rPr>
                <w:rFonts w:ascii="Times New Roman" w:eastAsia="Times New Roman" w:hAnsi="Times New Roman" w:cs="Times New Roman"/>
                <w:color w:val="000000"/>
                <w:sz w:val="24"/>
                <w:szCs w:val="24"/>
              </w:rPr>
              <w:t xml:space="preserve"> x R$ 600,00</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R$ 600,00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Bujão de gás</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1</w:t>
            </w:r>
            <w:proofErr w:type="gramEnd"/>
            <w:r w:rsidRPr="00BD6AAC">
              <w:rPr>
                <w:rFonts w:ascii="Times New Roman" w:eastAsia="Times New Roman" w:hAnsi="Times New Roman" w:cs="Times New Roman"/>
                <w:color w:val="000000"/>
                <w:sz w:val="24"/>
                <w:szCs w:val="24"/>
              </w:rPr>
              <w:t xml:space="preserve"> x R$ 80,00</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R$ 80,00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xml:space="preserve">Utensílios de cozinha </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R$ 5.000,00</w:t>
            </w:r>
          </w:p>
        </w:tc>
      </w:tr>
      <w:tr w:rsidR="00BD6AAC" w:rsidRPr="00BD6AAC" w:rsidTr="00BD6AAC">
        <w:trPr>
          <w:trHeight w:val="315"/>
        </w:trPr>
        <w:tc>
          <w:tcPr>
            <w:tcW w:w="4158"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lastRenderedPageBreak/>
              <w:t xml:space="preserve">Total </w:t>
            </w:r>
          </w:p>
        </w:tc>
        <w:tc>
          <w:tcPr>
            <w:tcW w:w="3177"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1425"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w:t>
            </w:r>
            <w:r w:rsidRPr="00BD6AAC">
              <w:rPr>
                <w:rFonts w:ascii="Times New Roman" w:eastAsia="Times New Roman" w:hAnsi="Times New Roman" w:cs="Times New Roman"/>
                <w:b/>
                <w:bCs/>
                <w:color w:val="000000"/>
                <w:sz w:val="24"/>
                <w:szCs w:val="24"/>
              </w:rPr>
              <w:t>38.180,00</w:t>
            </w:r>
          </w:p>
        </w:tc>
      </w:tr>
    </w:tbl>
    <w:p w:rsidR="00002457" w:rsidRDefault="00002457" w:rsidP="00BD6AAC">
      <w:pPr>
        <w:tabs>
          <w:tab w:val="left" w:pos="3469"/>
        </w:tabs>
        <w:spacing w:line="360" w:lineRule="auto"/>
        <w:rPr>
          <w:rFonts w:ascii="Times New Roman" w:hAnsi="Times New Roman" w:cs="Times New Roman"/>
          <w:sz w:val="24"/>
          <w:szCs w:val="24"/>
        </w:rPr>
      </w:pPr>
    </w:p>
    <w:tbl>
      <w:tblPr>
        <w:tblW w:w="8760" w:type="dxa"/>
        <w:tblInd w:w="55" w:type="dxa"/>
        <w:tblCellMar>
          <w:left w:w="70" w:type="dxa"/>
          <w:right w:w="70" w:type="dxa"/>
        </w:tblCellMar>
        <w:tblLook w:val="04A0" w:firstRow="1" w:lastRow="0" w:firstColumn="1" w:lastColumn="0" w:noHBand="0" w:noVBand="1"/>
      </w:tblPr>
      <w:tblGrid>
        <w:gridCol w:w="5669"/>
        <w:gridCol w:w="212"/>
        <w:gridCol w:w="2879"/>
      </w:tblGrid>
      <w:tr w:rsidR="00BD6AAC" w:rsidRPr="00BD6AAC" w:rsidTr="00BD6AAC">
        <w:trPr>
          <w:trHeight w:val="330"/>
        </w:trPr>
        <w:tc>
          <w:tcPr>
            <w:tcW w:w="8760"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sz w:val="24"/>
                <w:szCs w:val="24"/>
              </w:rPr>
            </w:pPr>
            <w:r w:rsidRPr="00BD6AAC">
              <w:rPr>
                <w:rFonts w:ascii="Times New Roman" w:eastAsia="Times New Roman" w:hAnsi="Times New Roman" w:cs="Times New Roman"/>
                <w:b/>
                <w:bCs/>
                <w:sz w:val="24"/>
                <w:szCs w:val="24"/>
              </w:rPr>
              <w:t>Custos Fixos Mensais</w:t>
            </w:r>
          </w:p>
        </w:tc>
      </w:tr>
      <w:tr w:rsidR="00BD6AAC" w:rsidRPr="00BD6AAC" w:rsidTr="00BD6AAC">
        <w:trPr>
          <w:trHeight w:val="315"/>
        </w:trPr>
        <w:tc>
          <w:tcPr>
            <w:tcW w:w="566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proofErr w:type="gramStart"/>
            <w:r w:rsidRPr="00BD6AAC">
              <w:rPr>
                <w:rFonts w:ascii="Times New Roman" w:eastAsia="Times New Roman" w:hAnsi="Times New Roman" w:cs="Times New Roman"/>
                <w:b/>
                <w:bCs/>
                <w:color w:val="000000"/>
                <w:sz w:val="24"/>
                <w:szCs w:val="24"/>
              </w:rPr>
              <w:t>Custos - Físico</w:t>
            </w:r>
            <w:proofErr w:type="gramEnd"/>
          </w:p>
        </w:tc>
        <w:tc>
          <w:tcPr>
            <w:tcW w:w="212"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87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Valor Total </w:t>
            </w:r>
          </w:p>
        </w:tc>
      </w:tr>
      <w:tr w:rsidR="00BD6AAC" w:rsidRPr="00BD6AAC" w:rsidTr="00BD6AAC">
        <w:trPr>
          <w:trHeight w:val="315"/>
        </w:trPr>
        <w:tc>
          <w:tcPr>
            <w:tcW w:w="566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xml:space="preserve">Aluguel do espaço físico </w:t>
            </w:r>
          </w:p>
        </w:tc>
        <w:tc>
          <w:tcPr>
            <w:tcW w:w="212"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w:t>
            </w:r>
          </w:p>
        </w:tc>
        <w:tc>
          <w:tcPr>
            <w:tcW w:w="287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R$ 2.000,00</w:t>
            </w:r>
          </w:p>
        </w:tc>
      </w:tr>
      <w:tr w:rsidR="00BD6AAC" w:rsidRPr="00BD6AAC" w:rsidTr="00BD6AAC">
        <w:trPr>
          <w:trHeight w:val="315"/>
        </w:trPr>
        <w:tc>
          <w:tcPr>
            <w:tcW w:w="566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xml:space="preserve">Água e energia </w:t>
            </w:r>
          </w:p>
        </w:tc>
        <w:tc>
          <w:tcPr>
            <w:tcW w:w="212"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w:t>
            </w:r>
          </w:p>
        </w:tc>
        <w:tc>
          <w:tcPr>
            <w:tcW w:w="287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R$ 1.000,00</w:t>
            </w:r>
          </w:p>
        </w:tc>
      </w:tr>
      <w:tr w:rsidR="00BD6AAC" w:rsidRPr="00BD6AAC" w:rsidTr="00BD6AAC">
        <w:trPr>
          <w:trHeight w:val="315"/>
        </w:trPr>
        <w:tc>
          <w:tcPr>
            <w:tcW w:w="566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Internet</w:t>
            </w:r>
          </w:p>
        </w:tc>
        <w:tc>
          <w:tcPr>
            <w:tcW w:w="212"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w:t>
            </w:r>
          </w:p>
        </w:tc>
        <w:tc>
          <w:tcPr>
            <w:tcW w:w="287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R$ 150,00</w:t>
            </w:r>
          </w:p>
        </w:tc>
      </w:tr>
      <w:tr w:rsidR="00BD6AAC" w:rsidRPr="00BD6AAC" w:rsidTr="00BD6AAC">
        <w:trPr>
          <w:trHeight w:val="315"/>
        </w:trPr>
        <w:tc>
          <w:tcPr>
            <w:tcW w:w="566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Total </w:t>
            </w:r>
          </w:p>
        </w:tc>
        <w:tc>
          <w:tcPr>
            <w:tcW w:w="212"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879"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R$ 3.150,00</w:t>
            </w:r>
          </w:p>
        </w:tc>
      </w:tr>
    </w:tbl>
    <w:p w:rsidR="00BD6AAC" w:rsidRDefault="00BD6AAC" w:rsidP="00BD6AAC">
      <w:pPr>
        <w:tabs>
          <w:tab w:val="left" w:pos="3469"/>
        </w:tabs>
        <w:spacing w:line="360" w:lineRule="auto"/>
        <w:jc w:val="center"/>
        <w:rPr>
          <w:rFonts w:ascii="Times New Roman" w:hAnsi="Times New Roman" w:cs="Times New Roman"/>
          <w:sz w:val="24"/>
          <w:szCs w:val="24"/>
        </w:rPr>
      </w:pPr>
    </w:p>
    <w:tbl>
      <w:tblPr>
        <w:tblW w:w="8760" w:type="dxa"/>
        <w:tblInd w:w="55" w:type="dxa"/>
        <w:tblCellMar>
          <w:left w:w="70" w:type="dxa"/>
          <w:right w:w="70" w:type="dxa"/>
        </w:tblCellMar>
        <w:tblLook w:val="04A0" w:firstRow="1" w:lastRow="0" w:firstColumn="1" w:lastColumn="0" w:noHBand="0" w:noVBand="1"/>
      </w:tblPr>
      <w:tblGrid>
        <w:gridCol w:w="3850"/>
        <w:gridCol w:w="2910"/>
        <w:gridCol w:w="2000"/>
      </w:tblGrid>
      <w:tr w:rsidR="00BD6AAC" w:rsidRPr="00BD6AAC" w:rsidTr="00BD6AAC">
        <w:trPr>
          <w:trHeight w:val="330"/>
        </w:trPr>
        <w:tc>
          <w:tcPr>
            <w:tcW w:w="8760" w:type="dxa"/>
            <w:gridSpan w:val="3"/>
            <w:tcBorders>
              <w:top w:val="single" w:sz="8" w:space="0" w:color="auto"/>
              <w:left w:val="single" w:sz="8" w:space="0" w:color="auto"/>
              <w:bottom w:val="single" w:sz="8" w:space="0" w:color="auto"/>
              <w:right w:val="single" w:sz="8" w:space="0" w:color="000000"/>
            </w:tcBorders>
            <w:shd w:val="clear" w:color="000000" w:fill="CCC0DA"/>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Custos Fixos Mensais </w:t>
            </w:r>
          </w:p>
        </w:tc>
      </w:tr>
      <w:tr w:rsidR="00BD6AAC" w:rsidRPr="00BD6AAC" w:rsidTr="00BD6AAC">
        <w:trPr>
          <w:trHeight w:val="315"/>
        </w:trPr>
        <w:tc>
          <w:tcPr>
            <w:tcW w:w="385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proofErr w:type="gramStart"/>
            <w:r w:rsidRPr="00BD6AAC">
              <w:rPr>
                <w:rFonts w:ascii="Times New Roman" w:eastAsia="Times New Roman" w:hAnsi="Times New Roman" w:cs="Times New Roman"/>
                <w:b/>
                <w:bCs/>
                <w:color w:val="000000"/>
                <w:sz w:val="24"/>
                <w:szCs w:val="24"/>
              </w:rPr>
              <w:t>Custos - Humano</w:t>
            </w:r>
            <w:proofErr w:type="gramEnd"/>
            <w:r w:rsidRPr="00BD6AAC">
              <w:rPr>
                <w:rFonts w:ascii="Times New Roman" w:eastAsia="Times New Roman" w:hAnsi="Times New Roman" w:cs="Times New Roman"/>
                <w:b/>
                <w:bCs/>
                <w:color w:val="000000"/>
                <w:sz w:val="24"/>
                <w:szCs w:val="24"/>
              </w:rPr>
              <w:t xml:space="preserve"> </w:t>
            </w:r>
          </w:p>
        </w:tc>
        <w:tc>
          <w:tcPr>
            <w:tcW w:w="291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Quantidade x Remuneração</w:t>
            </w:r>
          </w:p>
        </w:tc>
        <w:tc>
          <w:tcPr>
            <w:tcW w:w="200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Valor Total </w:t>
            </w:r>
          </w:p>
        </w:tc>
      </w:tr>
      <w:tr w:rsidR="00BD6AAC" w:rsidRPr="00BD6AAC" w:rsidTr="00BD6AAC">
        <w:trPr>
          <w:trHeight w:val="315"/>
        </w:trPr>
        <w:tc>
          <w:tcPr>
            <w:tcW w:w="385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xml:space="preserve">10 educadores ambientais </w:t>
            </w:r>
          </w:p>
        </w:tc>
        <w:tc>
          <w:tcPr>
            <w:tcW w:w="291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10 x R$ 1800</w:t>
            </w:r>
          </w:p>
        </w:tc>
        <w:tc>
          <w:tcPr>
            <w:tcW w:w="200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R$ 18.000,00</w:t>
            </w:r>
          </w:p>
        </w:tc>
      </w:tr>
      <w:tr w:rsidR="00BD6AAC" w:rsidRPr="00BD6AAC" w:rsidTr="00BD6AAC">
        <w:trPr>
          <w:trHeight w:val="315"/>
        </w:trPr>
        <w:tc>
          <w:tcPr>
            <w:tcW w:w="385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2</w:t>
            </w:r>
            <w:proofErr w:type="gramEnd"/>
            <w:r w:rsidRPr="00BD6AAC">
              <w:rPr>
                <w:rFonts w:ascii="Times New Roman" w:eastAsia="Times New Roman" w:hAnsi="Times New Roman" w:cs="Times New Roman"/>
                <w:color w:val="000000"/>
                <w:sz w:val="24"/>
                <w:szCs w:val="24"/>
              </w:rPr>
              <w:t xml:space="preserve"> gestores de projeto</w:t>
            </w:r>
          </w:p>
        </w:tc>
        <w:tc>
          <w:tcPr>
            <w:tcW w:w="291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2</w:t>
            </w:r>
            <w:proofErr w:type="gramEnd"/>
            <w:r w:rsidRPr="00BD6AAC">
              <w:rPr>
                <w:rFonts w:ascii="Times New Roman" w:eastAsia="Times New Roman" w:hAnsi="Times New Roman" w:cs="Times New Roman"/>
                <w:color w:val="000000"/>
                <w:sz w:val="24"/>
                <w:szCs w:val="24"/>
              </w:rPr>
              <w:t xml:space="preserve"> x R$2000</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R$ 4.000,00</w:t>
            </w:r>
          </w:p>
        </w:tc>
      </w:tr>
      <w:tr w:rsidR="00BD6AAC" w:rsidRPr="00BD6AAC" w:rsidTr="00BD6AAC">
        <w:trPr>
          <w:trHeight w:val="315"/>
        </w:trPr>
        <w:tc>
          <w:tcPr>
            <w:tcW w:w="385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color w:val="000000"/>
                <w:sz w:val="24"/>
                <w:szCs w:val="24"/>
              </w:rPr>
            </w:pPr>
            <w:proofErr w:type="gramStart"/>
            <w:r w:rsidRPr="00BD6AAC">
              <w:rPr>
                <w:rFonts w:ascii="Times New Roman" w:eastAsia="Times New Roman" w:hAnsi="Times New Roman" w:cs="Times New Roman"/>
                <w:color w:val="000000"/>
                <w:sz w:val="24"/>
                <w:szCs w:val="24"/>
              </w:rPr>
              <w:t>1</w:t>
            </w:r>
            <w:proofErr w:type="gramEnd"/>
            <w:r w:rsidRPr="00BD6AAC">
              <w:rPr>
                <w:rFonts w:ascii="Times New Roman" w:eastAsia="Times New Roman" w:hAnsi="Times New Roman" w:cs="Times New Roman"/>
                <w:color w:val="000000"/>
                <w:sz w:val="24"/>
                <w:szCs w:val="24"/>
              </w:rPr>
              <w:t xml:space="preserve"> funcionária (o) limpeza</w:t>
            </w:r>
          </w:p>
        </w:tc>
        <w:tc>
          <w:tcPr>
            <w:tcW w:w="291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R$ 1.200,00</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R$ 1.200,00</w:t>
            </w:r>
          </w:p>
        </w:tc>
      </w:tr>
      <w:tr w:rsidR="00BD6AAC" w:rsidRPr="00BD6AAC" w:rsidTr="00BD6AAC">
        <w:trPr>
          <w:trHeight w:val="315"/>
        </w:trPr>
        <w:tc>
          <w:tcPr>
            <w:tcW w:w="385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Total </w:t>
            </w:r>
          </w:p>
        </w:tc>
        <w:tc>
          <w:tcPr>
            <w:tcW w:w="291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00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R$ 23.200,00</w:t>
            </w:r>
          </w:p>
        </w:tc>
      </w:tr>
    </w:tbl>
    <w:p w:rsidR="00BD6AAC" w:rsidRDefault="00BD6AAC" w:rsidP="00BD6AAC">
      <w:pPr>
        <w:tabs>
          <w:tab w:val="left" w:pos="3469"/>
        </w:tabs>
        <w:spacing w:line="360" w:lineRule="auto"/>
        <w:jc w:val="center"/>
        <w:rPr>
          <w:rFonts w:ascii="Times New Roman" w:hAnsi="Times New Roman" w:cs="Times New Roman"/>
          <w:sz w:val="24"/>
          <w:szCs w:val="24"/>
        </w:rPr>
      </w:pPr>
    </w:p>
    <w:tbl>
      <w:tblPr>
        <w:tblW w:w="8760" w:type="dxa"/>
        <w:tblInd w:w="55" w:type="dxa"/>
        <w:tblCellMar>
          <w:left w:w="70" w:type="dxa"/>
          <w:right w:w="70" w:type="dxa"/>
        </w:tblCellMar>
        <w:tblLook w:val="04A0" w:firstRow="1" w:lastRow="0" w:firstColumn="1" w:lastColumn="0" w:noHBand="0" w:noVBand="1"/>
      </w:tblPr>
      <w:tblGrid>
        <w:gridCol w:w="3900"/>
        <w:gridCol w:w="2860"/>
        <w:gridCol w:w="2000"/>
      </w:tblGrid>
      <w:tr w:rsidR="00BD6AAC" w:rsidRPr="00BD6AAC" w:rsidTr="00BD6AAC">
        <w:trPr>
          <w:trHeight w:val="330"/>
        </w:trPr>
        <w:tc>
          <w:tcPr>
            <w:tcW w:w="8760" w:type="dxa"/>
            <w:gridSpan w:val="3"/>
            <w:tcBorders>
              <w:top w:val="single" w:sz="8" w:space="0" w:color="auto"/>
              <w:left w:val="single" w:sz="8" w:space="0" w:color="auto"/>
              <w:bottom w:val="single" w:sz="8" w:space="0" w:color="auto"/>
              <w:right w:val="single" w:sz="8" w:space="0" w:color="000000"/>
            </w:tcBorders>
            <w:shd w:val="clear" w:color="000000" w:fill="CCC0DA"/>
            <w:vAlign w:val="center"/>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Custos Variáveis Mensais </w:t>
            </w:r>
          </w:p>
        </w:tc>
      </w:tr>
      <w:tr w:rsidR="00BD6AAC" w:rsidRPr="00BD6AAC" w:rsidTr="00BD6AAC">
        <w:trPr>
          <w:trHeight w:val="315"/>
        </w:trPr>
        <w:tc>
          <w:tcPr>
            <w:tcW w:w="39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Itens </w:t>
            </w:r>
          </w:p>
        </w:tc>
        <w:tc>
          <w:tcPr>
            <w:tcW w:w="286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Calibri" w:eastAsia="Times New Roman" w:hAnsi="Calibri" w:cs="Times New Roman"/>
                <w:b/>
                <w:bCs/>
                <w:color w:val="000000"/>
              </w:rPr>
            </w:pPr>
          </w:p>
        </w:tc>
        <w:tc>
          <w:tcPr>
            <w:tcW w:w="2000" w:type="dxa"/>
            <w:tcBorders>
              <w:top w:val="nil"/>
              <w:left w:val="nil"/>
              <w:bottom w:val="nil"/>
              <w:right w:val="nil"/>
            </w:tcBorders>
            <w:shd w:val="clear" w:color="000000" w:fill="FDE9D9"/>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Valor Total </w:t>
            </w:r>
          </w:p>
        </w:tc>
      </w:tr>
      <w:tr w:rsidR="00BD6AAC" w:rsidRPr="00BD6AAC" w:rsidTr="00BD6AAC">
        <w:trPr>
          <w:trHeight w:val="630"/>
        </w:trPr>
        <w:tc>
          <w:tcPr>
            <w:tcW w:w="39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Materiais de escritório (cartuchos, papel sulfite, pastas, etc.</w:t>
            </w:r>
            <w:proofErr w:type="gramStart"/>
            <w:r w:rsidRPr="00BD6AAC">
              <w:rPr>
                <w:rFonts w:ascii="Times New Roman" w:eastAsia="Times New Roman" w:hAnsi="Times New Roman" w:cs="Times New Roman"/>
                <w:color w:val="000000"/>
                <w:sz w:val="24"/>
                <w:szCs w:val="24"/>
              </w:rPr>
              <w:t>)</w:t>
            </w:r>
            <w:proofErr w:type="gramEnd"/>
          </w:p>
        </w:tc>
        <w:tc>
          <w:tcPr>
            <w:tcW w:w="286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R$ 500,00</w:t>
            </w:r>
          </w:p>
        </w:tc>
      </w:tr>
      <w:tr w:rsidR="00BD6AAC" w:rsidRPr="00BD6AAC" w:rsidTr="00BD6AAC">
        <w:trPr>
          <w:trHeight w:val="945"/>
        </w:trPr>
        <w:tc>
          <w:tcPr>
            <w:tcW w:w="39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Materiais de papelaria (papéis, canetas, lápis de cor, borracha, cola, tesoura, tintas, pastas, entre outros</w:t>
            </w:r>
            <w:proofErr w:type="gramStart"/>
            <w:r w:rsidRPr="00BD6AAC">
              <w:rPr>
                <w:rFonts w:ascii="Times New Roman" w:eastAsia="Times New Roman" w:hAnsi="Times New Roman" w:cs="Times New Roman"/>
                <w:color w:val="000000"/>
                <w:sz w:val="24"/>
                <w:szCs w:val="24"/>
              </w:rPr>
              <w:t>)</w:t>
            </w:r>
            <w:proofErr w:type="gramEnd"/>
          </w:p>
        </w:tc>
        <w:tc>
          <w:tcPr>
            <w:tcW w:w="286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R$ 500,00</w:t>
            </w:r>
          </w:p>
        </w:tc>
      </w:tr>
      <w:tr w:rsidR="00BD6AAC" w:rsidRPr="00BD6AAC" w:rsidTr="00BD6AAC">
        <w:trPr>
          <w:trHeight w:val="630"/>
        </w:trPr>
        <w:tc>
          <w:tcPr>
            <w:tcW w:w="39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Materiais educativos – cartilhas, materiais impressos, etc.</w:t>
            </w:r>
          </w:p>
        </w:tc>
        <w:tc>
          <w:tcPr>
            <w:tcW w:w="286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R$ 3.000,00</w:t>
            </w:r>
          </w:p>
        </w:tc>
      </w:tr>
      <w:tr w:rsidR="00BD6AAC" w:rsidRPr="00BD6AAC" w:rsidTr="00BD6AAC">
        <w:trPr>
          <w:trHeight w:val="315"/>
        </w:trPr>
        <w:tc>
          <w:tcPr>
            <w:tcW w:w="39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Site</w:t>
            </w:r>
          </w:p>
        </w:tc>
        <w:tc>
          <w:tcPr>
            <w:tcW w:w="286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R$ 800,00</w:t>
            </w:r>
          </w:p>
        </w:tc>
      </w:tr>
      <w:tr w:rsidR="00BD6AAC" w:rsidRPr="00BD6AAC" w:rsidTr="00BD6AAC">
        <w:trPr>
          <w:trHeight w:val="315"/>
        </w:trPr>
        <w:tc>
          <w:tcPr>
            <w:tcW w:w="39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xml:space="preserve">Total </w:t>
            </w:r>
          </w:p>
        </w:tc>
        <w:tc>
          <w:tcPr>
            <w:tcW w:w="286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both"/>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 </w:t>
            </w:r>
          </w:p>
        </w:tc>
        <w:tc>
          <w:tcPr>
            <w:tcW w:w="2000" w:type="dxa"/>
            <w:tcBorders>
              <w:top w:val="nil"/>
              <w:left w:val="nil"/>
              <w:bottom w:val="nil"/>
              <w:right w:val="nil"/>
            </w:tcBorders>
            <w:shd w:val="clear" w:color="000000" w:fill="FDE9D9"/>
            <w:vAlign w:val="center"/>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R$ 4.800,00</w:t>
            </w:r>
          </w:p>
        </w:tc>
      </w:tr>
    </w:tbl>
    <w:p w:rsidR="00BD6AAC" w:rsidRDefault="00BD6AAC" w:rsidP="00BD6AAC">
      <w:pPr>
        <w:tabs>
          <w:tab w:val="left" w:pos="3469"/>
        </w:tabs>
        <w:spacing w:line="360" w:lineRule="auto"/>
        <w:jc w:val="center"/>
        <w:rPr>
          <w:rFonts w:ascii="Times New Roman" w:hAnsi="Times New Roman" w:cs="Times New Roman"/>
          <w:sz w:val="24"/>
          <w:szCs w:val="24"/>
        </w:rPr>
      </w:pPr>
    </w:p>
    <w:tbl>
      <w:tblPr>
        <w:tblW w:w="8760" w:type="dxa"/>
        <w:tblInd w:w="55" w:type="dxa"/>
        <w:tblCellMar>
          <w:left w:w="70" w:type="dxa"/>
          <w:right w:w="70" w:type="dxa"/>
        </w:tblCellMar>
        <w:tblLook w:val="04A0" w:firstRow="1" w:lastRow="0" w:firstColumn="1" w:lastColumn="0" w:noHBand="0" w:noVBand="1"/>
      </w:tblPr>
      <w:tblGrid>
        <w:gridCol w:w="3900"/>
        <w:gridCol w:w="2860"/>
        <w:gridCol w:w="2000"/>
      </w:tblGrid>
      <w:tr w:rsidR="00BD6AAC" w:rsidRPr="00BD6AAC" w:rsidTr="00BD6AAC">
        <w:trPr>
          <w:trHeight w:val="315"/>
        </w:trPr>
        <w:tc>
          <w:tcPr>
            <w:tcW w:w="3900" w:type="dxa"/>
            <w:tcBorders>
              <w:top w:val="single" w:sz="8" w:space="0" w:color="auto"/>
              <w:left w:val="single" w:sz="8" w:space="0" w:color="auto"/>
              <w:bottom w:val="nil"/>
              <w:right w:val="nil"/>
            </w:tcBorders>
            <w:shd w:val="clear" w:color="000000" w:fill="ADF77B"/>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xml:space="preserve">Custo anual </w:t>
            </w:r>
          </w:p>
        </w:tc>
        <w:tc>
          <w:tcPr>
            <w:tcW w:w="2860" w:type="dxa"/>
            <w:tcBorders>
              <w:top w:val="single" w:sz="8" w:space="0" w:color="auto"/>
              <w:left w:val="nil"/>
              <w:bottom w:val="nil"/>
              <w:right w:val="nil"/>
            </w:tcBorders>
            <w:shd w:val="clear" w:color="000000" w:fill="ADF77B"/>
            <w:noWrap/>
            <w:vAlign w:val="bottom"/>
            <w:hideMark/>
          </w:tcPr>
          <w:p w:rsidR="00BD6AAC" w:rsidRPr="00BD6AAC" w:rsidRDefault="00BD6AAC" w:rsidP="00BD6AAC">
            <w:pPr>
              <w:spacing w:after="0" w:line="240" w:lineRule="auto"/>
              <w:rPr>
                <w:rFonts w:ascii="Calibri" w:eastAsia="Times New Roman" w:hAnsi="Calibri" w:cs="Times New Roman"/>
                <w:color w:val="000000"/>
              </w:rPr>
            </w:pPr>
            <w:r w:rsidRPr="00BD6AAC">
              <w:rPr>
                <w:rFonts w:ascii="Calibri" w:eastAsia="Times New Roman" w:hAnsi="Calibri" w:cs="Times New Roman"/>
                <w:color w:val="000000"/>
              </w:rPr>
              <w:t> </w:t>
            </w:r>
          </w:p>
        </w:tc>
        <w:tc>
          <w:tcPr>
            <w:tcW w:w="2000" w:type="dxa"/>
            <w:tcBorders>
              <w:top w:val="single" w:sz="8" w:space="0" w:color="auto"/>
              <w:left w:val="nil"/>
              <w:bottom w:val="nil"/>
              <w:right w:val="single" w:sz="8" w:space="0" w:color="auto"/>
            </w:tcBorders>
            <w:shd w:val="clear" w:color="000000" w:fill="ADF77B"/>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R$ 373.800,00</w:t>
            </w:r>
          </w:p>
        </w:tc>
      </w:tr>
      <w:tr w:rsidR="00BD6AAC" w:rsidRPr="00BD6AAC" w:rsidTr="00BD6AAC">
        <w:trPr>
          <w:trHeight w:val="330"/>
        </w:trPr>
        <w:tc>
          <w:tcPr>
            <w:tcW w:w="3900" w:type="dxa"/>
            <w:tcBorders>
              <w:top w:val="nil"/>
              <w:left w:val="single" w:sz="8" w:space="0" w:color="auto"/>
              <w:bottom w:val="nil"/>
              <w:right w:val="nil"/>
            </w:tcBorders>
            <w:shd w:val="clear" w:color="000000" w:fill="ADF77B"/>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 xml:space="preserve">Décimo terceiro salário </w:t>
            </w:r>
          </w:p>
        </w:tc>
        <w:tc>
          <w:tcPr>
            <w:tcW w:w="2860" w:type="dxa"/>
            <w:tcBorders>
              <w:top w:val="nil"/>
              <w:left w:val="nil"/>
              <w:bottom w:val="nil"/>
              <w:right w:val="nil"/>
            </w:tcBorders>
            <w:shd w:val="clear" w:color="000000" w:fill="ADF77B"/>
            <w:noWrap/>
            <w:vAlign w:val="bottom"/>
            <w:hideMark/>
          </w:tcPr>
          <w:p w:rsidR="00BD6AAC" w:rsidRPr="00BD6AAC" w:rsidRDefault="00BD6AAC" w:rsidP="00BD6AAC">
            <w:pPr>
              <w:spacing w:after="0" w:line="240" w:lineRule="auto"/>
              <w:rPr>
                <w:rFonts w:ascii="Calibri" w:eastAsia="Times New Roman" w:hAnsi="Calibri" w:cs="Times New Roman"/>
                <w:color w:val="000000"/>
              </w:rPr>
            </w:pPr>
            <w:r w:rsidRPr="00BD6AAC">
              <w:rPr>
                <w:rFonts w:ascii="Calibri" w:eastAsia="Times New Roman" w:hAnsi="Calibri" w:cs="Times New Roman"/>
                <w:color w:val="000000"/>
              </w:rPr>
              <w:t> </w:t>
            </w:r>
          </w:p>
        </w:tc>
        <w:tc>
          <w:tcPr>
            <w:tcW w:w="2000" w:type="dxa"/>
            <w:tcBorders>
              <w:top w:val="nil"/>
              <w:left w:val="nil"/>
              <w:bottom w:val="nil"/>
              <w:right w:val="single" w:sz="8" w:space="0" w:color="auto"/>
            </w:tcBorders>
            <w:shd w:val="clear" w:color="000000" w:fill="ADF77B"/>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R$ 23.200,00</w:t>
            </w:r>
          </w:p>
        </w:tc>
      </w:tr>
      <w:tr w:rsidR="00BD6AAC" w:rsidRPr="00BD6AAC" w:rsidTr="00BD6AAC">
        <w:trPr>
          <w:trHeight w:val="645"/>
        </w:trPr>
        <w:tc>
          <w:tcPr>
            <w:tcW w:w="3900" w:type="dxa"/>
            <w:tcBorders>
              <w:top w:val="single" w:sz="8" w:space="0" w:color="auto"/>
              <w:left w:val="single" w:sz="8" w:space="0" w:color="auto"/>
              <w:bottom w:val="single" w:sz="8" w:space="0" w:color="auto"/>
              <w:right w:val="nil"/>
            </w:tcBorders>
            <w:shd w:val="clear" w:color="000000" w:fill="ADF77B"/>
            <w:vAlign w:val="center"/>
            <w:hideMark/>
          </w:tcPr>
          <w:p w:rsidR="00BD6AAC" w:rsidRPr="00BD6AAC" w:rsidRDefault="00BD6AAC" w:rsidP="00BD6AAC">
            <w:pPr>
              <w:spacing w:after="0" w:line="240" w:lineRule="auto"/>
              <w:rPr>
                <w:rFonts w:ascii="Times New Roman" w:eastAsia="Times New Roman" w:hAnsi="Times New Roman" w:cs="Times New Roman"/>
                <w:color w:val="000000"/>
                <w:sz w:val="24"/>
                <w:szCs w:val="24"/>
              </w:rPr>
            </w:pPr>
            <w:r w:rsidRPr="00BD6AAC">
              <w:rPr>
                <w:rFonts w:ascii="Times New Roman" w:eastAsia="Times New Roman" w:hAnsi="Times New Roman" w:cs="Times New Roman"/>
                <w:color w:val="000000"/>
                <w:sz w:val="24"/>
                <w:szCs w:val="24"/>
              </w:rPr>
              <w:t>Investimento anual necessário sem previsão de riscos</w:t>
            </w:r>
          </w:p>
        </w:tc>
        <w:tc>
          <w:tcPr>
            <w:tcW w:w="2860" w:type="dxa"/>
            <w:tcBorders>
              <w:top w:val="single" w:sz="8" w:space="0" w:color="auto"/>
              <w:left w:val="nil"/>
              <w:bottom w:val="single" w:sz="8" w:space="0" w:color="auto"/>
              <w:right w:val="nil"/>
            </w:tcBorders>
            <w:shd w:val="clear" w:color="000000" w:fill="ADF77B"/>
            <w:noWrap/>
            <w:vAlign w:val="bottom"/>
            <w:hideMark/>
          </w:tcPr>
          <w:p w:rsidR="00BD6AAC" w:rsidRPr="00BD6AAC" w:rsidRDefault="00BD6AAC" w:rsidP="00BD6AAC">
            <w:pPr>
              <w:spacing w:after="0" w:line="240" w:lineRule="auto"/>
              <w:rPr>
                <w:rFonts w:ascii="Calibri" w:eastAsia="Times New Roman" w:hAnsi="Calibri" w:cs="Times New Roman"/>
                <w:color w:val="000000"/>
              </w:rPr>
            </w:pPr>
            <w:r w:rsidRPr="00BD6AAC">
              <w:rPr>
                <w:rFonts w:ascii="Calibri" w:eastAsia="Times New Roman" w:hAnsi="Calibri" w:cs="Times New Roman"/>
                <w:color w:val="000000"/>
              </w:rPr>
              <w:t> </w:t>
            </w:r>
          </w:p>
        </w:tc>
        <w:tc>
          <w:tcPr>
            <w:tcW w:w="2000" w:type="dxa"/>
            <w:tcBorders>
              <w:top w:val="single" w:sz="8" w:space="0" w:color="auto"/>
              <w:left w:val="nil"/>
              <w:bottom w:val="single" w:sz="8" w:space="0" w:color="auto"/>
              <w:right w:val="single" w:sz="8" w:space="0" w:color="auto"/>
            </w:tcBorders>
            <w:shd w:val="clear" w:color="000000" w:fill="ADF77B"/>
            <w:noWrap/>
            <w:vAlign w:val="bottom"/>
            <w:hideMark/>
          </w:tcPr>
          <w:p w:rsidR="00BD6AAC" w:rsidRPr="00BD6AAC" w:rsidRDefault="00BD6AAC" w:rsidP="00BD6AAC">
            <w:pPr>
              <w:spacing w:after="0" w:line="240" w:lineRule="auto"/>
              <w:jc w:val="center"/>
              <w:rPr>
                <w:rFonts w:ascii="Times New Roman" w:eastAsia="Times New Roman" w:hAnsi="Times New Roman" w:cs="Times New Roman"/>
                <w:b/>
                <w:bCs/>
                <w:color w:val="000000"/>
                <w:sz w:val="24"/>
                <w:szCs w:val="24"/>
              </w:rPr>
            </w:pPr>
            <w:r w:rsidRPr="00BD6AAC">
              <w:rPr>
                <w:rFonts w:ascii="Times New Roman" w:eastAsia="Times New Roman" w:hAnsi="Times New Roman" w:cs="Times New Roman"/>
                <w:b/>
                <w:bCs/>
                <w:color w:val="000000"/>
                <w:sz w:val="24"/>
                <w:szCs w:val="24"/>
              </w:rPr>
              <w:t>R$ 397.000,00</w:t>
            </w:r>
          </w:p>
        </w:tc>
      </w:tr>
    </w:tbl>
    <w:p w:rsidR="00BD6AAC" w:rsidRDefault="00BD6AAC" w:rsidP="00BD6AAC">
      <w:pPr>
        <w:tabs>
          <w:tab w:val="left" w:pos="3469"/>
        </w:tabs>
        <w:spacing w:line="360" w:lineRule="auto"/>
        <w:rPr>
          <w:rFonts w:ascii="Times New Roman" w:hAnsi="Times New Roman" w:cs="Times New Roman"/>
          <w:sz w:val="24"/>
          <w:szCs w:val="24"/>
        </w:rPr>
      </w:pPr>
    </w:p>
    <w:p w:rsidR="00881A9C" w:rsidRDefault="00881A9C" w:rsidP="00C03322">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Para a implantação do espaço físico est</w:t>
      </w:r>
      <w:r w:rsidR="00BD6AAC">
        <w:rPr>
          <w:rFonts w:ascii="Times New Roman" w:hAnsi="Times New Roman" w:cs="Times New Roman"/>
          <w:sz w:val="24"/>
          <w:szCs w:val="24"/>
        </w:rPr>
        <w:t>ima-se um custo inicial de R$ 38.18</w:t>
      </w:r>
      <w:r w:rsidR="003D0637">
        <w:rPr>
          <w:rFonts w:ascii="Times New Roman" w:hAnsi="Times New Roman" w:cs="Times New Roman"/>
          <w:sz w:val="24"/>
          <w:szCs w:val="24"/>
        </w:rPr>
        <w:t>0</w:t>
      </w:r>
      <w:r>
        <w:rPr>
          <w:rFonts w:ascii="Times New Roman" w:hAnsi="Times New Roman" w:cs="Times New Roman"/>
          <w:sz w:val="24"/>
          <w:szCs w:val="24"/>
        </w:rPr>
        <w:t>. Já o custo mensal calculado para a manutenção do Centro de Educação Socioambiental</w:t>
      </w:r>
      <w:r w:rsidR="00E50E44">
        <w:rPr>
          <w:rFonts w:ascii="Times New Roman" w:hAnsi="Times New Roman" w:cs="Times New Roman"/>
          <w:sz w:val="24"/>
          <w:szCs w:val="24"/>
        </w:rPr>
        <w:t xml:space="preserve"> e</w:t>
      </w:r>
      <w:r w:rsidR="00BD6AAC">
        <w:rPr>
          <w:rFonts w:ascii="Times New Roman" w:hAnsi="Times New Roman" w:cs="Times New Roman"/>
          <w:sz w:val="24"/>
          <w:szCs w:val="24"/>
        </w:rPr>
        <w:t>stá estimado em volta de R$ 31.15</w:t>
      </w:r>
      <w:r>
        <w:rPr>
          <w:rFonts w:ascii="Times New Roman" w:hAnsi="Times New Roman" w:cs="Times New Roman"/>
          <w:sz w:val="24"/>
          <w:szCs w:val="24"/>
        </w:rPr>
        <w:t xml:space="preserve">0. </w:t>
      </w:r>
      <w:r w:rsidR="00E50E44">
        <w:rPr>
          <w:rFonts w:ascii="Times New Roman" w:hAnsi="Times New Roman" w:cs="Times New Roman"/>
          <w:sz w:val="24"/>
          <w:szCs w:val="24"/>
        </w:rPr>
        <w:t>Logo o custo anual do projeto, em seu primeiro</w:t>
      </w:r>
      <w:r w:rsidR="003A4012">
        <w:rPr>
          <w:rFonts w:ascii="Times New Roman" w:hAnsi="Times New Roman" w:cs="Times New Roman"/>
          <w:sz w:val="24"/>
          <w:szCs w:val="24"/>
        </w:rPr>
        <w:t xml:space="preserve"> ano </w:t>
      </w:r>
      <w:r w:rsidR="00BD6AAC">
        <w:rPr>
          <w:rFonts w:ascii="Times New Roman" w:hAnsi="Times New Roman" w:cs="Times New Roman"/>
          <w:sz w:val="24"/>
          <w:szCs w:val="24"/>
        </w:rPr>
        <w:t>é de</w:t>
      </w:r>
      <w:r w:rsidR="003D0637">
        <w:rPr>
          <w:rFonts w:ascii="Times New Roman" w:hAnsi="Times New Roman" w:cs="Times New Roman"/>
          <w:sz w:val="24"/>
          <w:szCs w:val="24"/>
        </w:rPr>
        <w:t xml:space="preserve"> </w:t>
      </w:r>
      <w:r w:rsidR="003D0637">
        <w:rPr>
          <w:rFonts w:ascii="Times New Roman" w:hAnsi="Times New Roman" w:cs="Times New Roman"/>
          <w:sz w:val="24"/>
          <w:szCs w:val="24"/>
        </w:rPr>
        <w:lastRenderedPageBreak/>
        <w:t xml:space="preserve">aproximadamente R$ 435.180, devido aos custos iniciais necessários para a instalação do Centro de Educação Socioambiental. </w:t>
      </w:r>
    </w:p>
    <w:p w:rsidR="00617C40" w:rsidRDefault="00617C40" w:rsidP="00C03322">
      <w:pPr>
        <w:tabs>
          <w:tab w:val="left" w:pos="3469"/>
        </w:tabs>
        <w:spacing w:line="360" w:lineRule="auto"/>
        <w:jc w:val="both"/>
        <w:rPr>
          <w:rFonts w:ascii="Times New Roman" w:hAnsi="Times New Roman" w:cs="Times New Roman"/>
          <w:sz w:val="24"/>
          <w:szCs w:val="24"/>
        </w:rPr>
      </w:pPr>
    </w:p>
    <w:p w:rsidR="003D0637" w:rsidRDefault="0066250A" w:rsidP="00C03322">
      <w:pPr>
        <w:tabs>
          <w:tab w:val="left" w:pos="3469"/>
        </w:tabs>
        <w:spacing w:line="360" w:lineRule="auto"/>
        <w:jc w:val="both"/>
        <w:rPr>
          <w:rFonts w:ascii="Times New Roman" w:hAnsi="Times New Roman" w:cs="Times New Roman"/>
          <w:b/>
          <w:sz w:val="24"/>
          <w:szCs w:val="24"/>
        </w:rPr>
      </w:pPr>
      <w:r w:rsidRPr="0066250A">
        <w:rPr>
          <w:rFonts w:ascii="Times New Roman" w:hAnsi="Times New Roman" w:cs="Times New Roman"/>
          <w:b/>
          <w:sz w:val="24"/>
          <w:szCs w:val="24"/>
        </w:rPr>
        <w:t xml:space="preserve">7. CRONOGRAMA </w:t>
      </w:r>
    </w:p>
    <w:p w:rsidR="0066250A" w:rsidRPr="0066250A" w:rsidRDefault="00600240" w:rsidP="00192D45">
      <w:pPr>
        <w:tabs>
          <w:tab w:val="left" w:pos="3469"/>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60085" cy="414149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4141495"/>
                    </a:xfrm>
                    <a:prstGeom prst="rect">
                      <a:avLst/>
                    </a:prstGeom>
                    <a:noFill/>
                    <a:ln>
                      <a:noFill/>
                    </a:ln>
                  </pic:spPr>
                </pic:pic>
              </a:graphicData>
            </a:graphic>
          </wp:inline>
        </w:drawing>
      </w:r>
    </w:p>
    <w:p w:rsidR="0005147D" w:rsidRDefault="0066250A" w:rsidP="004B2C7F">
      <w:pPr>
        <w:tabs>
          <w:tab w:val="left" w:pos="3469"/>
        </w:tabs>
        <w:rPr>
          <w:rFonts w:ascii="Times New Roman" w:hAnsi="Times New Roman" w:cs="Times New Roman"/>
          <w:b/>
          <w:sz w:val="24"/>
          <w:szCs w:val="24"/>
        </w:rPr>
      </w:pPr>
      <w:r>
        <w:rPr>
          <w:rFonts w:ascii="Times New Roman" w:hAnsi="Times New Roman" w:cs="Times New Roman"/>
          <w:b/>
          <w:sz w:val="24"/>
          <w:szCs w:val="24"/>
        </w:rPr>
        <w:t>8</w:t>
      </w:r>
      <w:r w:rsidR="00557071">
        <w:rPr>
          <w:rFonts w:ascii="Times New Roman" w:hAnsi="Times New Roman" w:cs="Times New Roman"/>
          <w:b/>
          <w:sz w:val="24"/>
          <w:szCs w:val="24"/>
        </w:rPr>
        <w:t>. INSTITUIÇÃO PROPONENTE E PARTES INTERESSADAS</w:t>
      </w:r>
      <w:r w:rsidR="00C66F75">
        <w:rPr>
          <w:rFonts w:ascii="Times New Roman" w:hAnsi="Times New Roman" w:cs="Times New Roman"/>
          <w:b/>
          <w:sz w:val="24"/>
          <w:szCs w:val="24"/>
        </w:rPr>
        <w:t xml:space="preserve">: </w:t>
      </w:r>
    </w:p>
    <w:p w:rsidR="00557071" w:rsidRDefault="00DE5D36" w:rsidP="00557071">
      <w:pPr>
        <w:tabs>
          <w:tab w:val="left" w:pos="3469"/>
        </w:tabs>
        <w:spacing w:after="100" w:afterAutospacing="1"/>
        <w:rPr>
          <w:rFonts w:ascii="Times New Roman" w:hAnsi="Times New Roman" w:cs="Times New Roman"/>
          <w:sz w:val="24"/>
          <w:szCs w:val="24"/>
        </w:rPr>
      </w:pPr>
      <w:r>
        <w:rPr>
          <w:rFonts w:ascii="Times New Roman" w:hAnsi="Times New Roman" w:cs="Times New Roman"/>
          <w:sz w:val="24"/>
          <w:szCs w:val="24"/>
        </w:rPr>
        <w:t>Este projeto tem como proponente a Prefeitura Municipal da Estância Balneária de Ubatuba</w:t>
      </w:r>
      <w:r w:rsidR="00D46907">
        <w:rPr>
          <w:rFonts w:ascii="Times New Roman" w:hAnsi="Times New Roman" w:cs="Times New Roman"/>
          <w:sz w:val="24"/>
          <w:szCs w:val="24"/>
        </w:rPr>
        <w:t xml:space="preserve">. </w:t>
      </w:r>
    </w:p>
    <w:p w:rsidR="00D46907" w:rsidRPr="00DE5D36" w:rsidRDefault="007B2071" w:rsidP="00557071">
      <w:pPr>
        <w:tabs>
          <w:tab w:val="left" w:pos="3469"/>
        </w:tabs>
        <w:spacing w:after="100" w:afterAutospacing="1"/>
        <w:rPr>
          <w:rFonts w:ascii="Times New Roman" w:hAnsi="Times New Roman" w:cs="Times New Roman"/>
          <w:sz w:val="24"/>
          <w:szCs w:val="24"/>
        </w:rPr>
      </w:pPr>
      <w:r>
        <w:rPr>
          <w:rFonts w:ascii="Times New Roman" w:hAnsi="Times New Roman" w:cs="Times New Roman"/>
          <w:sz w:val="24"/>
          <w:szCs w:val="24"/>
        </w:rPr>
        <w:t xml:space="preserve">Ainda falta uma breve apresentação sobre a prefeitura. </w:t>
      </w:r>
    </w:p>
    <w:p w:rsidR="00557071" w:rsidRDefault="0066250A" w:rsidP="00557071">
      <w:pPr>
        <w:tabs>
          <w:tab w:val="left" w:pos="3469"/>
        </w:tabs>
        <w:spacing w:after="100" w:afterAutospacing="1"/>
        <w:rPr>
          <w:rFonts w:ascii="Times New Roman" w:hAnsi="Times New Roman" w:cs="Times New Roman"/>
          <w:b/>
          <w:sz w:val="24"/>
          <w:szCs w:val="24"/>
        </w:rPr>
      </w:pPr>
      <w:r>
        <w:rPr>
          <w:rFonts w:ascii="Times New Roman" w:hAnsi="Times New Roman" w:cs="Times New Roman"/>
          <w:b/>
          <w:sz w:val="24"/>
          <w:szCs w:val="24"/>
        </w:rPr>
        <w:t>9</w:t>
      </w:r>
      <w:r w:rsidR="00557071">
        <w:rPr>
          <w:rFonts w:ascii="Times New Roman" w:hAnsi="Times New Roman" w:cs="Times New Roman"/>
          <w:b/>
          <w:sz w:val="24"/>
          <w:szCs w:val="24"/>
        </w:rPr>
        <w:t>. EQUIPE TÉCNICA:</w:t>
      </w:r>
    </w:p>
    <w:p w:rsidR="00E96A43" w:rsidRDefault="00617C40" w:rsidP="00E96A43">
      <w:pPr>
        <w:tabs>
          <w:tab w:val="left" w:pos="3469"/>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Ide</w:t>
      </w:r>
      <w:r w:rsidR="00E96A43">
        <w:rPr>
          <w:rFonts w:ascii="Times New Roman" w:hAnsi="Times New Roman" w:cs="Times New Roman"/>
          <w:sz w:val="24"/>
          <w:szCs w:val="24"/>
        </w:rPr>
        <w:t xml:space="preserve">alizadora do </w:t>
      </w:r>
      <w:r>
        <w:rPr>
          <w:rFonts w:ascii="Times New Roman" w:hAnsi="Times New Roman" w:cs="Times New Roman"/>
          <w:sz w:val="24"/>
          <w:szCs w:val="24"/>
        </w:rPr>
        <w:t xml:space="preserve">projeto: </w:t>
      </w:r>
    </w:p>
    <w:p w:rsidR="00E96A43" w:rsidRDefault="00617C40" w:rsidP="00E96A43">
      <w:pPr>
        <w:tabs>
          <w:tab w:val="left" w:pos="3469"/>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Jéssica de Andrade, </w:t>
      </w:r>
      <w:r w:rsidR="00E96A43">
        <w:rPr>
          <w:rFonts w:ascii="Times New Roman" w:hAnsi="Times New Roman" w:cs="Times New Roman"/>
          <w:sz w:val="24"/>
          <w:szCs w:val="24"/>
        </w:rPr>
        <w:t>natural de Ubatuba/</w:t>
      </w:r>
      <w:r>
        <w:rPr>
          <w:rFonts w:ascii="Times New Roman" w:hAnsi="Times New Roman" w:cs="Times New Roman"/>
          <w:sz w:val="24"/>
          <w:szCs w:val="24"/>
        </w:rPr>
        <w:t xml:space="preserve">SP, graduanda em </w:t>
      </w:r>
      <w:r w:rsidR="00E96A43">
        <w:rPr>
          <w:rFonts w:ascii="Times New Roman" w:hAnsi="Times New Roman" w:cs="Times New Roman"/>
          <w:sz w:val="24"/>
          <w:szCs w:val="24"/>
        </w:rPr>
        <w:t xml:space="preserve">Gestão Ambiental, 7º semestre, da “Escola Superior de Agricultura Luiz de Queiroz” – Universidade de São Paulo. </w:t>
      </w:r>
    </w:p>
    <w:p w:rsidR="00E96A43" w:rsidRDefault="00E96A43" w:rsidP="00E96A43">
      <w:pPr>
        <w:tabs>
          <w:tab w:val="left" w:pos="3469"/>
        </w:tabs>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Apaixonada pela cidade de Ubatuba e por seus encantos, suas matas, sua gente, Jéssica é grande admiradora das riquezas naturais do município, e idealiza por meio deste projeto a maior conservação e valorização ambiental e cultural da cidade. </w:t>
      </w:r>
    </w:p>
    <w:p w:rsidR="00E96A43" w:rsidRPr="00E3623B" w:rsidRDefault="00E96A43" w:rsidP="00E3623B">
      <w:pPr>
        <w:shd w:val="clear" w:color="auto" w:fill="DFFDC3"/>
        <w:tabs>
          <w:tab w:val="left" w:pos="3469"/>
        </w:tabs>
        <w:spacing w:after="100" w:afterAutospacing="1" w:line="360" w:lineRule="auto"/>
        <w:jc w:val="both"/>
        <w:rPr>
          <w:rFonts w:ascii="Times New Roman" w:hAnsi="Times New Roman" w:cs="Times New Roman"/>
          <w:b/>
          <w:sz w:val="24"/>
          <w:szCs w:val="24"/>
        </w:rPr>
      </w:pPr>
      <w:r w:rsidRPr="00E3623B">
        <w:rPr>
          <w:rFonts w:ascii="Times New Roman" w:hAnsi="Times New Roman" w:cs="Times New Roman"/>
          <w:b/>
          <w:sz w:val="24"/>
          <w:szCs w:val="24"/>
        </w:rPr>
        <w:t xml:space="preserve">Currículo: </w:t>
      </w:r>
    </w:p>
    <w:p w:rsidR="00E3623B" w:rsidRPr="00E3623B" w:rsidRDefault="00E3623B" w:rsidP="00E3623B">
      <w:pPr>
        <w:shd w:val="clear" w:color="auto" w:fill="DFFDC3"/>
        <w:spacing w:line="240" w:lineRule="auto"/>
        <w:rPr>
          <w:rFonts w:ascii="Times New Roman" w:hAnsi="Times New Roman" w:cs="Times New Roman"/>
          <w:b/>
          <w:sz w:val="24"/>
          <w:szCs w:val="24"/>
        </w:rPr>
      </w:pPr>
      <w:r w:rsidRPr="00E3623B">
        <w:rPr>
          <w:rFonts w:ascii="Times New Roman" w:hAnsi="Times New Roman" w:cs="Times New Roman"/>
          <w:b/>
          <w:sz w:val="24"/>
          <w:szCs w:val="24"/>
        </w:rPr>
        <w:t>Dados Pessoais</w:t>
      </w:r>
    </w:p>
    <w:p w:rsidR="00E3623B" w:rsidRPr="00E3623B" w:rsidRDefault="00E3623B" w:rsidP="00E3623B">
      <w:pPr>
        <w:shd w:val="clear" w:color="auto" w:fill="DFFDC3"/>
        <w:spacing w:line="240" w:lineRule="auto"/>
        <w:jc w:val="both"/>
        <w:rPr>
          <w:rFonts w:ascii="Times New Roman" w:hAnsi="Times New Roman" w:cs="Times New Roman"/>
          <w:sz w:val="24"/>
          <w:szCs w:val="24"/>
        </w:rPr>
      </w:pPr>
      <w:r w:rsidRPr="00E3623B">
        <w:rPr>
          <w:rFonts w:ascii="Times New Roman" w:hAnsi="Times New Roman" w:cs="Times New Roman"/>
          <w:sz w:val="24"/>
          <w:szCs w:val="24"/>
        </w:rPr>
        <w:t>Jéssica de Andrade</w:t>
      </w:r>
    </w:p>
    <w:p w:rsidR="00E3623B" w:rsidRPr="00E3623B" w:rsidRDefault="00E3623B" w:rsidP="00E3623B">
      <w:pPr>
        <w:shd w:val="clear" w:color="auto" w:fill="DFFDC3"/>
        <w:spacing w:line="240" w:lineRule="auto"/>
        <w:jc w:val="both"/>
        <w:rPr>
          <w:rFonts w:ascii="Times New Roman" w:hAnsi="Times New Roman" w:cs="Times New Roman"/>
          <w:sz w:val="24"/>
          <w:szCs w:val="24"/>
        </w:rPr>
      </w:pPr>
      <w:r w:rsidRPr="00E3623B">
        <w:rPr>
          <w:rFonts w:ascii="Times New Roman" w:hAnsi="Times New Roman" w:cs="Times New Roman"/>
          <w:sz w:val="24"/>
          <w:szCs w:val="24"/>
        </w:rPr>
        <w:t xml:space="preserve">Brasileira, solteira, data de </w:t>
      </w:r>
      <w:proofErr w:type="spellStart"/>
      <w:r w:rsidRPr="00E3623B">
        <w:rPr>
          <w:rFonts w:ascii="Times New Roman" w:hAnsi="Times New Roman" w:cs="Times New Roman"/>
          <w:sz w:val="24"/>
          <w:szCs w:val="24"/>
        </w:rPr>
        <w:t>nasc</w:t>
      </w:r>
      <w:proofErr w:type="spellEnd"/>
      <w:r w:rsidRPr="00E3623B">
        <w:rPr>
          <w:rFonts w:ascii="Times New Roman" w:hAnsi="Times New Roman" w:cs="Times New Roman"/>
          <w:sz w:val="24"/>
          <w:szCs w:val="24"/>
        </w:rPr>
        <w:t>: 06/01/1991, 24 anos;</w:t>
      </w:r>
    </w:p>
    <w:p w:rsidR="00E3623B" w:rsidRPr="00E3623B" w:rsidRDefault="00E3623B" w:rsidP="00E3623B">
      <w:pPr>
        <w:shd w:val="clear" w:color="auto" w:fill="DFFDC3"/>
        <w:spacing w:line="240" w:lineRule="auto"/>
        <w:jc w:val="both"/>
        <w:rPr>
          <w:rFonts w:ascii="Times New Roman" w:hAnsi="Times New Roman" w:cs="Times New Roman"/>
          <w:sz w:val="24"/>
          <w:szCs w:val="24"/>
        </w:rPr>
      </w:pPr>
      <w:r w:rsidRPr="00E3623B">
        <w:rPr>
          <w:rFonts w:ascii="Times New Roman" w:hAnsi="Times New Roman" w:cs="Times New Roman"/>
          <w:sz w:val="24"/>
          <w:szCs w:val="24"/>
        </w:rPr>
        <w:t>Sem filhos, não fumante.</w:t>
      </w:r>
    </w:p>
    <w:p w:rsidR="00E3623B" w:rsidRPr="00E3623B" w:rsidRDefault="00E3623B" w:rsidP="00E3623B">
      <w:pPr>
        <w:shd w:val="clear" w:color="auto" w:fill="DFFDC3"/>
        <w:spacing w:line="240" w:lineRule="auto"/>
        <w:jc w:val="both"/>
        <w:rPr>
          <w:rFonts w:ascii="Times New Roman" w:hAnsi="Times New Roman" w:cs="Times New Roman"/>
          <w:sz w:val="24"/>
          <w:szCs w:val="24"/>
        </w:rPr>
      </w:pPr>
      <w:r w:rsidRPr="00E3623B">
        <w:rPr>
          <w:rFonts w:ascii="Times New Roman" w:hAnsi="Times New Roman" w:cs="Times New Roman"/>
          <w:sz w:val="24"/>
          <w:szCs w:val="24"/>
        </w:rPr>
        <w:t xml:space="preserve">Endereço: </w:t>
      </w:r>
      <w:proofErr w:type="gramStart"/>
      <w:r w:rsidRPr="00E3623B">
        <w:rPr>
          <w:rFonts w:ascii="Times New Roman" w:hAnsi="Times New Roman" w:cs="Times New Roman"/>
          <w:sz w:val="24"/>
          <w:szCs w:val="24"/>
        </w:rPr>
        <w:t>R.</w:t>
      </w:r>
      <w:proofErr w:type="gramEnd"/>
      <w:r w:rsidRPr="00E3623B">
        <w:rPr>
          <w:rFonts w:ascii="Times New Roman" w:hAnsi="Times New Roman" w:cs="Times New Roman"/>
          <w:sz w:val="24"/>
          <w:szCs w:val="24"/>
        </w:rPr>
        <w:t xml:space="preserve"> Francisco do Amaral 270, Jd. Brasília, </w:t>
      </w:r>
      <w:proofErr w:type="spellStart"/>
      <w:r w:rsidRPr="00E3623B">
        <w:rPr>
          <w:rFonts w:ascii="Times New Roman" w:hAnsi="Times New Roman" w:cs="Times New Roman"/>
          <w:sz w:val="24"/>
          <w:szCs w:val="24"/>
        </w:rPr>
        <w:t>Piracicaba-SP</w:t>
      </w:r>
      <w:proofErr w:type="spellEnd"/>
      <w:r w:rsidRPr="00E3623B">
        <w:rPr>
          <w:rFonts w:ascii="Times New Roman" w:hAnsi="Times New Roman" w:cs="Times New Roman"/>
          <w:sz w:val="24"/>
          <w:szCs w:val="24"/>
        </w:rPr>
        <w:t>.</w:t>
      </w:r>
    </w:p>
    <w:p w:rsidR="00E3623B" w:rsidRPr="00E3623B" w:rsidRDefault="00E3623B" w:rsidP="00E3623B">
      <w:pPr>
        <w:shd w:val="clear" w:color="auto" w:fill="DFFDC3"/>
        <w:spacing w:line="240" w:lineRule="auto"/>
        <w:jc w:val="both"/>
        <w:rPr>
          <w:rFonts w:ascii="Times New Roman" w:hAnsi="Times New Roman" w:cs="Times New Roman"/>
          <w:sz w:val="24"/>
          <w:szCs w:val="24"/>
        </w:rPr>
      </w:pPr>
      <w:r w:rsidRPr="00E3623B">
        <w:rPr>
          <w:rFonts w:ascii="Times New Roman" w:hAnsi="Times New Roman" w:cs="Times New Roman"/>
          <w:sz w:val="24"/>
          <w:szCs w:val="24"/>
        </w:rPr>
        <w:t>Telefones: (12) 3832-6659 (recado com Vera) / (19) 993736614 ou (19) 971025471</w:t>
      </w:r>
    </w:p>
    <w:p w:rsidR="00E3623B" w:rsidRPr="00E3623B" w:rsidRDefault="00E3623B" w:rsidP="00E3623B">
      <w:pPr>
        <w:shd w:val="clear" w:color="auto" w:fill="DFFDC3"/>
        <w:spacing w:line="240" w:lineRule="auto"/>
        <w:jc w:val="both"/>
        <w:rPr>
          <w:rFonts w:ascii="Times New Roman" w:hAnsi="Times New Roman" w:cs="Times New Roman"/>
          <w:sz w:val="24"/>
          <w:szCs w:val="24"/>
        </w:rPr>
      </w:pPr>
      <w:r w:rsidRPr="00E3623B">
        <w:rPr>
          <w:rFonts w:ascii="Times New Roman" w:hAnsi="Times New Roman" w:cs="Times New Roman"/>
          <w:sz w:val="24"/>
          <w:szCs w:val="24"/>
        </w:rPr>
        <w:t xml:space="preserve">E-mail: </w:t>
      </w:r>
      <w:proofErr w:type="gramStart"/>
      <w:r w:rsidRPr="00E3623B">
        <w:rPr>
          <w:rFonts w:ascii="Times New Roman" w:hAnsi="Times New Roman" w:cs="Times New Roman"/>
          <w:sz w:val="24"/>
          <w:szCs w:val="24"/>
        </w:rPr>
        <w:t>jessica2.</w:t>
      </w:r>
      <w:proofErr w:type="gramEnd"/>
      <w:r w:rsidRPr="00E3623B">
        <w:rPr>
          <w:rFonts w:ascii="Times New Roman" w:hAnsi="Times New Roman" w:cs="Times New Roman"/>
          <w:sz w:val="24"/>
          <w:szCs w:val="24"/>
        </w:rPr>
        <w:t xml:space="preserve">andrade@usp.br ou </w:t>
      </w:r>
      <w:hyperlink r:id="rId10" w:history="1">
        <w:r w:rsidRPr="00E3623B">
          <w:rPr>
            <w:rStyle w:val="Hyperlink"/>
            <w:rFonts w:ascii="Times New Roman" w:hAnsi="Times New Roman" w:cs="Times New Roman"/>
            <w:sz w:val="24"/>
            <w:szCs w:val="24"/>
          </w:rPr>
          <w:t>jessica.proverde@gmail.com</w:t>
        </w:r>
      </w:hyperlink>
      <w:r w:rsidRPr="00E3623B">
        <w:rPr>
          <w:rFonts w:ascii="Times New Roman" w:hAnsi="Times New Roman" w:cs="Times New Roman"/>
          <w:sz w:val="24"/>
          <w:szCs w:val="24"/>
        </w:rPr>
        <w:t>.</w:t>
      </w:r>
    </w:p>
    <w:p w:rsidR="00E3623B" w:rsidRPr="00E3623B" w:rsidRDefault="00E3623B" w:rsidP="00E3623B">
      <w:pPr>
        <w:shd w:val="clear" w:color="auto" w:fill="DFFDC3"/>
        <w:spacing w:line="240" w:lineRule="auto"/>
        <w:rPr>
          <w:rFonts w:ascii="Times New Roman" w:hAnsi="Times New Roman" w:cs="Times New Roman"/>
          <w:b/>
          <w:sz w:val="24"/>
          <w:szCs w:val="24"/>
        </w:rPr>
      </w:pPr>
      <w:r w:rsidRPr="00E3623B">
        <w:rPr>
          <w:rFonts w:ascii="Times New Roman" w:hAnsi="Times New Roman" w:cs="Times New Roman"/>
          <w:b/>
          <w:sz w:val="24"/>
          <w:szCs w:val="24"/>
        </w:rPr>
        <w:t>Formação</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Graduanda em Gestão Ambiental, sétimo semestre da “Escola Superior de Agricultura Luiz de Queiroz”, Universidade de São Paulo.</w:t>
      </w:r>
    </w:p>
    <w:p w:rsidR="00E3623B" w:rsidRPr="00E3623B" w:rsidRDefault="00E3623B" w:rsidP="00E3623B">
      <w:pPr>
        <w:pStyle w:val="PargrafodaLista"/>
        <w:numPr>
          <w:ilvl w:val="0"/>
          <w:numId w:val="3"/>
        </w:numPr>
        <w:shd w:val="clear" w:color="auto" w:fill="DFFDC3"/>
        <w:spacing w:after="0" w:line="240" w:lineRule="auto"/>
        <w:rPr>
          <w:rFonts w:ascii="Times New Roman" w:hAnsi="Times New Roman" w:cs="Times New Roman"/>
          <w:b/>
          <w:sz w:val="24"/>
          <w:szCs w:val="24"/>
        </w:rPr>
      </w:pPr>
      <w:r w:rsidRPr="00E3623B">
        <w:rPr>
          <w:rFonts w:ascii="Times New Roman" w:hAnsi="Times New Roman" w:cs="Times New Roman"/>
          <w:b/>
          <w:sz w:val="24"/>
          <w:szCs w:val="24"/>
        </w:rPr>
        <w:t>Cursos de aperfeiçoamento:</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1. Informática básica á nível de usuário;</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 xml:space="preserve">2. Cursando Inglês a nível básico. </w:t>
      </w:r>
    </w:p>
    <w:p w:rsidR="00E3623B" w:rsidRPr="00E3623B" w:rsidRDefault="00E3623B" w:rsidP="00E3623B">
      <w:pPr>
        <w:pStyle w:val="PargrafodaLista"/>
        <w:numPr>
          <w:ilvl w:val="0"/>
          <w:numId w:val="3"/>
        </w:numPr>
        <w:shd w:val="clear" w:color="auto" w:fill="DFFDC3"/>
        <w:spacing w:after="0" w:line="240" w:lineRule="auto"/>
        <w:rPr>
          <w:rFonts w:ascii="Times New Roman" w:hAnsi="Times New Roman" w:cs="Times New Roman"/>
          <w:b/>
          <w:sz w:val="24"/>
          <w:szCs w:val="24"/>
        </w:rPr>
      </w:pPr>
      <w:r w:rsidRPr="00E3623B">
        <w:rPr>
          <w:rFonts w:ascii="Times New Roman" w:hAnsi="Times New Roman" w:cs="Times New Roman"/>
          <w:b/>
          <w:sz w:val="24"/>
          <w:szCs w:val="24"/>
        </w:rPr>
        <w:t>Atividades Extracurriculares:</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1. Curso de Gerenciamento de Resíduos Sólidos pela instituição ESALQ - USP;</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2. Minicurso de Práticas em Educação Ambiental, oferecido no X Seminário para Integração em Gestão Ambiental (SIGA);</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3. Relatoria na I Conferência Municipal do Meio Ambiente de Piracicaba - SP;</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4. Apresentação de projeto no 3º Simpósio Aprender com Cultura e Extensão e 21º Simpósio Internacional de Iniciação Científica da USP (SIICUSP);</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5. Participação no Simpósio de Políticas Públicas de Educação Ambiental para Sociedades Sustentáveis.</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6. Apresentação de projeto de extensão no III Simpósio Científico de Gestão Ambiental (SIGA Ciência);</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 xml:space="preserve">7. Minicurso de Unidades de Conservação – Instituto </w:t>
      </w:r>
      <w:proofErr w:type="spellStart"/>
      <w:r w:rsidRPr="00E3623B">
        <w:rPr>
          <w:rFonts w:ascii="Times New Roman" w:hAnsi="Times New Roman" w:cs="Times New Roman"/>
          <w:sz w:val="24"/>
          <w:szCs w:val="24"/>
        </w:rPr>
        <w:t>Ekos</w:t>
      </w:r>
      <w:proofErr w:type="spellEnd"/>
      <w:r w:rsidRPr="00E3623B">
        <w:rPr>
          <w:rFonts w:ascii="Times New Roman" w:hAnsi="Times New Roman" w:cs="Times New Roman"/>
          <w:sz w:val="24"/>
          <w:szCs w:val="24"/>
        </w:rPr>
        <w:t xml:space="preserve"> Brasil, oferecido no XI Seminário para Integração em Gestão Ambiental (SIGA).</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8. Membro da Comissão Organizadora XII SIGA (</w:t>
      </w:r>
      <w:r w:rsidRPr="00E3623B">
        <w:rPr>
          <w:rFonts w:ascii="Times New Roman" w:hAnsi="Times New Roman" w:cs="Times New Roman"/>
          <w:sz w:val="24"/>
          <w:szCs w:val="24"/>
        </w:rPr>
        <w:t>Seminário para Integração em Gestão Ambiental</w:t>
      </w:r>
      <w:r w:rsidRPr="00E3623B">
        <w:rPr>
          <w:rFonts w:ascii="Times New Roman" w:hAnsi="Times New Roman" w:cs="Times New Roman"/>
          <w:sz w:val="24"/>
          <w:szCs w:val="24"/>
        </w:rPr>
        <w:t xml:space="preserve">), 2015. </w:t>
      </w:r>
    </w:p>
    <w:p w:rsidR="00E3623B" w:rsidRPr="00E3623B" w:rsidRDefault="00E3623B" w:rsidP="00E3623B">
      <w:pPr>
        <w:shd w:val="clear" w:color="auto" w:fill="DFFDC3"/>
        <w:spacing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Experiências: </w:t>
      </w:r>
    </w:p>
    <w:p w:rsidR="00E3623B" w:rsidRPr="00E3623B" w:rsidRDefault="00E3623B" w:rsidP="00E3623B">
      <w:pPr>
        <w:shd w:val="clear" w:color="auto" w:fill="DFFDC3"/>
        <w:spacing w:line="240" w:lineRule="auto"/>
        <w:rPr>
          <w:rFonts w:ascii="Times New Roman" w:hAnsi="Times New Roman" w:cs="Times New Roman"/>
          <w:sz w:val="24"/>
          <w:szCs w:val="24"/>
          <w:u w:val="single"/>
        </w:rPr>
      </w:pPr>
      <w:r w:rsidRPr="00E3623B">
        <w:rPr>
          <w:rFonts w:ascii="Times New Roman" w:hAnsi="Times New Roman" w:cs="Times New Roman"/>
          <w:sz w:val="24"/>
          <w:szCs w:val="24"/>
          <w:u w:val="single"/>
        </w:rPr>
        <w:t>Programa USP Recicla</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Cargo: Estagiária/Coordenadora do Projeto Vivências em Educação Ambiental.</w:t>
      </w:r>
    </w:p>
    <w:p w:rsidR="00E3623B" w:rsidRP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Período: 01</w:t>
      </w:r>
      <w:r>
        <w:rPr>
          <w:rFonts w:ascii="Times New Roman" w:hAnsi="Times New Roman" w:cs="Times New Roman"/>
          <w:sz w:val="24"/>
          <w:szCs w:val="24"/>
        </w:rPr>
        <w:t>/05/2012 até 12/06/2015</w:t>
      </w:r>
      <w:r w:rsidRPr="00E3623B">
        <w:rPr>
          <w:rFonts w:ascii="Times New Roman" w:hAnsi="Times New Roman" w:cs="Times New Roman"/>
          <w:sz w:val="24"/>
          <w:szCs w:val="24"/>
        </w:rPr>
        <w:t>.</w:t>
      </w:r>
    </w:p>
    <w:p w:rsid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 xml:space="preserve">Trabalho em grupo, práticas em educação ambiental com instituições escolares, coordenação/liderança de atividades. </w:t>
      </w:r>
    </w:p>
    <w:p w:rsidR="00E3623B" w:rsidRDefault="00E3623B" w:rsidP="00E3623B">
      <w:pPr>
        <w:shd w:val="clear" w:color="auto" w:fill="DFFDC3"/>
        <w:spacing w:line="240" w:lineRule="auto"/>
        <w:rPr>
          <w:rFonts w:ascii="Times New Roman" w:hAnsi="Times New Roman" w:cs="Times New Roman"/>
          <w:sz w:val="24"/>
          <w:szCs w:val="24"/>
        </w:rPr>
      </w:pPr>
    </w:p>
    <w:p w:rsidR="00E3623B" w:rsidRDefault="00E3623B" w:rsidP="00E3623B">
      <w:pPr>
        <w:shd w:val="clear" w:color="auto" w:fill="DFFDC3"/>
        <w:spacing w:line="240" w:lineRule="auto"/>
        <w:rPr>
          <w:rFonts w:ascii="Times New Roman" w:hAnsi="Times New Roman" w:cs="Times New Roman"/>
          <w:sz w:val="24"/>
          <w:szCs w:val="24"/>
          <w:u w:val="single"/>
        </w:rPr>
      </w:pPr>
      <w:proofErr w:type="spellStart"/>
      <w:r w:rsidRPr="00E3623B">
        <w:rPr>
          <w:rFonts w:ascii="Times New Roman" w:hAnsi="Times New Roman" w:cs="Times New Roman"/>
          <w:sz w:val="24"/>
          <w:szCs w:val="24"/>
          <w:u w:val="single"/>
        </w:rPr>
        <w:t>Mérieux</w:t>
      </w:r>
      <w:proofErr w:type="spellEnd"/>
      <w:r w:rsidRPr="00E3623B">
        <w:rPr>
          <w:rFonts w:ascii="Times New Roman" w:hAnsi="Times New Roman" w:cs="Times New Roman"/>
          <w:sz w:val="24"/>
          <w:szCs w:val="24"/>
          <w:u w:val="single"/>
        </w:rPr>
        <w:t xml:space="preserve"> </w:t>
      </w:r>
      <w:proofErr w:type="spellStart"/>
      <w:proofErr w:type="gramStart"/>
      <w:r w:rsidRPr="00E3623B">
        <w:rPr>
          <w:rFonts w:ascii="Times New Roman" w:hAnsi="Times New Roman" w:cs="Times New Roman"/>
          <w:sz w:val="24"/>
          <w:szCs w:val="24"/>
          <w:u w:val="single"/>
        </w:rPr>
        <w:t>NutriSciences</w:t>
      </w:r>
      <w:proofErr w:type="spellEnd"/>
      <w:proofErr w:type="gramEnd"/>
      <w:r w:rsidRPr="00E3623B">
        <w:rPr>
          <w:rFonts w:ascii="Times New Roman" w:hAnsi="Times New Roman" w:cs="Times New Roman"/>
          <w:sz w:val="24"/>
          <w:szCs w:val="24"/>
          <w:u w:val="single"/>
        </w:rPr>
        <w:t xml:space="preserve"> - </w:t>
      </w:r>
      <w:proofErr w:type="spellStart"/>
      <w:r w:rsidRPr="00E3623B">
        <w:rPr>
          <w:rFonts w:ascii="Times New Roman" w:hAnsi="Times New Roman" w:cs="Times New Roman"/>
          <w:sz w:val="24"/>
          <w:szCs w:val="24"/>
          <w:u w:val="single"/>
        </w:rPr>
        <w:t>Bioagri</w:t>
      </w:r>
      <w:proofErr w:type="spellEnd"/>
      <w:r w:rsidRPr="00E3623B">
        <w:rPr>
          <w:rFonts w:ascii="Times New Roman" w:hAnsi="Times New Roman" w:cs="Times New Roman"/>
          <w:sz w:val="24"/>
          <w:szCs w:val="24"/>
          <w:u w:val="single"/>
        </w:rPr>
        <w:t xml:space="preserve"> Ambiental </w:t>
      </w:r>
    </w:p>
    <w:p w:rsidR="00E3623B" w:rsidRDefault="00E3623B" w:rsidP="00E3623B">
      <w:pPr>
        <w:shd w:val="clear" w:color="auto" w:fill="DFFDC3"/>
        <w:spacing w:line="240" w:lineRule="auto"/>
        <w:rPr>
          <w:rFonts w:ascii="Times New Roman" w:hAnsi="Times New Roman" w:cs="Times New Roman"/>
          <w:sz w:val="24"/>
          <w:szCs w:val="24"/>
        </w:rPr>
      </w:pPr>
      <w:r w:rsidRPr="00E3623B">
        <w:rPr>
          <w:rFonts w:ascii="Times New Roman" w:hAnsi="Times New Roman" w:cs="Times New Roman"/>
          <w:sz w:val="24"/>
          <w:szCs w:val="24"/>
        </w:rPr>
        <w:t>Cargo: Assistente de laboratório</w:t>
      </w:r>
      <w:r>
        <w:rPr>
          <w:rFonts w:ascii="Times New Roman" w:hAnsi="Times New Roman" w:cs="Times New Roman"/>
          <w:sz w:val="24"/>
          <w:szCs w:val="24"/>
        </w:rPr>
        <w:t xml:space="preserve"> SVOC.</w:t>
      </w:r>
    </w:p>
    <w:p w:rsidR="00E3623B" w:rsidRDefault="00E3623B" w:rsidP="00DE5D36">
      <w:pPr>
        <w:shd w:val="clear" w:color="auto" w:fill="DFFDC3"/>
        <w:spacing w:line="240" w:lineRule="auto"/>
        <w:rPr>
          <w:rFonts w:ascii="Times New Roman" w:hAnsi="Times New Roman" w:cs="Times New Roman"/>
          <w:sz w:val="24"/>
          <w:szCs w:val="24"/>
        </w:rPr>
      </w:pPr>
      <w:r>
        <w:rPr>
          <w:rFonts w:ascii="Times New Roman" w:hAnsi="Times New Roman" w:cs="Times New Roman"/>
          <w:sz w:val="24"/>
          <w:szCs w:val="24"/>
        </w:rPr>
        <w:t xml:space="preserve">Período: 15/06/2015 até o presente momento. </w:t>
      </w:r>
    </w:p>
    <w:p w:rsidR="00DE5D36" w:rsidRPr="00DE5D36" w:rsidRDefault="00DE5D36" w:rsidP="00DE5D36">
      <w:pPr>
        <w:shd w:val="clear" w:color="auto" w:fill="DFFDC3"/>
        <w:spacing w:line="240" w:lineRule="auto"/>
        <w:rPr>
          <w:rFonts w:ascii="Times New Roman" w:hAnsi="Times New Roman" w:cs="Times New Roman"/>
          <w:sz w:val="24"/>
          <w:szCs w:val="24"/>
        </w:rPr>
      </w:pPr>
    </w:p>
    <w:p w:rsidR="00E3623B" w:rsidRPr="00E3623B" w:rsidRDefault="00E3623B" w:rsidP="00E362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projeto contará com o apoio de muitas pessoas, </w:t>
      </w:r>
      <w:r w:rsidR="00DE5D36">
        <w:rPr>
          <w:rFonts w:ascii="Times New Roman" w:hAnsi="Times New Roman" w:cs="Times New Roman"/>
          <w:sz w:val="24"/>
          <w:szCs w:val="24"/>
        </w:rPr>
        <w:t xml:space="preserve">sendo 13 pessoas contratadas. </w:t>
      </w:r>
      <w:proofErr w:type="gramStart"/>
      <w:r w:rsidR="00DE5D36">
        <w:rPr>
          <w:rFonts w:ascii="Times New Roman" w:hAnsi="Times New Roman" w:cs="Times New Roman"/>
          <w:sz w:val="24"/>
          <w:szCs w:val="24"/>
        </w:rPr>
        <w:t>Se dará</w:t>
      </w:r>
      <w:proofErr w:type="gramEnd"/>
      <w:r w:rsidR="00DE5D36">
        <w:rPr>
          <w:rFonts w:ascii="Times New Roman" w:hAnsi="Times New Roman" w:cs="Times New Roman"/>
          <w:sz w:val="24"/>
          <w:szCs w:val="24"/>
        </w:rPr>
        <w:t xml:space="preserve"> preferência para a contratação de pessoas da cidade de Ubatuba, ou seja, pessoas das comunidades locais. </w:t>
      </w:r>
    </w:p>
    <w:p w:rsidR="00881A9C" w:rsidRPr="00617C40" w:rsidRDefault="00881A9C" w:rsidP="00557071">
      <w:pPr>
        <w:tabs>
          <w:tab w:val="left" w:pos="3469"/>
        </w:tabs>
        <w:spacing w:after="100" w:afterAutospacing="1"/>
        <w:rPr>
          <w:rFonts w:ascii="Times New Roman" w:hAnsi="Times New Roman" w:cs="Times New Roman"/>
          <w:sz w:val="24"/>
          <w:szCs w:val="24"/>
        </w:rPr>
      </w:pPr>
    </w:p>
    <w:p w:rsidR="00881A9C" w:rsidRPr="00881A9C" w:rsidRDefault="00881A9C" w:rsidP="00881A9C">
      <w:pPr>
        <w:tabs>
          <w:tab w:val="left" w:pos="3469"/>
        </w:tabs>
        <w:spacing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Projeto em construção: </w:t>
      </w:r>
      <w:r w:rsidRPr="00881A9C">
        <w:rPr>
          <w:rFonts w:ascii="Times New Roman" w:hAnsi="Times New Roman" w:cs="Times New Roman"/>
          <w:sz w:val="24"/>
          <w:szCs w:val="24"/>
        </w:rPr>
        <w:t xml:space="preserve">ainda falta </w:t>
      </w:r>
      <w:r w:rsidR="007B2071">
        <w:rPr>
          <w:rFonts w:ascii="Times New Roman" w:hAnsi="Times New Roman" w:cs="Times New Roman"/>
          <w:sz w:val="24"/>
          <w:szCs w:val="24"/>
        </w:rPr>
        <w:t>fazer o resumo,</w:t>
      </w:r>
      <w:r w:rsidRPr="00881A9C">
        <w:rPr>
          <w:rFonts w:ascii="Times New Roman" w:hAnsi="Times New Roman" w:cs="Times New Roman"/>
          <w:sz w:val="24"/>
          <w:szCs w:val="24"/>
        </w:rPr>
        <w:t xml:space="preserve"> metas do projeto, métodos e mei</w:t>
      </w:r>
      <w:r w:rsidR="007B2071">
        <w:rPr>
          <w:rFonts w:ascii="Times New Roman" w:hAnsi="Times New Roman" w:cs="Times New Roman"/>
          <w:sz w:val="24"/>
          <w:szCs w:val="24"/>
        </w:rPr>
        <w:t>os de monitoramento e avaliação e</w:t>
      </w:r>
      <w:r w:rsidRPr="00881A9C">
        <w:rPr>
          <w:rFonts w:ascii="Times New Roman" w:hAnsi="Times New Roman" w:cs="Times New Roman"/>
          <w:sz w:val="24"/>
          <w:szCs w:val="24"/>
        </w:rPr>
        <w:t xml:space="preserve"> </w:t>
      </w:r>
      <w:r w:rsidR="007B2071">
        <w:rPr>
          <w:rFonts w:ascii="Times New Roman" w:hAnsi="Times New Roman" w:cs="Times New Roman"/>
          <w:sz w:val="24"/>
          <w:szCs w:val="24"/>
        </w:rPr>
        <w:t xml:space="preserve">instituição proponente. </w:t>
      </w:r>
      <w:bookmarkStart w:id="0" w:name="_GoBack"/>
      <w:bookmarkEnd w:id="0"/>
    </w:p>
    <w:p w:rsidR="008831FC" w:rsidRDefault="008831FC" w:rsidP="004B2C7F">
      <w:pPr>
        <w:tabs>
          <w:tab w:val="left" w:pos="3469"/>
        </w:tabs>
        <w:rPr>
          <w:rFonts w:ascii="Times New Roman" w:hAnsi="Times New Roman" w:cs="Times New Roman"/>
          <w:b/>
          <w:sz w:val="24"/>
          <w:szCs w:val="24"/>
        </w:rPr>
      </w:pPr>
    </w:p>
    <w:p w:rsidR="0005147D" w:rsidRDefault="0066250A" w:rsidP="00557071">
      <w:pPr>
        <w:tabs>
          <w:tab w:val="left" w:pos="3469"/>
        </w:tabs>
        <w:spacing w:after="100" w:afterAutospacing="1"/>
        <w:rPr>
          <w:rFonts w:ascii="Times New Roman" w:hAnsi="Times New Roman" w:cs="Times New Roman"/>
          <w:b/>
          <w:sz w:val="24"/>
          <w:szCs w:val="24"/>
        </w:rPr>
      </w:pPr>
      <w:r>
        <w:rPr>
          <w:rFonts w:ascii="Times New Roman" w:hAnsi="Times New Roman" w:cs="Times New Roman"/>
          <w:b/>
          <w:sz w:val="24"/>
          <w:szCs w:val="24"/>
        </w:rPr>
        <w:t>10</w:t>
      </w:r>
      <w:r w:rsidR="0005147D">
        <w:rPr>
          <w:rFonts w:ascii="Times New Roman" w:hAnsi="Times New Roman" w:cs="Times New Roman"/>
          <w:b/>
          <w:sz w:val="24"/>
          <w:szCs w:val="24"/>
        </w:rPr>
        <w:t xml:space="preserve">. REFERENCIAIS: </w:t>
      </w:r>
    </w:p>
    <w:p w:rsidR="003D66A7" w:rsidRDefault="003D66A7" w:rsidP="003D66A7">
      <w:pPr>
        <w:tabs>
          <w:tab w:val="left" w:pos="3469"/>
        </w:tabs>
        <w:spacing w:line="360" w:lineRule="auto"/>
        <w:jc w:val="both"/>
        <w:rPr>
          <w:rFonts w:ascii="Times New Roman" w:hAnsi="Times New Roman" w:cs="Times New Roman"/>
          <w:sz w:val="24"/>
          <w:szCs w:val="24"/>
        </w:rPr>
      </w:pPr>
      <w:r w:rsidRPr="003D66A7">
        <w:rPr>
          <w:rFonts w:ascii="Times New Roman" w:hAnsi="Times New Roman" w:cs="Times New Roman"/>
          <w:sz w:val="24"/>
          <w:szCs w:val="24"/>
        </w:rPr>
        <w:t xml:space="preserve">BRASIL. </w:t>
      </w:r>
      <w:r w:rsidRPr="003C0E21">
        <w:rPr>
          <w:rFonts w:ascii="Times New Roman" w:hAnsi="Times New Roman" w:cs="Times New Roman"/>
          <w:b/>
          <w:sz w:val="24"/>
          <w:szCs w:val="24"/>
        </w:rPr>
        <w:t>Lei nº 9795 de 27 de abril de 1999</w:t>
      </w:r>
      <w:r w:rsidRPr="003D66A7">
        <w:rPr>
          <w:rFonts w:ascii="Times New Roman" w:hAnsi="Times New Roman" w:cs="Times New Roman"/>
          <w:sz w:val="24"/>
          <w:szCs w:val="24"/>
        </w:rPr>
        <w:t>. Dispõe sobre a educação ambiental, institui a Política Nacional de Educação Ambiental e dá outr</w:t>
      </w:r>
      <w:r>
        <w:rPr>
          <w:rFonts w:ascii="Times New Roman" w:hAnsi="Times New Roman" w:cs="Times New Roman"/>
          <w:sz w:val="24"/>
          <w:szCs w:val="24"/>
        </w:rPr>
        <w:t>as providências. Disponível em: &lt;</w:t>
      </w:r>
      <w:r w:rsidRPr="003D66A7">
        <w:rPr>
          <w:rFonts w:ascii="Times New Roman" w:hAnsi="Times New Roman" w:cs="Times New Roman"/>
          <w:sz w:val="24"/>
          <w:szCs w:val="24"/>
        </w:rPr>
        <w:t>http://portal.mec.gov.br/secad/arquivos/pdf/educacaoambiental/lei9795.pdf&gt;Consultado em 10/05/2015.</w:t>
      </w:r>
    </w:p>
    <w:p w:rsidR="00D409DC" w:rsidRDefault="00D409DC" w:rsidP="003D66A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BRASIL. </w:t>
      </w:r>
      <w:r w:rsidRPr="003C0E21">
        <w:rPr>
          <w:rFonts w:ascii="Times New Roman" w:hAnsi="Times New Roman" w:cs="Times New Roman"/>
          <w:b/>
          <w:sz w:val="24"/>
          <w:szCs w:val="24"/>
        </w:rPr>
        <w:t>Resolução nº</w:t>
      </w:r>
      <w:r w:rsidR="003C0E21" w:rsidRPr="003C0E21">
        <w:rPr>
          <w:rFonts w:ascii="Times New Roman" w:hAnsi="Times New Roman" w:cs="Times New Roman"/>
          <w:b/>
          <w:sz w:val="24"/>
          <w:szCs w:val="24"/>
        </w:rPr>
        <w:t xml:space="preserve"> 2 </w:t>
      </w:r>
      <w:r w:rsidRPr="003C0E21">
        <w:rPr>
          <w:rFonts w:ascii="Times New Roman" w:hAnsi="Times New Roman" w:cs="Times New Roman"/>
          <w:b/>
          <w:sz w:val="24"/>
          <w:szCs w:val="24"/>
        </w:rPr>
        <w:t>de 15 de junho de 2012</w:t>
      </w:r>
      <w:r>
        <w:rPr>
          <w:rFonts w:ascii="Times New Roman" w:hAnsi="Times New Roman" w:cs="Times New Roman"/>
          <w:sz w:val="24"/>
          <w:szCs w:val="24"/>
        </w:rPr>
        <w:t xml:space="preserve">. </w:t>
      </w:r>
      <w:r w:rsidR="003C0E21">
        <w:rPr>
          <w:rFonts w:ascii="Times New Roman" w:hAnsi="Times New Roman" w:cs="Times New Roman"/>
          <w:sz w:val="24"/>
          <w:szCs w:val="24"/>
        </w:rPr>
        <w:t>Estabelece as Diretrizes Curriculares Nacionais para a Educação Ambiental. Disponível em: &lt;</w:t>
      </w:r>
      <w:r w:rsidR="003C0E21" w:rsidRPr="003C0E21">
        <w:rPr>
          <w:rFonts w:ascii="Times New Roman" w:hAnsi="Times New Roman" w:cs="Times New Roman"/>
          <w:sz w:val="24"/>
          <w:szCs w:val="24"/>
        </w:rPr>
        <w:t>http://www.icmbio.gov.br/educacaoambiental/destaques/34-diretrizes-curriculares-nacionais-para-a-educacao-ambiental.html</w:t>
      </w:r>
      <w:r w:rsidR="003C0E21">
        <w:rPr>
          <w:rFonts w:ascii="Times New Roman" w:hAnsi="Times New Roman" w:cs="Times New Roman"/>
          <w:sz w:val="24"/>
          <w:szCs w:val="24"/>
        </w:rPr>
        <w:t xml:space="preserve">&gt; Consultado em 31/05/2015. </w:t>
      </w:r>
    </w:p>
    <w:p w:rsidR="007F4E27" w:rsidRDefault="007F4E27" w:rsidP="003D66A7">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Prefeitura Municipal da Estância Balneária de Ubatuba, </w:t>
      </w:r>
      <w:r w:rsidRPr="007F4E27">
        <w:rPr>
          <w:rFonts w:ascii="Times New Roman" w:hAnsi="Times New Roman" w:cs="Times New Roman"/>
          <w:b/>
          <w:sz w:val="24"/>
          <w:szCs w:val="24"/>
        </w:rPr>
        <w:t>Plano Municipal de Gestão Integrada de Resíduos Sólidos</w:t>
      </w:r>
      <w:r>
        <w:rPr>
          <w:rFonts w:ascii="Times New Roman" w:hAnsi="Times New Roman" w:cs="Times New Roman"/>
          <w:sz w:val="24"/>
          <w:szCs w:val="24"/>
        </w:rPr>
        <w:t xml:space="preserve">, junho de 2014. Disponível em: </w:t>
      </w:r>
      <w:r>
        <w:rPr>
          <w:rFonts w:ascii="Times New Roman" w:hAnsi="Times New Roman" w:cs="Times New Roman"/>
          <w:sz w:val="24"/>
          <w:szCs w:val="24"/>
        </w:rPr>
        <w:lastRenderedPageBreak/>
        <w:t>&lt;</w:t>
      </w:r>
      <w:r w:rsidRPr="007F4E27">
        <w:rPr>
          <w:rFonts w:ascii="Times New Roman" w:hAnsi="Times New Roman" w:cs="Times New Roman"/>
          <w:sz w:val="24"/>
          <w:szCs w:val="24"/>
        </w:rPr>
        <w:t>http://www.ubatuba.sp.gov.br/plano-municipal-de-gestao-integrada-de-residuos-solidos/</w:t>
      </w:r>
      <w:r>
        <w:rPr>
          <w:rFonts w:ascii="Times New Roman" w:hAnsi="Times New Roman" w:cs="Times New Roman"/>
          <w:sz w:val="24"/>
          <w:szCs w:val="24"/>
        </w:rPr>
        <w:t xml:space="preserve">&gt; Consultado em 12/05/2015. </w:t>
      </w:r>
    </w:p>
    <w:p w:rsidR="007F4E27" w:rsidRPr="003D66A7" w:rsidRDefault="007F4E27" w:rsidP="00FA7FFC">
      <w:pPr>
        <w:tabs>
          <w:tab w:val="left" w:pos="3469"/>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Prefeitura Municipal da Estância Balneária de Ubatuba, </w:t>
      </w:r>
      <w:r w:rsidR="00FA7FFC" w:rsidRPr="00FA7FFC">
        <w:rPr>
          <w:rFonts w:ascii="Times New Roman" w:hAnsi="Times New Roman" w:cs="Times New Roman"/>
          <w:b/>
          <w:sz w:val="24"/>
          <w:szCs w:val="24"/>
        </w:rPr>
        <w:t>Plano Municipal Integrado de Saneamento Básico de Ubatuba</w:t>
      </w:r>
      <w:r w:rsidR="00FA7FFC">
        <w:rPr>
          <w:rFonts w:ascii="Times New Roman" w:hAnsi="Times New Roman" w:cs="Times New Roman"/>
          <w:sz w:val="24"/>
          <w:szCs w:val="24"/>
        </w:rPr>
        <w:t>, 2013. Disponível em: &lt;</w:t>
      </w:r>
      <w:r w:rsidR="00FA7FFC" w:rsidRPr="00FA7FFC">
        <w:rPr>
          <w:rFonts w:ascii="Times New Roman" w:hAnsi="Times New Roman" w:cs="Times New Roman"/>
          <w:sz w:val="24"/>
          <w:szCs w:val="24"/>
        </w:rPr>
        <w:t>http://www.ubatuba.sp.gov.br/proposta-de-plano-municipal-integrado-de-saneamento-basico/</w:t>
      </w:r>
      <w:r w:rsidR="00FA7FFC">
        <w:rPr>
          <w:rFonts w:ascii="Times New Roman" w:hAnsi="Times New Roman" w:cs="Times New Roman"/>
          <w:sz w:val="24"/>
          <w:szCs w:val="24"/>
        </w:rPr>
        <w:t xml:space="preserve">&gt; Consultado em 11/05/2015. </w:t>
      </w:r>
    </w:p>
    <w:p w:rsidR="003C6434" w:rsidRDefault="003C6434"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C6434">
        <w:rPr>
          <w:rFonts w:ascii="Times New Roman" w:hAnsi="Times New Roman" w:cs="Times New Roman"/>
          <w:sz w:val="24"/>
          <w:szCs w:val="24"/>
        </w:rPr>
        <w:t>http://www.ambiente.sp.gov.br/parque</w:t>
      </w:r>
      <w:r>
        <w:rPr>
          <w:rFonts w:ascii="Times New Roman" w:hAnsi="Times New Roman" w:cs="Times New Roman"/>
          <w:sz w:val="24"/>
          <w:szCs w:val="24"/>
        </w:rPr>
        <w:t xml:space="preserve">-serra-do-mar-nucleo-picinguaba/&gt; Consultado em 15/04/2015. </w:t>
      </w:r>
    </w:p>
    <w:p w:rsidR="003C6434" w:rsidRDefault="003C6434"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C6434">
        <w:rPr>
          <w:rFonts w:ascii="Times New Roman" w:hAnsi="Times New Roman" w:cs="Times New Roman"/>
          <w:sz w:val="24"/>
          <w:szCs w:val="24"/>
        </w:rPr>
        <w:t>http://cidades.ibge.gov.br/</w:t>
      </w:r>
      <w:r>
        <w:rPr>
          <w:rFonts w:ascii="Times New Roman" w:hAnsi="Times New Roman" w:cs="Times New Roman"/>
          <w:sz w:val="24"/>
          <w:szCs w:val="24"/>
        </w:rPr>
        <w:t>&gt; Consultado em 16/04/2015.</w:t>
      </w:r>
    </w:p>
    <w:p w:rsidR="003C6434" w:rsidRPr="003C6434" w:rsidRDefault="003C6434"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3C6434">
        <w:rPr>
          <w:rFonts w:ascii="Times New Roman" w:hAnsi="Times New Roman" w:cs="Times New Roman"/>
          <w:sz w:val="24"/>
          <w:szCs w:val="24"/>
        </w:rPr>
        <w:t>http://www.wwf.org.br/</w:t>
      </w:r>
      <w:r>
        <w:rPr>
          <w:rFonts w:ascii="Times New Roman" w:hAnsi="Times New Roman" w:cs="Times New Roman"/>
          <w:sz w:val="24"/>
          <w:szCs w:val="24"/>
        </w:rPr>
        <w:t>&gt;</w:t>
      </w:r>
      <w:r w:rsidR="006041F2">
        <w:rPr>
          <w:rFonts w:ascii="Times New Roman" w:hAnsi="Times New Roman" w:cs="Times New Roman"/>
          <w:sz w:val="24"/>
          <w:szCs w:val="24"/>
        </w:rPr>
        <w:t xml:space="preserve">Consultado em 16/04/2015. </w:t>
      </w:r>
    </w:p>
    <w:p w:rsidR="00EF09C1" w:rsidRDefault="00A7674D"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A7674D">
        <w:rPr>
          <w:rFonts w:ascii="Times New Roman" w:hAnsi="Times New Roman" w:cs="Times New Roman"/>
          <w:sz w:val="24"/>
          <w:szCs w:val="24"/>
        </w:rPr>
        <w:t>http://g1.globo.com/sp/vale-do-paraiba-regiao/noticia/2013/01/lancamento-de-esgoto-mata-peixes-em-ubatuba.html</w:t>
      </w:r>
      <w:r>
        <w:rPr>
          <w:rFonts w:ascii="Times New Roman" w:hAnsi="Times New Roman" w:cs="Times New Roman"/>
          <w:sz w:val="24"/>
          <w:szCs w:val="24"/>
        </w:rPr>
        <w:t xml:space="preserve">&gt; Consultado em 11/05/2015. </w:t>
      </w:r>
    </w:p>
    <w:p w:rsidR="00AA7C77" w:rsidRDefault="001A1A1F"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SORRENTINO</w:t>
      </w:r>
      <w:r w:rsidR="00393B2F">
        <w:rPr>
          <w:rFonts w:ascii="Times New Roman" w:hAnsi="Times New Roman" w:cs="Times New Roman"/>
          <w:sz w:val="24"/>
          <w:szCs w:val="24"/>
        </w:rPr>
        <w:t xml:space="preserve"> et. al. </w:t>
      </w:r>
      <w:r w:rsidR="00393B2F" w:rsidRPr="00393B2F">
        <w:rPr>
          <w:rFonts w:ascii="Times New Roman" w:hAnsi="Times New Roman" w:cs="Times New Roman"/>
          <w:b/>
          <w:sz w:val="24"/>
          <w:szCs w:val="24"/>
        </w:rPr>
        <w:t>Em busca da sustentabilidade educadora ambientalista</w:t>
      </w:r>
      <w:r w:rsidR="00393B2F">
        <w:rPr>
          <w:rFonts w:ascii="Times New Roman" w:hAnsi="Times New Roman" w:cs="Times New Roman"/>
          <w:sz w:val="24"/>
          <w:szCs w:val="24"/>
        </w:rPr>
        <w:t>. 2010, ano V, vol. I. Disponível em: &lt;</w:t>
      </w:r>
      <w:proofErr w:type="gramStart"/>
      <w:r w:rsidR="00393B2F" w:rsidRPr="00393B2F">
        <w:rPr>
          <w:rFonts w:ascii="Times New Roman" w:hAnsi="Times New Roman" w:cs="Times New Roman"/>
          <w:sz w:val="24"/>
          <w:szCs w:val="24"/>
        </w:rPr>
        <w:t>http://www.oca.esalq.usp.br/wiki/doku.</w:t>
      </w:r>
      <w:proofErr w:type="gramEnd"/>
      <w:r w:rsidR="00393B2F" w:rsidRPr="00393B2F">
        <w:rPr>
          <w:rFonts w:ascii="Times New Roman" w:hAnsi="Times New Roman" w:cs="Times New Roman"/>
          <w:sz w:val="24"/>
          <w:szCs w:val="24"/>
        </w:rPr>
        <w:t>php?</w:t>
      </w:r>
      <w:proofErr w:type="gramStart"/>
      <w:r w:rsidR="00393B2F" w:rsidRPr="00393B2F">
        <w:rPr>
          <w:rFonts w:ascii="Times New Roman" w:hAnsi="Times New Roman" w:cs="Times New Roman"/>
          <w:sz w:val="24"/>
          <w:szCs w:val="24"/>
        </w:rPr>
        <w:t>id</w:t>
      </w:r>
      <w:proofErr w:type="gramEnd"/>
      <w:r w:rsidR="00393B2F" w:rsidRPr="00393B2F">
        <w:rPr>
          <w:rFonts w:ascii="Times New Roman" w:hAnsi="Times New Roman" w:cs="Times New Roman"/>
          <w:sz w:val="24"/>
          <w:szCs w:val="24"/>
        </w:rPr>
        <w:t>=disciplinas:lcf_-_0270_educacao_ambiental</w:t>
      </w:r>
      <w:r w:rsidR="00393B2F">
        <w:rPr>
          <w:rFonts w:ascii="Times New Roman" w:hAnsi="Times New Roman" w:cs="Times New Roman"/>
          <w:sz w:val="24"/>
          <w:szCs w:val="24"/>
        </w:rPr>
        <w:t xml:space="preserve">&gt; Consultado em </w:t>
      </w:r>
      <w:r>
        <w:rPr>
          <w:rFonts w:ascii="Times New Roman" w:hAnsi="Times New Roman" w:cs="Times New Roman"/>
          <w:sz w:val="24"/>
          <w:szCs w:val="24"/>
        </w:rPr>
        <w:t xml:space="preserve">20/05/2015. </w:t>
      </w:r>
    </w:p>
    <w:p w:rsidR="001A1A1F" w:rsidRDefault="001A1A1F"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LOUREIRO &amp; VIÉGAS. </w:t>
      </w:r>
      <w:r w:rsidRPr="001A1A1F">
        <w:rPr>
          <w:rFonts w:ascii="Times New Roman" w:hAnsi="Times New Roman" w:cs="Times New Roman"/>
          <w:b/>
          <w:sz w:val="24"/>
          <w:szCs w:val="24"/>
        </w:rPr>
        <w:t>Educação ambiental e complexidade no contexto escolar</w:t>
      </w:r>
      <w:r>
        <w:rPr>
          <w:rFonts w:ascii="Times New Roman" w:hAnsi="Times New Roman" w:cs="Times New Roman"/>
          <w:sz w:val="24"/>
          <w:szCs w:val="24"/>
        </w:rPr>
        <w:t>. 2005. Disponível em: &lt;</w:t>
      </w:r>
      <w:r w:rsidRPr="001A1A1F">
        <w:rPr>
          <w:rFonts w:ascii="Times New Roman" w:hAnsi="Times New Roman" w:cs="Times New Roman"/>
          <w:sz w:val="24"/>
          <w:szCs w:val="24"/>
        </w:rPr>
        <w:t>http://33reuniao.anped.org.br/33encontro/app/webroot/files/file/Trabalhos%20em%20PDF/GT22-6072--Int.pdf</w:t>
      </w:r>
      <w:r>
        <w:rPr>
          <w:rFonts w:ascii="Times New Roman" w:hAnsi="Times New Roman" w:cs="Times New Roman"/>
          <w:sz w:val="24"/>
          <w:szCs w:val="24"/>
        </w:rPr>
        <w:t xml:space="preserve">&gt; Consultado em 05/06/2015. </w:t>
      </w:r>
    </w:p>
    <w:p w:rsidR="003A4012" w:rsidRPr="00EF09C1" w:rsidRDefault="003A4012" w:rsidP="00FA7FFC">
      <w:pPr>
        <w:tabs>
          <w:tab w:val="left" w:pos="3469"/>
        </w:tabs>
        <w:spacing w:line="360" w:lineRule="auto"/>
        <w:jc w:val="both"/>
        <w:rPr>
          <w:rFonts w:ascii="Times New Roman" w:hAnsi="Times New Roman" w:cs="Times New Roman"/>
          <w:sz w:val="24"/>
          <w:szCs w:val="24"/>
        </w:rPr>
      </w:pPr>
      <w:r>
        <w:rPr>
          <w:rFonts w:ascii="Times New Roman" w:hAnsi="Times New Roman" w:cs="Times New Roman"/>
          <w:sz w:val="24"/>
          <w:szCs w:val="24"/>
        </w:rPr>
        <w:t>Banco Nacional de Desenvolvimento Econômico e Social - BNDES. Disponível em: &lt;</w:t>
      </w:r>
      <w:r w:rsidRPr="003A4012">
        <w:rPr>
          <w:rFonts w:ascii="Times New Roman" w:hAnsi="Times New Roman" w:cs="Times New Roman"/>
          <w:sz w:val="24"/>
          <w:szCs w:val="24"/>
        </w:rPr>
        <w:t>http://www.bndes.gov.br/SiteBNDES/bndes/bndes_pt/Institucional/Apoio_Financeiro/Programas_e_Fundos/Fundo_Social/index.html</w:t>
      </w:r>
      <w:r>
        <w:rPr>
          <w:rFonts w:ascii="Times New Roman" w:hAnsi="Times New Roman" w:cs="Times New Roman"/>
          <w:sz w:val="24"/>
          <w:szCs w:val="24"/>
        </w:rPr>
        <w:t xml:space="preserve">&gt; Consulta em 10/06/2015. </w:t>
      </w:r>
    </w:p>
    <w:p w:rsidR="00192B81" w:rsidRDefault="00192B81" w:rsidP="00FA7FFC">
      <w:pPr>
        <w:tabs>
          <w:tab w:val="left" w:pos="3469"/>
        </w:tabs>
        <w:spacing w:line="360" w:lineRule="auto"/>
        <w:jc w:val="both"/>
        <w:rPr>
          <w:rFonts w:ascii="Times New Roman" w:hAnsi="Times New Roman" w:cs="Times New Roman"/>
          <w:b/>
          <w:sz w:val="24"/>
          <w:szCs w:val="24"/>
        </w:rPr>
      </w:pPr>
    </w:p>
    <w:p w:rsidR="00192B81" w:rsidRPr="003B6D2F" w:rsidRDefault="00192B81" w:rsidP="00FA7FFC">
      <w:pPr>
        <w:tabs>
          <w:tab w:val="left" w:pos="3469"/>
        </w:tabs>
        <w:spacing w:line="360" w:lineRule="auto"/>
        <w:jc w:val="both"/>
        <w:rPr>
          <w:rFonts w:ascii="Times New Roman" w:hAnsi="Times New Roman" w:cs="Times New Roman"/>
          <w:b/>
          <w:sz w:val="24"/>
          <w:szCs w:val="24"/>
        </w:rPr>
      </w:pPr>
    </w:p>
    <w:sectPr w:rsidR="00192B81" w:rsidRPr="003B6D2F" w:rsidSect="003C0E21">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4F7" w:rsidRDefault="008774F7" w:rsidP="003B6D2F">
      <w:pPr>
        <w:spacing w:after="0" w:line="240" w:lineRule="auto"/>
      </w:pPr>
      <w:r>
        <w:separator/>
      </w:r>
    </w:p>
  </w:endnote>
  <w:endnote w:type="continuationSeparator" w:id="0">
    <w:p w:rsidR="008774F7" w:rsidRDefault="008774F7" w:rsidP="003B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4F7" w:rsidRDefault="008774F7" w:rsidP="003B6D2F">
      <w:pPr>
        <w:spacing w:after="0" w:line="240" w:lineRule="auto"/>
      </w:pPr>
      <w:r>
        <w:separator/>
      </w:r>
    </w:p>
  </w:footnote>
  <w:footnote w:type="continuationSeparator" w:id="0">
    <w:p w:rsidR="008774F7" w:rsidRDefault="008774F7" w:rsidP="003B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2F" w:rsidRPr="003B6D2F" w:rsidRDefault="003B6D2F" w:rsidP="003B6D2F">
    <w:pPr>
      <w:pStyle w:val="Cabealho"/>
      <w:jc w:val="center"/>
      <w:rPr>
        <w:rFonts w:ascii="Times New Roman" w:hAnsi="Times New Roman" w:cs="Times New Roman"/>
        <w:sz w:val="24"/>
        <w:szCs w:val="24"/>
      </w:rPr>
    </w:pPr>
    <w:r w:rsidRPr="003B6D2F">
      <w:rPr>
        <w:rFonts w:ascii="Times New Roman" w:hAnsi="Times New Roman" w:cs="Times New Roman"/>
        <w:sz w:val="24"/>
        <w:szCs w:val="24"/>
      </w:rPr>
      <w:t>Universidade de São Paulo - "Escola Superior de Agricultura Luiz de Queiroz"</w:t>
    </w:r>
  </w:p>
  <w:p w:rsidR="003B6D2F" w:rsidRPr="003B6D2F" w:rsidRDefault="003B6D2F" w:rsidP="003B6D2F">
    <w:pPr>
      <w:pStyle w:val="Cabealho"/>
      <w:jc w:val="center"/>
      <w:rPr>
        <w:rFonts w:ascii="Times New Roman" w:hAnsi="Times New Roman" w:cs="Times New Roman"/>
        <w:sz w:val="24"/>
        <w:szCs w:val="24"/>
      </w:rPr>
    </w:pPr>
    <w:r w:rsidRPr="003B6D2F">
      <w:rPr>
        <w:rFonts w:ascii="Times New Roman" w:hAnsi="Times New Roman" w:cs="Times New Roman"/>
        <w:sz w:val="24"/>
        <w:szCs w:val="24"/>
      </w:rPr>
      <w:t>Departamento de Ciências Florestais - LCF 0662 Projetos de Educação Ambiental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D51"/>
    <w:multiLevelType w:val="hybridMultilevel"/>
    <w:tmpl w:val="1826F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C861C4"/>
    <w:multiLevelType w:val="hybridMultilevel"/>
    <w:tmpl w:val="83105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6BD20A7"/>
    <w:multiLevelType w:val="multilevel"/>
    <w:tmpl w:val="ACD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2F"/>
    <w:rsid w:val="00002457"/>
    <w:rsid w:val="00007E5B"/>
    <w:rsid w:val="0005147D"/>
    <w:rsid w:val="00054FB5"/>
    <w:rsid w:val="0005699D"/>
    <w:rsid w:val="00080A62"/>
    <w:rsid w:val="00083835"/>
    <w:rsid w:val="00084373"/>
    <w:rsid w:val="000A7831"/>
    <w:rsid w:val="000C4C0E"/>
    <w:rsid w:val="000C57D2"/>
    <w:rsid w:val="000D4EE0"/>
    <w:rsid w:val="001063C6"/>
    <w:rsid w:val="00111D37"/>
    <w:rsid w:val="00111DB7"/>
    <w:rsid w:val="0012035E"/>
    <w:rsid w:val="00120DA8"/>
    <w:rsid w:val="00131EC7"/>
    <w:rsid w:val="00133E44"/>
    <w:rsid w:val="0013734E"/>
    <w:rsid w:val="00145338"/>
    <w:rsid w:val="00170462"/>
    <w:rsid w:val="00174750"/>
    <w:rsid w:val="001923FB"/>
    <w:rsid w:val="00192B81"/>
    <w:rsid w:val="00192D45"/>
    <w:rsid w:val="001A1A1F"/>
    <w:rsid w:val="001B6880"/>
    <w:rsid w:val="001F326A"/>
    <w:rsid w:val="001F51D2"/>
    <w:rsid w:val="002052DF"/>
    <w:rsid w:val="00213AA4"/>
    <w:rsid w:val="00216024"/>
    <w:rsid w:val="00216A6A"/>
    <w:rsid w:val="002302F0"/>
    <w:rsid w:val="00240FC2"/>
    <w:rsid w:val="00252B94"/>
    <w:rsid w:val="0027343A"/>
    <w:rsid w:val="00274B16"/>
    <w:rsid w:val="00292F89"/>
    <w:rsid w:val="002B3C2A"/>
    <w:rsid w:val="002E3E21"/>
    <w:rsid w:val="002F63D1"/>
    <w:rsid w:val="003003E9"/>
    <w:rsid w:val="003058F8"/>
    <w:rsid w:val="003320ED"/>
    <w:rsid w:val="003339DC"/>
    <w:rsid w:val="00360C51"/>
    <w:rsid w:val="003636F8"/>
    <w:rsid w:val="00364D59"/>
    <w:rsid w:val="00393B2F"/>
    <w:rsid w:val="00394E1C"/>
    <w:rsid w:val="003A4012"/>
    <w:rsid w:val="003B3A60"/>
    <w:rsid w:val="003B6D2F"/>
    <w:rsid w:val="003C0E21"/>
    <w:rsid w:val="003C6434"/>
    <w:rsid w:val="003D0637"/>
    <w:rsid w:val="003D66A7"/>
    <w:rsid w:val="003E4EBA"/>
    <w:rsid w:val="00400C17"/>
    <w:rsid w:val="00400CF6"/>
    <w:rsid w:val="004030F4"/>
    <w:rsid w:val="0040362C"/>
    <w:rsid w:val="00412147"/>
    <w:rsid w:val="0041739C"/>
    <w:rsid w:val="004178FE"/>
    <w:rsid w:val="00426112"/>
    <w:rsid w:val="00444458"/>
    <w:rsid w:val="004552F5"/>
    <w:rsid w:val="00463D22"/>
    <w:rsid w:val="00472705"/>
    <w:rsid w:val="00482C84"/>
    <w:rsid w:val="00484911"/>
    <w:rsid w:val="004851D5"/>
    <w:rsid w:val="00490391"/>
    <w:rsid w:val="004B2C7F"/>
    <w:rsid w:val="004B2E7B"/>
    <w:rsid w:val="004D0C52"/>
    <w:rsid w:val="004D1317"/>
    <w:rsid w:val="004D6FB2"/>
    <w:rsid w:val="004D7F9B"/>
    <w:rsid w:val="004F34BB"/>
    <w:rsid w:val="00503C7E"/>
    <w:rsid w:val="00516617"/>
    <w:rsid w:val="00530D8B"/>
    <w:rsid w:val="00534F6C"/>
    <w:rsid w:val="00556A82"/>
    <w:rsid w:val="00557071"/>
    <w:rsid w:val="00563371"/>
    <w:rsid w:val="005C2708"/>
    <w:rsid w:val="005D3243"/>
    <w:rsid w:val="005D6EE8"/>
    <w:rsid w:val="005F737F"/>
    <w:rsid w:val="00600240"/>
    <w:rsid w:val="006041F2"/>
    <w:rsid w:val="00612F78"/>
    <w:rsid w:val="00617C40"/>
    <w:rsid w:val="00622930"/>
    <w:rsid w:val="006232E2"/>
    <w:rsid w:val="006601CD"/>
    <w:rsid w:val="0066250A"/>
    <w:rsid w:val="00685B45"/>
    <w:rsid w:val="006C0E58"/>
    <w:rsid w:val="006C3F54"/>
    <w:rsid w:val="006E1B17"/>
    <w:rsid w:val="006F7D64"/>
    <w:rsid w:val="0070652F"/>
    <w:rsid w:val="00751009"/>
    <w:rsid w:val="007839C9"/>
    <w:rsid w:val="007A1649"/>
    <w:rsid w:val="007B2071"/>
    <w:rsid w:val="007C165D"/>
    <w:rsid w:val="007D0046"/>
    <w:rsid w:val="007D058B"/>
    <w:rsid w:val="007F0591"/>
    <w:rsid w:val="007F1CA2"/>
    <w:rsid w:val="007F2EE3"/>
    <w:rsid w:val="007F4E27"/>
    <w:rsid w:val="00805089"/>
    <w:rsid w:val="00810DBE"/>
    <w:rsid w:val="00827381"/>
    <w:rsid w:val="008774F7"/>
    <w:rsid w:val="00881A9C"/>
    <w:rsid w:val="008831FC"/>
    <w:rsid w:val="008A1428"/>
    <w:rsid w:val="008B15A2"/>
    <w:rsid w:val="008C4EBD"/>
    <w:rsid w:val="00900C6E"/>
    <w:rsid w:val="00903EE4"/>
    <w:rsid w:val="009148FB"/>
    <w:rsid w:val="00933915"/>
    <w:rsid w:val="00935412"/>
    <w:rsid w:val="0095285F"/>
    <w:rsid w:val="009630ED"/>
    <w:rsid w:val="00971D30"/>
    <w:rsid w:val="00987915"/>
    <w:rsid w:val="00996D5B"/>
    <w:rsid w:val="009A7A45"/>
    <w:rsid w:val="009B3CD4"/>
    <w:rsid w:val="00A013BC"/>
    <w:rsid w:val="00A2346E"/>
    <w:rsid w:val="00A47D94"/>
    <w:rsid w:val="00A53EFC"/>
    <w:rsid w:val="00A7674D"/>
    <w:rsid w:val="00A810F9"/>
    <w:rsid w:val="00A9170A"/>
    <w:rsid w:val="00AA7C77"/>
    <w:rsid w:val="00AC423D"/>
    <w:rsid w:val="00AD3BB2"/>
    <w:rsid w:val="00AD5C23"/>
    <w:rsid w:val="00AE15CB"/>
    <w:rsid w:val="00B0168A"/>
    <w:rsid w:val="00B03B47"/>
    <w:rsid w:val="00B0597C"/>
    <w:rsid w:val="00B06B20"/>
    <w:rsid w:val="00B148C0"/>
    <w:rsid w:val="00B22A20"/>
    <w:rsid w:val="00B26270"/>
    <w:rsid w:val="00B61E8D"/>
    <w:rsid w:val="00B87F2E"/>
    <w:rsid w:val="00BA079A"/>
    <w:rsid w:val="00BD46F9"/>
    <w:rsid w:val="00BD6AAC"/>
    <w:rsid w:val="00BF3D98"/>
    <w:rsid w:val="00C03322"/>
    <w:rsid w:val="00C44A3A"/>
    <w:rsid w:val="00C470AB"/>
    <w:rsid w:val="00C66F75"/>
    <w:rsid w:val="00CA759B"/>
    <w:rsid w:val="00CC63ED"/>
    <w:rsid w:val="00CD5DD7"/>
    <w:rsid w:val="00CE4136"/>
    <w:rsid w:val="00CE74AD"/>
    <w:rsid w:val="00D117C3"/>
    <w:rsid w:val="00D166D4"/>
    <w:rsid w:val="00D409DC"/>
    <w:rsid w:val="00D4526C"/>
    <w:rsid w:val="00D46907"/>
    <w:rsid w:val="00D52C5B"/>
    <w:rsid w:val="00D56F3E"/>
    <w:rsid w:val="00D6105D"/>
    <w:rsid w:val="00D63CB5"/>
    <w:rsid w:val="00D65AE2"/>
    <w:rsid w:val="00D742E1"/>
    <w:rsid w:val="00DB5FE5"/>
    <w:rsid w:val="00DC0BD5"/>
    <w:rsid w:val="00DC6510"/>
    <w:rsid w:val="00DE5D36"/>
    <w:rsid w:val="00DE7B89"/>
    <w:rsid w:val="00DE7C55"/>
    <w:rsid w:val="00DF15C1"/>
    <w:rsid w:val="00DF5E8C"/>
    <w:rsid w:val="00E005B2"/>
    <w:rsid w:val="00E3623B"/>
    <w:rsid w:val="00E4739E"/>
    <w:rsid w:val="00E50E44"/>
    <w:rsid w:val="00E538D0"/>
    <w:rsid w:val="00E61F8A"/>
    <w:rsid w:val="00E649D2"/>
    <w:rsid w:val="00E8345C"/>
    <w:rsid w:val="00E84437"/>
    <w:rsid w:val="00E96A43"/>
    <w:rsid w:val="00EA31C6"/>
    <w:rsid w:val="00EC26A7"/>
    <w:rsid w:val="00EE4406"/>
    <w:rsid w:val="00EE4640"/>
    <w:rsid w:val="00EF09C1"/>
    <w:rsid w:val="00F160FD"/>
    <w:rsid w:val="00F25552"/>
    <w:rsid w:val="00F32583"/>
    <w:rsid w:val="00F35C40"/>
    <w:rsid w:val="00F613E5"/>
    <w:rsid w:val="00F80110"/>
    <w:rsid w:val="00F83B9A"/>
    <w:rsid w:val="00FA1551"/>
    <w:rsid w:val="00FA4FD2"/>
    <w:rsid w:val="00FA7FFC"/>
    <w:rsid w:val="00FB1A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58"/>
  </w:style>
  <w:style w:type="paragraph" w:styleId="Ttulo1">
    <w:name w:val="heading 1"/>
    <w:basedOn w:val="Normal"/>
    <w:next w:val="Normal"/>
    <w:link w:val="Ttulo1Char"/>
    <w:uiPriority w:val="9"/>
    <w:qFormat/>
    <w:rsid w:val="007F059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0591"/>
    <w:rPr>
      <w:rFonts w:asciiTheme="majorHAnsi" w:eastAsiaTheme="majorEastAsia" w:hAnsiTheme="majorHAnsi" w:cstheme="majorBidi"/>
      <w:b/>
      <w:bCs/>
      <w:color w:val="000000" w:themeColor="accent1" w:themeShade="BF"/>
      <w:sz w:val="28"/>
      <w:szCs w:val="28"/>
    </w:rPr>
  </w:style>
  <w:style w:type="paragraph" w:styleId="CabealhodoSumrio">
    <w:name w:val="TOC Heading"/>
    <w:basedOn w:val="Ttulo1"/>
    <w:next w:val="Normal"/>
    <w:uiPriority w:val="39"/>
    <w:semiHidden/>
    <w:unhideWhenUsed/>
    <w:qFormat/>
    <w:rsid w:val="007F0591"/>
    <w:pPr>
      <w:outlineLvl w:val="9"/>
    </w:pPr>
  </w:style>
  <w:style w:type="paragraph" w:styleId="Cabealho">
    <w:name w:val="header"/>
    <w:basedOn w:val="Normal"/>
    <w:link w:val="CabealhoChar"/>
    <w:uiPriority w:val="99"/>
    <w:unhideWhenUsed/>
    <w:rsid w:val="003B6D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6D2F"/>
  </w:style>
  <w:style w:type="paragraph" w:styleId="Rodap">
    <w:name w:val="footer"/>
    <w:basedOn w:val="Normal"/>
    <w:link w:val="RodapChar"/>
    <w:uiPriority w:val="99"/>
    <w:semiHidden/>
    <w:unhideWhenUsed/>
    <w:rsid w:val="003B6D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6D2F"/>
  </w:style>
  <w:style w:type="paragraph" w:styleId="Textodebalo">
    <w:name w:val="Balloon Text"/>
    <w:basedOn w:val="Normal"/>
    <w:link w:val="TextodebaloChar"/>
    <w:uiPriority w:val="99"/>
    <w:semiHidden/>
    <w:unhideWhenUsed/>
    <w:rsid w:val="003B6D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6D2F"/>
    <w:rPr>
      <w:rFonts w:ascii="Tahoma" w:hAnsi="Tahoma" w:cs="Tahoma"/>
      <w:sz w:val="16"/>
      <w:szCs w:val="16"/>
    </w:rPr>
  </w:style>
  <w:style w:type="character" w:customStyle="1" w:styleId="apple-style-span">
    <w:name w:val="apple-style-span"/>
    <w:basedOn w:val="Fontepargpadro"/>
    <w:rsid w:val="004B2E7B"/>
  </w:style>
  <w:style w:type="paragraph" w:styleId="PargrafodaLista">
    <w:name w:val="List Paragraph"/>
    <w:basedOn w:val="Normal"/>
    <w:uiPriority w:val="34"/>
    <w:qFormat/>
    <w:rsid w:val="00AE15CB"/>
    <w:pPr>
      <w:ind w:left="720"/>
      <w:contextualSpacing/>
    </w:pPr>
  </w:style>
  <w:style w:type="character" w:styleId="Hyperlink">
    <w:name w:val="Hyperlink"/>
    <w:basedOn w:val="Fontepargpadro"/>
    <w:uiPriority w:val="99"/>
    <w:unhideWhenUsed/>
    <w:rsid w:val="003D66A7"/>
    <w:rPr>
      <w:color w:val="5F5F5F" w:themeColor="hyperlink"/>
      <w:u w:val="single"/>
    </w:rPr>
  </w:style>
  <w:style w:type="table" w:styleId="Tabelacomgrade">
    <w:name w:val="Table Grid"/>
    <w:basedOn w:val="Tabelanormal"/>
    <w:uiPriority w:val="59"/>
    <w:rsid w:val="0000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nfase4">
    <w:name w:val="Medium List 1 Accent 4"/>
    <w:basedOn w:val="Tabelanormal"/>
    <w:uiPriority w:val="65"/>
    <w:rsid w:val="00881A9C"/>
    <w:pPr>
      <w:spacing w:after="0" w:line="240" w:lineRule="auto"/>
    </w:pPr>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00000"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ListaMdia2-nfase3">
    <w:name w:val="Medium List 2 Accent 3"/>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rPr>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single" w:sz="8" w:space="0" w:color="0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1">
    <w:name w:val="Lista Média 21"/>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olorida-nfase2">
    <w:name w:val="Colorful List Accent 2"/>
    <w:basedOn w:val="Tabelanormal"/>
    <w:uiPriority w:val="72"/>
    <w:rsid w:val="00881A9C"/>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SombreamentoClaro-nfase6">
    <w:name w:val="Light Shading Accent 6"/>
    <w:basedOn w:val="Tabelanormal"/>
    <w:uiPriority w:val="60"/>
    <w:rsid w:val="00881A9C"/>
    <w:pPr>
      <w:spacing w:after="0"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58"/>
  </w:style>
  <w:style w:type="paragraph" w:styleId="Ttulo1">
    <w:name w:val="heading 1"/>
    <w:basedOn w:val="Normal"/>
    <w:next w:val="Normal"/>
    <w:link w:val="Ttulo1Char"/>
    <w:uiPriority w:val="9"/>
    <w:qFormat/>
    <w:rsid w:val="007F059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0591"/>
    <w:rPr>
      <w:rFonts w:asciiTheme="majorHAnsi" w:eastAsiaTheme="majorEastAsia" w:hAnsiTheme="majorHAnsi" w:cstheme="majorBidi"/>
      <w:b/>
      <w:bCs/>
      <w:color w:val="000000" w:themeColor="accent1" w:themeShade="BF"/>
      <w:sz w:val="28"/>
      <w:szCs w:val="28"/>
    </w:rPr>
  </w:style>
  <w:style w:type="paragraph" w:styleId="CabealhodoSumrio">
    <w:name w:val="TOC Heading"/>
    <w:basedOn w:val="Ttulo1"/>
    <w:next w:val="Normal"/>
    <w:uiPriority w:val="39"/>
    <w:semiHidden/>
    <w:unhideWhenUsed/>
    <w:qFormat/>
    <w:rsid w:val="007F0591"/>
    <w:pPr>
      <w:outlineLvl w:val="9"/>
    </w:pPr>
  </w:style>
  <w:style w:type="paragraph" w:styleId="Cabealho">
    <w:name w:val="header"/>
    <w:basedOn w:val="Normal"/>
    <w:link w:val="CabealhoChar"/>
    <w:uiPriority w:val="99"/>
    <w:unhideWhenUsed/>
    <w:rsid w:val="003B6D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6D2F"/>
  </w:style>
  <w:style w:type="paragraph" w:styleId="Rodap">
    <w:name w:val="footer"/>
    <w:basedOn w:val="Normal"/>
    <w:link w:val="RodapChar"/>
    <w:uiPriority w:val="99"/>
    <w:semiHidden/>
    <w:unhideWhenUsed/>
    <w:rsid w:val="003B6D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B6D2F"/>
  </w:style>
  <w:style w:type="paragraph" w:styleId="Textodebalo">
    <w:name w:val="Balloon Text"/>
    <w:basedOn w:val="Normal"/>
    <w:link w:val="TextodebaloChar"/>
    <w:uiPriority w:val="99"/>
    <w:semiHidden/>
    <w:unhideWhenUsed/>
    <w:rsid w:val="003B6D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6D2F"/>
    <w:rPr>
      <w:rFonts w:ascii="Tahoma" w:hAnsi="Tahoma" w:cs="Tahoma"/>
      <w:sz w:val="16"/>
      <w:szCs w:val="16"/>
    </w:rPr>
  </w:style>
  <w:style w:type="character" w:customStyle="1" w:styleId="apple-style-span">
    <w:name w:val="apple-style-span"/>
    <w:basedOn w:val="Fontepargpadro"/>
    <w:rsid w:val="004B2E7B"/>
  </w:style>
  <w:style w:type="paragraph" w:styleId="PargrafodaLista">
    <w:name w:val="List Paragraph"/>
    <w:basedOn w:val="Normal"/>
    <w:uiPriority w:val="34"/>
    <w:qFormat/>
    <w:rsid w:val="00AE15CB"/>
    <w:pPr>
      <w:ind w:left="720"/>
      <w:contextualSpacing/>
    </w:pPr>
  </w:style>
  <w:style w:type="character" w:styleId="Hyperlink">
    <w:name w:val="Hyperlink"/>
    <w:basedOn w:val="Fontepargpadro"/>
    <w:uiPriority w:val="99"/>
    <w:unhideWhenUsed/>
    <w:rsid w:val="003D66A7"/>
    <w:rPr>
      <w:color w:val="5F5F5F" w:themeColor="hyperlink"/>
      <w:u w:val="single"/>
    </w:rPr>
  </w:style>
  <w:style w:type="table" w:styleId="Tabelacomgrade">
    <w:name w:val="Table Grid"/>
    <w:basedOn w:val="Tabelanormal"/>
    <w:uiPriority w:val="59"/>
    <w:rsid w:val="0000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nfase4">
    <w:name w:val="Medium List 1 Accent 4"/>
    <w:basedOn w:val="Tabelanormal"/>
    <w:uiPriority w:val="65"/>
    <w:rsid w:val="00881A9C"/>
    <w:pPr>
      <w:spacing w:after="0" w:line="240" w:lineRule="auto"/>
    </w:pPr>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00000"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ListaMdia2-nfase3">
    <w:name w:val="Medium List 2 Accent 3"/>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rPr>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rPr>
        <w:sz w:val="24"/>
        <w:szCs w:val="24"/>
      </w:rPr>
      <w:tblPr/>
      <w:tcPr>
        <w:tcBorders>
          <w:top w:val="nil"/>
          <w:left w:val="nil"/>
          <w:bottom w:val="single" w:sz="24" w:space="0" w:color="000000" w:themeColor="accent1"/>
          <w:right w:val="nil"/>
          <w:insideH w:val="nil"/>
          <w:insideV w:val="nil"/>
        </w:tcBorders>
        <w:shd w:val="clear" w:color="auto" w:fill="FFFFFF" w:themeFill="background1"/>
      </w:tcPr>
    </w:tblStylePr>
    <w:tblStylePr w:type="lastRow">
      <w:tblPr/>
      <w:tcPr>
        <w:tcBorders>
          <w:top w:val="single" w:sz="8" w:space="0" w:color="0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1"/>
          <w:insideH w:val="nil"/>
          <w:insideV w:val="nil"/>
        </w:tcBorders>
        <w:shd w:val="clear" w:color="auto" w:fill="FFFFFF" w:themeFill="background1"/>
      </w:tcPr>
    </w:tblStylePr>
    <w:tblStylePr w:type="lastCol">
      <w:tblPr/>
      <w:tcPr>
        <w:tcBorders>
          <w:top w:val="nil"/>
          <w:left w:val="single" w:sz="8" w:space="0" w:color="0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top w:val="nil"/>
          <w:bottom w:val="nil"/>
          <w:insideH w:val="nil"/>
          <w:insideV w:val="nil"/>
        </w:tcBorders>
        <w:shd w:val="clear" w:color="auto" w:fill="C0C0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aMdia21">
    <w:name w:val="Lista Média 21"/>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rsid w:val="00881A9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olorida-nfase2">
    <w:name w:val="Colorful List Accent 2"/>
    <w:basedOn w:val="Tabelanormal"/>
    <w:uiPriority w:val="72"/>
    <w:rsid w:val="00881A9C"/>
    <w:pPr>
      <w:spacing w:after="0" w:line="240" w:lineRule="auto"/>
    </w:pPr>
    <w:rPr>
      <w:color w:val="000000" w:themeColor="text1"/>
    </w:rPr>
    <w:tblPr>
      <w:tblStyleRowBandSize w:val="1"/>
      <w:tblStyleColBandSize w:val="1"/>
    </w:tblPr>
    <w:tcPr>
      <w:shd w:val="clear" w:color="auto" w:fill="E6E6E6" w:themeFill="accent2" w:themeFillTint="19"/>
    </w:tcPr>
    <w:tblStylePr w:type="firstRow">
      <w:rPr>
        <w:b/>
        <w:bCs/>
        <w:color w:val="FFFFFF" w:themeColor="background1"/>
      </w:rPr>
      <w:tblPr/>
      <w:tcPr>
        <w:tcBorders>
          <w:bottom w:val="single" w:sz="12" w:space="0" w:color="FFFFFF" w:themeColor="background1"/>
        </w:tcBorders>
        <w:shd w:val="clear" w:color="auto" w:fill="000000" w:themeFill="accent2" w:themeFillShade="CC"/>
      </w:tcPr>
    </w:tblStylePr>
    <w:tblStylePr w:type="lastRow">
      <w:rPr>
        <w:b/>
        <w:bCs/>
        <w:color w:val="00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2" w:themeFillTint="3F"/>
      </w:tcPr>
    </w:tblStylePr>
    <w:tblStylePr w:type="band1Horz">
      <w:tblPr/>
      <w:tcPr>
        <w:shd w:val="clear" w:color="auto" w:fill="CCCCCC" w:themeFill="accent2" w:themeFillTint="33"/>
      </w:tcPr>
    </w:tblStylePr>
  </w:style>
  <w:style w:type="table" w:styleId="SombreamentoClaro-nfase6">
    <w:name w:val="Light Shading Accent 6"/>
    <w:basedOn w:val="Tabelanormal"/>
    <w:uiPriority w:val="60"/>
    <w:rsid w:val="00881A9C"/>
    <w:pPr>
      <w:spacing w:after="0" w:line="240" w:lineRule="auto"/>
    </w:pPr>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4846">
      <w:bodyDiv w:val="1"/>
      <w:marLeft w:val="0"/>
      <w:marRight w:val="0"/>
      <w:marTop w:val="0"/>
      <w:marBottom w:val="0"/>
      <w:divBdr>
        <w:top w:val="none" w:sz="0" w:space="0" w:color="auto"/>
        <w:left w:val="none" w:sz="0" w:space="0" w:color="auto"/>
        <w:bottom w:val="none" w:sz="0" w:space="0" w:color="auto"/>
        <w:right w:val="none" w:sz="0" w:space="0" w:color="auto"/>
      </w:divBdr>
    </w:div>
    <w:div w:id="222446968">
      <w:bodyDiv w:val="1"/>
      <w:marLeft w:val="0"/>
      <w:marRight w:val="0"/>
      <w:marTop w:val="0"/>
      <w:marBottom w:val="0"/>
      <w:divBdr>
        <w:top w:val="none" w:sz="0" w:space="0" w:color="auto"/>
        <w:left w:val="none" w:sz="0" w:space="0" w:color="auto"/>
        <w:bottom w:val="none" w:sz="0" w:space="0" w:color="auto"/>
        <w:right w:val="none" w:sz="0" w:space="0" w:color="auto"/>
      </w:divBdr>
    </w:div>
    <w:div w:id="410663305">
      <w:bodyDiv w:val="1"/>
      <w:marLeft w:val="0"/>
      <w:marRight w:val="0"/>
      <w:marTop w:val="0"/>
      <w:marBottom w:val="0"/>
      <w:divBdr>
        <w:top w:val="none" w:sz="0" w:space="0" w:color="auto"/>
        <w:left w:val="none" w:sz="0" w:space="0" w:color="auto"/>
        <w:bottom w:val="none" w:sz="0" w:space="0" w:color="auto"/>
        <w:right w:val="none" w:sz="0" w:space="0" w:color="auto"/>
      </w:divBdr>
    </w:div>
    <w:div w:id="436949760">
      <w:bodyDiv w:val="1"/>
      <w:marLeft w:val="0"/>
      <w:marRight w:val="0"/>
      <w:marTop w:val="0"/>
      <w:marBottom w:val="0"/>
      <w:divBdr>
        <w:top w:val="none" w:sz="0" w:space="0" w:color="auto"/>
        <w:left w:val="none" w:sz="0" w:space="0" w:color="auto"/>
        <w:bottom w:val="none" w:sz="0" w:space="0" w:color="auto"/>
        <w:right w:val="none" w:sz="0" w:space="0" w:color="auto"/>
      </w:divBdr>
    </w:div>
    <w:div w:id="642201642">
      <w:bodyDiv w:val="1"/>
      <w:marLeft w:val="0"/>
      <w:marRight w:val="0"/>
      <w:marTop w:val="0"/>
      <w:marBottom w:val="0"/>
      <w:divBdr>
        <w:top w:val="none" w:sz="0" w:space="0" w:color="auto"/>
        <w:left w:val="none" w:sz="0" w:space="0" w:color="auto"/>
        <w:bottom w:val="none" w:sz="0" w:space="0" w:color="auto"/>
        <w:right w:val="none" w:sz="0" w:space="0" w:color="auto"/>
      </w:divBdr>
    </w:div>
    <w:div w:id="969945450">
      <w:bodyDiv w:val="1"/>
      <w:marLeft w:val="0"/>
      <w:marRight w:val="0"/>
      <w:marTop w:val="0"/>
      <w:marBottom w:val="0"/>
      <w:divBdr>
        <w:top w:val="none" w:sz="0" w:space="0" w:color="auto"/>
        <w:left w:val="none" w:sz="0" w:space="0" w:color="auto"/>
        <w:bottom w:val="none" w:sz="0" w:space="0" w:color="auto"/>
        <w:right w:val="none" w:sz="0" w:space="0" w:color="auto"/>
      </w:divBdr>
    </w:div>
    <w:div w:id="1159468584">
      <w:bodyDiv w:val="1"/>
      <w:marLeft w:val="0"/>
      <w:marRight w:val="0"/>
      <w:marTop w:val="0"/>
      <w:marBottom w:val="0"/>
      <w:divBdr>
        <w:top w:val="none" w:sz="0" w:space="0" w:color="auto"/>
        <w:left w:val="none" w:sz="0" w:space="0" w:color="auto"/>
        <w:bottom w:val="none" w:sz="0" w:space="0" w:color="auto"/>
        <w:right w:val="none" w:sz="0" w:space="0" w:color="auto"/>
      </w:divBdr>
    </w:div>
    <w:div w:id="1352488163">
      <w:bodyDiv w:val="1"/>
      <w:marLeft w:val="0"/>
      <w:marRight w:val="0"/>
      <w:marTop w:val="0"/>
      <w:marBottom w:val="0"/>
      <w:divBdr>
        <w:top w:val="none" w:sz="0" w:space="0" w:color="auto"/>
        <w:left w:val="none" w:sz="0" w:space="0" w:color="auto"/>
        <w:bottom w:val="none" w:sz="0" w:space="0" w:color="auto"/>
        <w:right w:val="none" w:sz="0" w:space="0" w:color="auto"/>
      </w:divBdr>
    </w:div>
    <w:div w:id="1524858237">
      <w:bodyDiv w:val="1"/>
      <w:marLeft w:val="0"/>
      <w:marRight w:val="0"/>
      <w:marTop w:val="0"/>
      <w:marBottom w:val="0"/>
      <w:divBdr>
        <w:top w:val="none" w:sz="0" w:space="0" w:color="auto"/>
        <w:left w:val="none" w:sz="0" w:space="0" w:color="auto"/>
        <w:bottom w:val="none" w:sz="0" w:space="0" w:color="auto"/>
        <w:right w:val="none" w:sz="0" w:space="0" w:color="auto"/>
      </w:divBdr>
    </w:div>
    <w:div w:id="1824160059">
      <w:bodyDiv w:val="1"/>
      <w:marLeft w:val="0"/>
      <w:marRight w:val="0"/>
      <w:marTop w:val="0"/>
      <w:marBottom w:val="0"/>
      <w:divBdr>
        <w:top w:val="none" w:sz="0" w:space="0" w:color="auto"/>
        <w:left w:val="none" w:sz="0" w:space="0" w:color="auto"/>
        <w:bottom w:val="none" w:sz="0" w:space="0" w:color="auto"/>
        <w:right w:val="none" w:sz="0" w:space="0" w:color="auto"/>
      </w:divBdr>
    </w:div>
    <w:div w:id="18546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ica.proverde@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17</Pages>
  <Words>4510</Words>
  <Characters>24356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recicla04</dc:creator>
  <cp:lastModifiedBy>Jéssica</cp:lastModifiedBy>
  <cp:revision>6</cp:revision>
  <dcterms:created xsi:type="dcterms:W3CDTF">2015-06-13T03:05:00Z</dcterms:created>
  <dcterms:modified xsi:type="dcterms:W3CDTF">2015-06-13T19:14:00Z</dcterms:modified>
</cp:coreProperties>
</file>