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9" w:rsidRDefault="00CD2159" w:rsidP="00CD2159">
      <w:pPr>
        <w:spacing w:line="100" w:lineRule="atLeast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MINI-EXAME DO ESTADO MENTAL (MEEM)</w:t>
      </w:r>
    </w:p>
    <w:p w:rsidR="00CD2159" w:rsidRDefault="00CD2159" w:rsidP="00CD2159">
      <w:pPr>
        <w:spacing w:after="0" w:line="240" w:lineRule="auto"/>
        <w:ind w:firstLine="708"/>
        <w:rPr>
          <w:rFonts w:ascii="Arial" w:hAnsi="Arial"/>
          <w:bCs/>
          <w:sz w:val="26"/>
          <w:szCs w:val="26"/>
        </w:rPr>
      </w:pPr>
      <w:r w:rsidRPr="00C633D4">
        <w:rPr>
          <w:rFonts w:ascii="Arial" w:hAnsi="Arial"/>
          <w:bCs/>
          <w:sz w:val="26"/>
          <w:szCs w:val="26"/>
        </w:rPr>
        <w:t>Terapeuta:</w:t>
      </w:r>
    </w:p>
    <w:p w:rsidR="00CD2159" w:rsidRPr="005A16EF" w:rsidRDefault="00CD2159" w:rsidP="00CD2159">
      <w:pPr>
        <w:spacing w:after="0" w:line="240" w:lineRule="auto"/>
        <w:ind w:firstLine="708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sz w:val="24"/>
          <w:szCs w:val="24"/>
        </w:rPr>
        <w:t>Nome: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Data:</w:t>
      </w:r>
    </w:p>
    <w:tbl>
      <w:tblPr>
        <w:tblW w:w="0" w:type="auto"/>
        <w:tblInd w:w="215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360"/>
      </w:tblGrid>
      <w:tr w:rsidR="00CD2159" w:rsidTr="008571E4">
        <w:tc>
          <w:tcPr>
            <w:tcW w:w="360" w:type="dxa"/>
            <w:tcBorders>
              <w:top w:val="none" w:sz="2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tcFitText/>
            <w:vAlign w:val="both"/>
          </w:tcPr>
          <w:p w:rsidR="00CD2159" w:rsidRDefault="00CD2159" w:rsidP="008571E4">
            <w:pPr>
              <w:pStyle w:val="NormalWeb"/>
              <w:snapToGrid w:val="0"/>
              <w:spacing w:before="0" w:after="0"/>
              <w:rPr>
                <w:rFonts w:ascii="Arial" w:hAnsi="Arial" w:cs="Tahoma"/>
                <w:sz w:val="22"/>
                <w:szCs w:val="22"/>
              </w:rPr>
            </w:pPr>
            <w:r w:rsidRPr="008E381A">
              <w:rPr>
                <w:rFonts w:ascii="Arial" w:hAnsi="Arial" w:cs="Tahoma"/>
                <w:sz w:val="22"/>
                <w:szCs w:val="22"/>
              </w:rPr>
              <w:t xml:space="preserve">10. Peça ao paciente que </w:t>
            </w:r>
            <w:r w:rsidRPr="008E381A">
              <w:rPr>
                <w:rFonts w:ascii="Arial" w:hAnsi="Arial" w:cs="Tahoma"/>
                <w:sz w:val="22"/>
                <w:szCs w:val="22"/>
                <w:u w:val="single"/>
              </w:rPr>
              <w:t>escreva</w:t>
            </w:r>
            <w:r w:rsidRPr="008E381A">
              <w:rPr>
                <w:rFonts w:ascii="Arial" w:hAnsi="Arial" w:cs="Tahoma"/>
                <w:sz w:val="22"/>
                <w:szCs w:val="22"/>
              </w:rPr>
              <w:t xml:space="preserve"> uma frase de sua escolha.</w:t>
            </w:r>
          </w:p>
        </w:tc>
        <w:tc>
          <w:tcPr>
            <w:tcW w:w="360" w:type="dxa"/>
            <w:tcBorders>
              <w:top w:val="none" w:sz="2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59" w:rsidRDefault="00CD2159" w:rsidP="008571E4">
            <w:pPr>
              <w:snapToGrid w:val="0"/>
              <w:spacing w:line="100" w:lineRule="atLeas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XSpec="center" w:tblpY="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7"/>
        <w:gridCol w:w="1105"/>
      </w:tblGrid>
      <w:tr w:rsidR="00CD2159" w:rsidRPr="001E5B10" w:rsidTr="008571E4">
        <w:trPr>
          <w:trHeight w:val="99"/>
        </w:trPr>
        <w:tc>
          <w:tcPr>
            <w:tcW w:w="8217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4FB">
              <w:rPr>
                <w:rFonts w:ascii="Times New Roman" w:hAnsi="Times New Roman" w:cs="Times New Roman"/>
                <w:b/>
              </w:rPr>
              <w:t>Questões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4FB">
              <w:rPr>
                <w:rFonts w:ascii="Times New Roman" w:hAnsi="Times New Roman" w:cs="Times New Roman"/>
                <w:b/>
              </w:rPr>
              <w:t>Ponto</w:t>
            </w:r>
          </w:p>
        </w:tc>
      </w:tr>
      <w:tr w:rsidR="00CD2159" w:rsidRPr="001E5B10" w:rsidTr="008571E4">
        <w:trPr>
          <w:trHeight w:val="94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Qual é: Ano? Estação (metade do ano)? Data? Dia? Mês?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9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Onde estamos? Estado? País? Cidade? Bairro ou hospital? Andar?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293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 xml:space="preserve">Nomeie três objetos (carro, vaso, janela) levando 1 segundo para cada. Depois, peça ao paciente que os repita para você. Repita as respostas até o indivíduo aprender as </w:t>
            </w:r>
            <w:proofErr w:type="gramStart"/>
            <w:r w:rsidRPr="000604FB">
              <w:rPr>
                <w:rFonts w:ascii="Times New Roman" w:hAnsi="Times New Roman" w:cs="Times New Roman"/>
              </w:rPr>
              <w:t>3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palavras (5 tentativas).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417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 xml:space="preserve">Subtraia </w:t>
            </w:r>
            <w:proofErr w:type="gramStart"/>
            <w:r w:rsidRPr="000604FB">
              <w:rPr>
                <w:rFonts w:ascii="Times New Roman" w:hAnsi="Times New Roman" w:cs="Times New Roman"/>
              </w:rPr>
              <w:t>7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de 100. Subtraia </w:t>
            </w:r>
            <w:proofErr w:type="gramStart"/>
            <w:r w:rsidRPr="000604FB">
              <w:rPr>
                <w:rFonts w:ascii="Times New Roman" w:hAnsi="Times New Roman" w:cs="Times New Roman"/>
              </w:rPr>
              <w:t>7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desse número, etc. Interrompa após 5 respostas. </w:t>
            </w:r>
          </w:p>
          <w:p w:rsidR="00CD2159" w:rsidRPr="000604FB" w:rsidRDefault="00CD2159" w:rsidP="008571E4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  <w:b/>
              </w:rPr>
              <w:t>100-7=93-7=86-7=79-7=72-7=65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4"/>
        </w:trPr>
        <w:tc>
          <w:tcPr>
            <w:tcW w:w="8217" w:type="dxa"/>
          </w:tcPr>
          <w:p w:rsidR="00CD2159" w:rsidRPr="000604FB" w:rsidRDefault="00CD2159" w:rsidP="00857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Alternativa: Soletre “MUNDO” de trás para frente.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9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 xml:space="preserve">Peça ao paciente que nomeie os </w:t>
            </w:r>
            <w:proofErr w:type="gramStart"/>
            <w:r w:rsidRPr="000604FB">
              <w:rPr>
                <w:rFonts w:ascii="Times New Roman" w:hAnsi="Times New Roman" w:cs="Times New Roman"/>
              </w:rPr>
              <w:t>3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objetos aprendidos em 3.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195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Mostre uma caneta e um relógio. Peça ao paciente que os nomeie conforme você os mostra.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9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Peça ao paciente que repita “nem aqui, nem ali, nem lá”.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195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 xml:space="preserve">Peça ao paciente que </w:t>
            </w:r>
            <w:proofErr w:type="gramStart"/>
            <w:r w:rsidRPr="000604FB">
              <w:rPr>
                <w:rFonts w:ascii="Times New Roman" w:hAnsi="Times New Roman" w:cs="Times New Roman"/>
              </w:rPr>
              <w:t>obedeça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sua instrução: “Pegue o papel com sua mão direita. Dobre-o ao meio com as duas mãos. Coloque o papel no chão”.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9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 xml:space="preserve">Peça ao paciente para ler e </w:t>
            </w:r>
            <w:proofErr w:type="gramStart"/>
            <w:r w:rsidRPr="000604FB">
              <w:rPr>
                <w:rFonts w:ascii="Times New Roman" w:hAnsi="Times New Roman" w:cs="Times New Roman"/>
              </w:rPr>
              <w:t>obedecer o</w:t>
            </w:r>
            <w:proofErr w:type="gramEnd"/>
            <w:r w:rsidRPr="000604FB">
              <w:rPr>
                <w:rFonts w:ascii="Times New Roman" w:hAnsi="Times New Roman" w:cs="Times New Roman"/>
              </w:rPr>
              <w:t xml:space="preserve"> seguinte: “Feche os olhos”.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4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Peça ao paciente que escreva uma frase de sua escolha.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995"/>
        </w:trPr>
        <w:tc>
          <w:tcPr>
            <w:tcW w:w="8217" w:type="dxa"/>
          </w:tcPr>
          <w:p w:rsidR="00CD2159" w:rsidRPr="000604FB" w:rsidRDefault="00CD2159" w:rsidP="008571E4">
            <w:pPr>
              <w:pStyle w:val="PargrafodaLista"/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t>Peça ao paciente que copie o seguinte desenho:</w:t>
            </w:r>
          </w:p>
          <w:p w:rsidR="00CD2159" w:rsidRPr="000604FB" w:rsidRDefault="00CD2159" w:rsidP="008571E4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604FB">
              <w:rPr>
                <w:rFonts w:ascii="Times New Roman" w:hAnsi="Times New Roman" w:cs="Times New Roman"/>
              </w:rPr>
              <w:object w:dxaOrig="6375" w:dyaOrig="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29.75pt" o:ole="">
                  <v:imagedata r:id="rId7" o:title=""/>
                </v:shape>
                <o:OLEObject Type="Embed" ProgID="PBrush" ShapeID="_x0000_i1025" DrawAspect="Content" ObjectID="_1551512670" r:id="rId8"/>
              </w:object>
            </w:r>
          </w:p>
          <w:p w:rsidR="00CD2159" w:rsidRPr="000604FB" w:rsidRDefault="00CD2159" w:rsidP="008571E4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159" w:rsidRPr="001E5B10" w:rsidTr="008571E4">
        <w:trPr>
          <w:trHeight w:val="70"/>
        </w:trPr>
        <w:tc>
          <w:tcPr>
            <w:tcW w:w="8217" w:type="dxa"/>
          </w:tcPr>
          <w:p w:rsidR="00CD2159" w:rsidRPr="000604FB" w:rsidRDefault="00CD2159" w:rsidP="008571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04FB">
              <w:rPr>
                <w:rFonts w:ascii="Times New Roman" w:hAnsi="Times New Roman" w:cs="Times New Roman"/>
                <w:b/>
              </w:rPr>
              <w:t>Escore total (máximo de 30)</w:t>
            </w:r>
          </w:p>
        </w:tc>
        <w:tc>
          <w:tcPr>
            <w:tcW w:w="1105" w:type="dxa"/>
          </w:tcPr>
          <w:p w:rsidR="00CD2159" w:rsidRPr="000604FB" w:rsidRDefault="00CD2159" w:rsidP="0085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159" w:rsidRDefault="00CD2159" w:rsidP="00CD2159">
      <w:pPr>
        <w:autoSpaceDE w:val="0"/>
        <w:spacing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D2159" w:rsidRPr="00FF739E" w:rsidRDefault="00CD2159" w:rsidP="00CD2159">
      <w:pPr>
        <w:autoSpaceDE w:val="0"/>
        <w:spacing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5508">
        <w:rPr>
          <w:rFonts w:ascii="Times New Roman" w:hAnsi="Times New Roman" w:cs="Times New Roman"/>
          <w:b/>
          <w:color w:val="000000"/>
          <w:sz w:val="20"/>
          <w:szCs w:val="20"/>
        </w:rPr>
        <w:t>Ponto de corte:</w:t>
      </w:r>
    </w:p>
    <w:p w:rsidR="00CD2159" w:rsidRPr="00FF739E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39E">
        <w:rPr>
          <w:rFonts w:ascii="Times New Roman" w:hAnsi="Times New Roman" w:cs="Times New Roman"/>
          <w:color w:val="000000"/>
          <w:sz w:val="20"/>
          <w:szCs w:val="20"/>
        </w:rPr>
        <w:t>24: 4-7 anos de estudo (Escore menor que 24: comprometimento cognitivo</w:t>
      </w:r>
      <w:proofErr w:type="gramStart"/>
      <w:r w:rsidRPr="00FF739E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28-29: 7 anos de estudo (</w:t>
      </w:r>
      <w:r w:rsidRPr="00CB5508">
        <w:rPr>
          <w:rFonts w:ascii="Times New Roman" w:hAnsi="Times New Roman" w:cs="Times New Roman"/>
          <w:sz w:val="20"/>
          <w:szCs w:val="20"/>
        </w:rPr>
        <w:t>Escore menor que 28: comprometimento cognitivo</w:t>
      </w:r>
      <w:proofErr w:type="gramStart"/>
      <w:r w:rsidRPr="00CB5508"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>*</w:t>
      </w: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E76">
        <w:rPr>
          <w:rFonts w:ascii="Times New Roman" w:hAnsi="Times New Roman" w:cs="Times New Roman"/>
          <w:sz w:val="20"/>
          <w:szCs w:val="20"/>
        </w:rPr>
        <w:t>30: s</w:t>
      </w:r>
      <w:r>
        <w:rPr>
          <w:rFonts w:ascii="Times New Roman" w:hAnsi="Times New Roman" w:cs="Times New Roman"/>
          <w:sz w:val="20"/>
          <w:szCs w:val="20"/>
        </w:rPr>
        <w:t>em comprometimento cognitivo (</w:t>
      </w:r>
      <w:r w:rsidRPr="00061E76">
        <w:rPr>
          <w:rFonts w:ascii="Times New Roman" w:hAnsi="Times New Roman" w:cs="Times New Roman"/>
          <w:sz w:val="20"/>
          <w:szCs w:val="20"/>
        </w:rPr>
        <w:t>Escore menor que 30: comprometimento cognitivo</w:t>
      </w:r>
      <w:proofErr w:type="gramStart"/>
      <w:r w:rsidRPr="00061E76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61E76">
        <w:rPr>
          <w:rFonts w:ascii="Times New Roman" w:hAnsi="Times New Roman" w:cs="Times New Roman"/>
          <w:sz w:val="20"/>
          <w:szCs w:val="20"/>
        </w:rPr>
        <w:t>*</w:t>
      </w: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18/19: analfabetos (Escore menor que 18/</w:t>
      </w:r>
      <w:r w:rsidRPr="00CB5508">
        <w:rPr>
          <w:rFonts w:ascii="Times New Roman" w:hAnsi="Times New Roman" w:cs="Times New Roman"/>
          <w:sz w:val="20"/>
          <w:szCs w:val="20"/>
        </w:rPr>
        <w:t>19: comprometimento cognitivo</w:t>
      </w:r>
      <w:proofErr w:type="gramStart"/>
      <w:r w:rsidRPr="00CB5508"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>**</w:t>
      </w: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965">
        <w:rPr>
          <w:rFonts w:ascii="Times New Roman" w:hAnsi="Times New Roman" w:cs="Times New Roman"/>
          <w:sz w:val="20"/>
          <w:szCs w:val="20"/>
        </w:rPr>
        <w:t>24/25: com instrução escolar (Escore menor que 24/</w:t>
      </w:r>
      <w:r w:rsidRPr="004B5965">
        <w:rPr>
          <w:rFonts w:ascii="Times New Roman" w:hAnsi="Times New Roman" w:cs="Times New Roman"/>
          <w:sz w:val="20"/>
          <w:szCs w:val="20"/>
        </w:rPr>
        <w:t>25: comprometimento cognitivo</w:t>
      </w:r>
      <w:proofErr w:type="gramStart"/>
      <w:r w:rsidRPr="004B5965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4B5965">
        <w:rPr>
          <w:rFonts w:ascii="Times New Roman" w:hAnsi="Times New Roman" w:cs="Times New Roman"/>
          <w:sz w:val="20"/>
          <w:szCs w:val="20"/>
        </w:rPr>
        <w:t>**</w:t>
      </w: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159" w:rsidRPr="00CB5508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508">
        <w:rPr>
          <w:rFonts w:ascii="Times New Roman" w:hAnsi="Times New Roman" w:cs="Times New Roman"/>
          <w:sz w:val="20"/>
          <w:szCs w:val="20"/>
        </w:rPr>
        <w:t xml:space="preserve">*LAKS J. </w:t>
      </w:r>
      <w:proofErr w:type="spellStart"/>
      <w:proofErr w:type="gramStart"/>
      <w:r w:rsidRPr="00CB5508">
        <w:rPr>
          <w:rFonts w:ascii="Times New Roman" w:hAnsi="Times New Roman" w:cs="Times New Roman"/>
          <w:sz w:val="20"/>
          <w:szCs w:val="20"/>
        </w:rPr>
        <w:t>et</w:t>
      </w:r>
      <w:proofErr w:type="spellEnd"/>
      <w:proofErr w:type="gramEnd"/>
      <w:r w:rsidRPr="00CB5508">
        <w:rPr>
          <w:rFonts w:ascii="Times New Roman" w:hAnsi="Times New Roman" w:cs="Times New Roman"/>
          <w:sz w:val="20"/>
          <w:szCs w:val="20"/>
        </w:rPr>
        <w:t xml:space="preserve"> al. O Mini-Exame do Estado Mental em idosos de uma comunidade. </w:t>
      </w:r>
      <w:proofErr w:type="spellStart"/>
      <w:r w:rsidRPr="00CB5508">
        <w:rPr>
          <w:rFonts w:ascii="Times New Roman" w:hAnsi="Times New Roman" w:cs="Times New Roman"/>
          <w:sz w:val="20"/>
          <w:szCs w:val="20"/>
          <w:u w:val="single"/>
        </w:rPr>
        <w:t>Arq</w:t>
      </w:r>
      <w:proofErr w:type="spellEnd"/>
      <w:r w:rsidRPr="00CB55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CB5508">
        <w:rPr>
          <w:rFonts w:ascii="Times New Roman" w:hAnsi="Times New Roman" w:cs="Times New Roman"/>
          <w:sz w:val="20"/>
          <w:szCs w:val="20"/>
          <w:u w:val="single"/>
        </w:rPr>
        <w:t>Neuropsiquiatr</w:t>
      </w:r>
      <w:proofErr w:type="spellEnd"/>
      <w:r w:rsidRPr="00CB5508">
        <w:rPr>
          <w:rFonts w:ascii="Times New Roman" w:hAnsi="Times New Roman" w:cs="Times New Roman"/>
          <w:sz w:val="20"/>
          <w:szCs w:val="20"/>
        </w:rPr>
        <w:t>, v. 61, n. 3-B, -. 782-785, 2003.</w:t>
      </w:r>
    </w:p>
    <w:p w:rsidR="00CD2159" w:rsidRPr="001E5B10" w:rsidRDefault="00CD2159" w:rsidP="00CD215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2C0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** LOURENCO RA, VERAS RP. Mini-Mental State Examination: psychometric characteristics in elderly outpatients. </w:t>
      </w:r>
      <w:proofErr w:type="spellStart"/>
      <w:r w:rsidRPr="00CB5508">
        <w:rPr>
          <w:rFonts w:ascii="Times New Roman" w:hAnsi="Times New Roman" w:cs="Times New Roman"/>
          <w:color w:val="000000"/>
          <w:sz w:val="20"/>
          <w:szCs w:val="20"/>
          <w:u w:val="single"/>
        </w:rPr>
        <w:t>Rev</w:t>
      </w:r>
      <w:proofErr w:type="spellEnd"/>
      <w:r w:rsidRPr="00CB550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B5508">
        <w:rPr>
          <w:rFonts w:ascii="Times New Roman" w:hAnsi="Times New Roman" w:cs="Times New Roman"/>
          <w:color w:val="000000"/>
          <w:sz w:val="20"/>
          <w:szCs w:val="20"/>
          <w:u w:val="single"/>
        </w:rPr>
        <w:t>Saude</w:t>
      </w:r>
      <w:proofErr w:type="spellEnd"/>
      <w:r w:rsidRPr="00CB550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Publica</w:t>
      </w:r>
      <w:r w:rsidRPr="00CB5508">
        <w:rPr>
          <w:rFonts w:ascii="Times New Roman" w:hAnsi="Times New Roman" w:cs="Times New Roman"/>
          <w:color w:val="000000"/>
          <w:sz w:val="20"/>
          <w:szCs w:val="20"/>
        </w:rPr>
        <w:t>, v. 40, n. 4, p. 712 -</w:t>
      </w:r>
      <w:proofErr w:type="gramStart"/>
      <w:r w:rsidRPr="00CB5508">
        <w:rPr>
          <w:rFonts w:ascii="Times New Roman" w:hAnsi="Times New Roman" w:cs="Times New Roman"/>
          <w:color w:val="000000"/>
          <w:sz w:val="20"/>
          <w:szCs w:val="20"/>
        </w:rPr>
        <w:t>9, 2006</w:t>
      </w:r>
      <w:proofErr w:type="gramEnd"/>
      <w:r w:rsidRPr="00CB550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D2159" w:rsidRDefault="00CD2159" w:rsidP="00CD215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D2159" w:rsidRDefault="00CD2159" w:rsidP="00CD215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Teste do desenho do relógio </w:t>
      </w:r>
      <w:r>
        <w:rPr>
          <w:b/>
          <w:bCs/>
        </w:rPr>
        <w:t>(segundo Friedman, 2004).</w:t>
      </w:r>
    </w:p>
    <w:p w:rsidR="00CD2159" w:rsidRDefault="00CD2159" w:rsidP="00CD2159">
      <w:pPr>
        <w:jc w:val="center"/>
        <w:rPr>
          <w:b/>
          <w:bCs/>
        </w:rPr>
      </w:pPr>
    </w:p>
    <w:p w:rsidR="00CD2159" w:rsidRDefault="00CD2159" w:rsidP="00CD2159">
      <w:pPr>
        <w:jc w:val="center"/>
        <w:rPr>
          <w:b/>
          <w:bCs/>
        </w:rPr>
      </w:pPr>
    </w:p>
    <w:p w:rsidR="00CD2159" w:rsidRDefault="00CD2159" w:rsidP="00CD2159">
      <w:pPr>
        <w:ind w:firstLine="360"/>
        <w:rPr>
          <w:b/>
          <w:bCs/>
        </w:rPr>
      </w:pPr>
      <w:r>
        <w:rPr>
          <w:b/>
          <w:bCs/>
        </w:rPr>
        <w:lastRenderedPageBreak/>
        <w:t xml:space="preserve">Contorno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Pontuação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>- Desenho do contorno dentro do aceitável (fechado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90A21">
        <w:t>01</w:t>
      </w:r>
    </w:p>
    <w:p w:rsidR="00CD2159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Contorno com t</w:t>
      </w:r>
      <w:r>
        <w:t>amanho médio (suficiente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A21">
        <w:t>01</w:t>
      </w:r>
    </w:p>
    <w:p w:rsidR="00CD2159" w:rsidRDefault="00CD2159" w:rsidP="00CD2159"/>
    <w:p w:rsidR="00CD2159" w:rsidRDefault="00CD2159" w:rsidP="00CD2159">
      <w:pPr>
        <w:ind w:firstLine="360"/>
        <w:rPr>
          <w:b/>
          <w:bCs/>
        </w:rPr>
      </w:pPr>
      <w:r>
        <w:rPr>
          <w:b/>
          <w:bCs/>
        </w:rPr>
        <w:t xml:space="preserve">Números 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 xml:space="preserve">- </w:t>
      </w:r>
      <w:r w:rsidRPr="00790A21">
        <w:t>de 1 a</w:t>
      </w:r>
      <w:r>
        <w:t xml:space="preserve"> 12 sem adição ou omissão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 xml:space="preserve">- </w:t>
      </w:r>
      <w:r w:rsidRPr="00790A21">
        <w:t>arábico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>- ordem correta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 xml:space="preserve">- </w:t>
      </w:r>
      <w:r w:rsidRPr="00790A21">
        <w:t>papel não é rodado quando se escreve</w:t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 xml:space="preserve">- </w:t>
      </w:r>
      <w:r w:rsidRPr="00790A21">
        <w:t>posição correta</w:t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numPr>
          <w:ilvl w:val="0"/>
          <w:numId w:val="2"/>
        </w:numPr>
        <w:tabs>
          <w:tab w:val="clear" w:pos="432"/>
          <w:tab w:val="num" w:pos="720"/>
        </w:tabs>
        <w:spacing w:after="0" w:line="240" w:lineRule="auto"/>
        <w:ind w:left="720" w:hanging="360"/>
      </w:pPr>
      <w:r>
        <w:t>- todos dentro do contorno</w:t>
      </w:r>
      <w:r>
        <w:tab/>
      </w:r>
      <w:r>
        <w:tab/>
      </w:r>
      <w:r>
        <w:tab/>
      </w:r>
      <w:r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Default="00CD2159" w:rsidP="00CD2159"/>
    <w:p w:rsidR="00CD2159" w:rsidRDefault="00CD2159" w:rsidP="00CD2159">
      <w:pPr>
        <w:ind w:firstLine="360"/>
        <w:rPr>
          <w:b/>
          <w:bCs/>
        </w:rPr>
      </w:pPr>
      <w:r>
        <w:rPr>
          <w:b/>
          <w:bCs/>
        </w:rPr>
        <w:t>Ponteiros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Dois ponteiros ou marcas</w:t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Hora indicada de alguma maneira (marca</w:t>
      </w:r>
      <w:proofErr w:type="gramStart"/>
      <w:r w:rsidRPr="00790A21">
        <w:t>)</w:t>
      </w:r>
      <w:proofErr w:type="gramEnd"/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Minutos indicados de alguma maneira (marca</w:t>
      </w:r>
      <w:proofErr w:type="gramStart"/>
      <w:r w:rsidRPr="00790A21">
        <w:t>)</w:t>
      </w:r>
      <w:proofErr w:type="gramEnd"/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Na proporção correta (minutos maior</w:t>
      </w:r>
      <w:proofErr w:type="gramStart"/>
      <w:r w:rsidRPr="00790A21">
        <w:t>)</w:t>
      </w:r>
      <w:proofErr w:type="gramEnd"/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Sem marcas supérfluas</w:t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 xml:space="preserve">Ligados até </w:t>
      </w:r>
      <w:proofErr w:type="gramStart"/>
      <w:r w:rsidRPr="00790A21">
        <w:t>02mm</w:t>
      </w:r>
      <w:proofErr w:type="gramEnd"/>
      <w:r w:rsidRPr="00790A21">
        <w:t xml:space="preserve"> de aproximação</w:t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</w:r>
      <w:r w:rsidRPr="00790A21">
        <w:tab/>
        <w:t>01</w:t>
      </w:r>
    </w:p>
    <w:p w:rsidR="00CD2159" w:rsidRDefault="00CD2159" w:rsidP="00CD2159"/>
    <w:p w:rsidR="00CD2159" w:rsidRDefault="00CD2159" w:rsidP="00CD2159">
      <w:pPr>
        <w:ind w:firstLine="708"/>
        <w:rPr>
          <w:b/>
          <w:bCs/>
        </w:rPr>
      </w:pPr>
      <w:r>
        <w:rPr>
          <w:b/>
          <w:bCs/>
        </w:rPr>
        <w:t>Centro</w:t>
      </w:r>
    </w:p>
    <w:p w:rsidR="00CD2159" w:rsidRDefault="00CD2159" w:rsidP="00CD2159"/>
    <w:p w:rsidR="00CD2159" w:rsidRPr="00790A21" w:rsidRDefault="00CD2159" w:rsidP="00CD2159">
      <w:pPr>
        <w:widowControl w:val="0"/>
        <w:spacing w:after="0" w:line="240" w:lineRule="auto"/>
        <w:ind w:left="720"/>
      </w:pPr>
      <w:r>
        <w:t xml:space="preserve">- </w:t>
      </w:r>
      <w:r w:rsidRPr="00790A21">
        <w:t>Centro desenhado, inferindo ou extrapolado, onde os ponteiros se encontram</w:t>
      </w:r>
      <w:r w:rsidRPr="00790A21">
        <w:tab/>
        <w:t>01</w:t>
      </w:r>
    </w:p>
    <w:p w:rsidR="00CD2159" w:rsidRDefault="00CD2159" w:rsidP="00CD2159"/>
    <w:p w:rsidR="00CD2159" w:rsidRPr="00790A21" w:rsidRDefault="00CD2159" w:rsidP="00CD2159">
      <w:pPr>
        <w:jc w:val="right"/>
        <w:rPr>
          <w:b/>
          <w:bCs/>
        </w:rPr>
      </w:pPr>
      <w:proofErr w:type="spellStart"/>
      <w:r w:rsidRPr="00790A21">
        <w:rPr>
          <w:b/>
          <w:bCs/>
        </w:rPr>
        <w:t>Score</w:t>
      </w:r>
      <w:proofErr w:type="spellEnd"/>
      <w:r w:rsidRPr="00790A21">
        <w:rPr>
          <w:b/>
          <w:bCs/>
        </w:rPr>
        <w:t xml:space="preserve"> total 15 pontos</w:t>
      </w:r>
    </w:p>
    <w:p w:rsidR="00CD2159" w:rsidRDefault="00CD2159" w:rsidP="00CD2159">
      <w:pPr>
        <w:jc w:val="right"/>
        <w:rPr>
          <w:b/>
          <w:bCs/>
        </w:rPr>
      </w:pPr>
      <w:r>
        <w:rPr>
          <w:b/>
          <w:bCs/>
        </w:rPr>
        <w:t>Ponto de corte 11 pontos</w:t>
      </w:r>
    </w:p>
    <w:p w:rsidR="00CD2159" w:rsidRDefault="00CD2159" w:rsidP="00CD2159">
      <w:pPr>
        <w:jc w:val="right"/>
        <w:rPr>
          <w:b/>
          <w:bCs/>
        </w:rPr>
      </w:pPr>
    </w:p>
    <w:p w:rsidR="00CD2159" w:rsidRDefault="00CD2159" w:rsidP="00CD2159">
      <w:pPr>
        <w:jc w:val="right"/>
        <w:rPr>
          <w:b/>
          <w:bCs/>
        </w:rPr>
      </w:pPr>
    </w:p>
    <w:p w:rsidR="00CD2159" w:rsidRDefault="00CD2159" w:rsidP="00CD2159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Fonte: </w:t>
      </w:r>
      <w:r>
        <w:rPr>
          <w:sz w:val="20"/>
          <w:szCs w:val="20"/>
        </w:rPr>
        <w:t xml:space="preserve">Martinelli JE, </w:t>
      </w:r>
      <w:proofErr w:type="spellStart"/>
      <w:r>
        <w:rPr>
          <w:sz w:val="20"/>
          <w:szCs w:val="20"/>
        </w:rPr>
        <w:t>Aprahamian</w:t>
      </w:r>
      <w:proofErr w:type="spellEnd"/>
      <w:r>
        <w:rPr>
          <w:sz w:val="20"/>
          <w:szCs w:val="20"/>
        </w:rPr>
        <w:t xml:space="preserve"> I. Velhice bem sucedida, </w:t>
      </w:r>
      <w:proofErr w:type="spellStart"/>
      <w:r>
        <w:rPr>
          <w:sz w:val="20"/>
          <w:szCs w:val="20"/>
        </w:rPr>
        <w:t>Papirus</w:t>
      </w:r>
      <w:proofErr w:type="spellEnd"/>
      <w:r>
        <w:rPr>
          <w:sz w:val="20"/>
          <w:szCs w:val="20"/>
        </w:rPr>
        <w:t xml:space="preserve"> 2004.</w:t>
      </w:r>
    </w:p>
    <w:p w:rsidR="00CD2159" w:rsidRDefault="00CD2159" w:rsidP="00CD2159">
      <w:pPr>
        <w:jc w:val="center"/>
        <w:rPr>
          <w:rFonts w:ascii="Arial" w:hAnsi="Arial" w:cs="Arial"/>
          <w:b/>
          <w:sz w:val="28"/>
          <w:szCs w:val="28"/>
        </w:rPr>
        <w:sectPr w:rsidR="00CD2159" w:rsidSect="00E349AF">
          <w:headerReference w:type="default" r:id="rId9"/>
          <w:footnotePr>
            <w:pos w:val="beneathText"/>
          </w:footnotePr>
          <w:pgSz w:w="11905" w:h="16837"/>
          <w:pgMar w:top="1134" w:right="1134" w:bottom="1134" w:left="1134" w:header="709" w:footer="720" w:gutter="0"/>
          <w:cols w:space="720"/>
          <w:docGrid w:linePitch="360"/>
        </w:sectPr>
      </w:pPr>
    </w:p>
    <w:p w:rsidR="00CD2159" w:rsidRDefault="00CD2159" w:rsidP="00CD2159">
      <w:pPr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lastRenderedPageBreak/>
        <w:t>MEDIDA DE INDEPENDÊNCIA FUNCIONAL (MIF)</w:t>
      </w:r>
    </w:p>
    <w:tbl>
      <w:tblPr>
        <w:tblW w:w="10065" w:type="dxa"/>
        <w:jc w:val="center"/>
        <w:tblLayout w:type="fixed"/>
        <w:tblLook w:val="0000"/>
      </w:tblPr>
      <w:tblGrid>
        <w:gridCol w:w="6364"/>
        <w:gridCol w:w="530"/>
        <w:gridCol w:w="336"/>
        <w:gridCol w:w="349"/>
        <w:gridCol w:w="732"/>
        <w:gridCol w:w="709"/>
        <w:gridCol w:w="1045"/>
      </w:tblGrid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Independência completa (em segurança, em tempo normal)</w:t>
            </w:r>
          </w:p>
        </w:tc>
        <w:tc>
          <w:tcPr>
            <w:tcW w:w="3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59" w:rsidRPr="00E349AF" w:rsidRDefault="00CD2159" w:rsidP="00857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Sem</w:t>
            </w:r>
          </w:p>
        </w:tc>
      </w:tr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Independência modificada (ajuda técnica)</w:t>
            </w:r>
          </w:p>
        </w:tc>
        <w:tc>
          <w:tcPr>
            <w:tcW w:w="37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2159" w:rsidRPr="00E349AF" w:rsidRDefault="00CD2159" w:rsidP="00857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Ajuda</w:t>
            </w:r>
          </w:p>
        </w:tc>
      </w:tr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Dependência modificada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Supervisão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Ajuda Mínima (indivíduo &gt;= 75%)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trHeight w:val="230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Ajuda Moderada (indivíduo &gt;= 50%)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trHeight w:val="253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Ajuda Máxima (indivíduo &gt;= 25%)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trHeight w:val="253"/>
          <w:jc w:val="center"/>
        </w:trPr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Ajuda Total (indivíduo &gt;= 0%)</w:t>
            </w:r>
          </w:p>
        </w:tc>
        <w:tc>
          <w:tcPr>
            <w:tcW w:w="3701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Acompanhamento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Avaliações</w:t>
            </w: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.........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.........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........</w:t>
            </w:r>
            <w:proofErr w:type="gramEnd"/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 xml:space="preserve">I - Fonte de Informação: </w:t>
            </w: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– doente, 2 – família, 3 – outro</w:t>
            </w: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 xml:space="preserve">II – Método: </w:t>
            </w: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– pessoalmente, 2 – telefone</w:t>
            </w: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III – Manutenção da Saúde (cuidador principal / cuidador secundário, conforme o tempo despendido)</w:t>
            </w: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 xml:space="preserve">IV – Terapêutica: </w:t>
            </w: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E349AF">
              <w:rPr>
                <w:rFonts w:ascii="Arial" w:hAnsi="Arial" w:cs="Arial"/>
                <w:sz w:val="20"/>
                <w:szCs w:val="20"/>
              </w:rPr>
              <w:t xml:space="preserve"> – nenhuma, 2 – tratamento ambulatorial, 3 – tratamento domiciliar pago, 4 – ambos 2 e 3 , 5 – internação hospitalar</w:t>
            </w: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Auto-Cuidado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A. Alimentação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B. Higiene pessoal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C. Banho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D. Vestir metade superior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E. Vestir metade inferior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F. Utilização do vaso sanitário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Controle de Esfíncteres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G. Controle da Urina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H. Controle das Fezes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Mobilidade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49AF">
              <w:rPr>
                <w:rFonts w:ascii="Arial" w:hAnsi="Arial" w:cs="Arial"/>
                <w:sz w:val="20"/>
                <w:szCs w:val="20"/>
              </w:rPr>
              <w:t>transferências</w:t>
            </w:r>
            <w:proofErr w:type="gramEnd"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I. Leito, cadeira, cadeira de rodas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J. Vaso sanitário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K. Banheira, chuveiro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Locomoção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68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L. Marcha / cadeira de rodas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M. Escadas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Comunicação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71"/>
          <w:jc w:val="center"/>
        </w:trPr>
        <w:tc>
          <w:tcPr>
            <w:tcW w:w="6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N. Compreensão</w:t>
            </w:r>
          </w:p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6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O. Expressão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Cognição Social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P. Interação Social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Q. Resolução de problemas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R. Memória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59" w:rsidRPr="00E349AF" w:rsidTr="008571E4">
        <w:trPr>
          <w:cantSplit/>
          <w:trHeight w:val="253"/>
          <w:jc w:val="center"/>
        </w:trPr>
        <w:tc>
          <w:tcPr>
            <w:tcW w:w="757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9A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59" w:rsidRPr="00E349AF" w:rsidRDefault="00CD2159" w:rsidP="008571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159" w:rsidRPr="00E349AF" w:rsidRDefault="00CD2159" w:rsidP="00CD2159">
      <w:pPr>
        <w:jc w:val="center"/>
        <w:rPr>
          <w:rFonts w:ascii="Arial" w:hAnsi="Arial" w:cs="Tahoma"/>
          <w:sz w:val="20"/>
          <w:szCs w:val="20"/>
        </w:rPr>
      </w:pPr>
      <w:r w:rsidRPr="00E349AF">
        <w:rPr>
          <w:rFonts w:ascii="Arial" w:hAnsi="Arial" w:cs="Tahoma"/>
          <w:sz w:val="20"/>
          <w:szCs w:val="20"/>
        </w:rPr>
        <w:t>Escores: 18-36: muito dependente / 37-90: dependência moderada / 91-126: independente</w:t>
      </w:r>
    </w:p>
    <w:p w:rsidR="00CD2159" w:rsidRDefault="00CD2159" w:rsidP="00CD2159">
      <w:pPr>
        <w:suppressAutoHyphens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2159" w:rsidRDefault="00CD2159" w:rsidP="00CD2159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b/>
        </w:rPr>
        <w:lastRenderedPageBreak/>
        <w:t>ESCALA DE ATIVIDADES INSTRUMENTAIS DE VIDA DIÁRIA DE LAWTON E BRODY</w:t>
      </w:r>
    </w:p>
    <w:p w:rsidR="00CD2159" w:rsidRDefault="00CD2159" w:rsidP="00CD2159">
      <w:pPr>
        <w:spacing w:after="0" w:line="240" w:lineRule="auto"/>
        <w:jc w:val="center"/>
      </w:pPr>
    </w:p>
    <w:p w:rsidR="00CD2159" w:rsidRDefault="00CD2159" w:rsidP="00CD2159">
      <w:pPr>
        <w:spacing w:after="0" w:line="240" w:lineRule="auto"/>
        <w:jc w:val="center"/>
      </w:pPr>
    </w:p>
    <w:p w:rsidR="00CD2159" w:rsidRDefault="00CD2159" w:rsidP="00CD2159">
      <w:pPr>
        <w:spacing w:after="0" w:line="240" w:lineRule="auto"/>
        <w:rPr>
          <w:rFonts w:cs="Arial"/>
        </w:rPr>
      </w:pPr>
      <w:r>
        <w:rPr>
          <w:rFonts w:cs="Arial"/>
        </w:rPr>
        <w:t>a) Telefone</w:t>
      </w:r>
      <w:r>
        <w:rPr>
          <w:rFonts w:cs="Arial"/>
        </w:rPr>
        <w:br/>
      </w:r>
      <w:r w:rsidRPr="003F56C7">
        <w:rPr>
          <w:rFonts w:cs="Arial"/>
        </w:rPr>
        <w:t>3 - recebe e faz ligações sem assistência</w:t>
      </w:r>
      <w:r w:rsidRPr="003F56C7">
        <w:rPr>
          <w:rFonts w:cs="Arial"/>
        </w:rPr>
        <w:br/>
      </w:r>
      <w:r>
        <w:rPr>
          <w:rFonts w:cs="Arial"/>
        </w:rPr>
        <w:t>2 - assistência para ligações ou telefone especial</w:t>
      </w:r>
      <w:r>
        <w:rPr>
          <w:rFonts w:cs="Arial"/>
        </w:rPr>
        <w:br/>
        <w:t>1 - incapaz de usar o telefone</w:t>
      </w:r>
      <w:r>
        <w:rPr>
          <w:rFonts w:cs="Arial"/>
        </w:rPr>
        <w:br/>
      </w:r>
      <w:r>
        <w:rPr>
          <w:rFonts w:cs="Arial"/>
        </w:rPr>
        <w:br/>
        <w:t>b) Viagens</w:t>
      </w:r>
      <w:r>
        <w:rPr>
          <w:rFonts w:cs="Arial"/>
        </w:rPr>
        <w:br/>
      </w:r>
      <w:r w:rsidRPr="003F56C7">
        <w:rPr>
          <w:rFonts w:cs="Arial"/>
        </w:rPr>
        <w:t>3 - viaja sozinho</w:t>
      </w:r>
      <w:r w:rsidRPr="003F56C7">
        <w:rPr>
          <w:rFonts w:cs="Arial"/>
        </w:rPr>
        <w:br/>
      </w:r>
      <w:r>
        <w:rPr>
          <w:rFonts w:cs="Arial"/>
        </w:rPr>
        <w:t>2 - viaja exclusivamente acompanhado</w:t>
      </w:r>
      <w:r>
        <w:rPr>
          <w:rFonts w:cs="Arial"/>
        </w:rPr>
        <w:br/>
        <w:t>1 - incapaz de viajar</w:t>
      </w:r>
      <w:r>
        <w:rPr>
          <w:rFonts w:cs="Arial"/>
        </w:rPr>
        <w:br/>
      </w:r>
      <w:r>
        <w:rPr>
          <w:rFonts w:cs="Arial"/>
        </w:rPr>
        <w:br/>
        <w:t>c) Compras</w:t>
      </w:r>
      <w:r>
        <w:rPr>
          <w:rFonts w:cs="Arial"/>
        </w:rPr>
        <w:br/>
      </w:r>
      <w:r w:rsidRPr="003F56C7">
        <w:rPr>
          <w:rFonts w:cs="Arial"/>
        </w:rPr>
        <w:t>3 - faz compras, se fornecido transporte</w:t>
      </w:r>
      <w:r w:rsidRPr="003F56C7">
        <w:rPr>
          <w:rFonts w:cs="Arial"/>
        </w:rPr>
        <w:br/>
      </w:r>
      <w:r>
        <w:rPr>
          <w:rFonts w:cs="Arial"/>
        </w:rPr>
        <w:t>2 - faz compras acompanhado</w:t>
      </w:r>
      <w:r>
        <w:rPr>
          <w:rFonts w:cs="Arial"/>
        </w:rPr>
        <w:br/>
        <w:t>1 - incapaz</w:t>
      </w:r>
      <w:r>
        <w:rPr>
          <w:rFonts w:cs="Arial"/>
        </w:rPr>
        <w:br/>
      </w:r>
      <w:r>
        <w:rPr>
          <w:rFonts w:cs="Arial"/>
        </w:rPr>
        <w:br/>
        <w:t>d) Preparo de refeições</w:t>
      </w:r>
      <w:r>
        <w:rPr>
          <w:rFonts w:cs="Arial"/>
        </w:rPr>
        <w:br/>
      </w:r>
      <w:r w:rsidRPr="003F56C7">
        <w:rPr>
          <w:rFonts w:cs="Arial"/>
        </w:rPr>
        <w:t>3 - planeja e cozinha refeições completas</w:t>
      </w:r>
      <w:r w:rsidRPr="003F56C7">
        <w:rPr>
          <w:rFonts w:cs="Arial"/>
        </w:rPr>
        <w:br/>
      </w:r>
      <w:r>
        <w:rPr>
          <w:rFonts w:cs="Arial"/>
        </w:rPr>
        <w:t>2 - prepara só refeições pequenas</w:t>
      </w:r>
      <w:r>
        <w:rPr>
          <w:rFonts w:cs="Arial"/>
        </w:rPr>
        <w:br/>
        <w:t>1 - incapaz</w:t>
      </w:r>
      <w:r>
        <w:rPr>
          <w:rFonts w:cs="Arial"/>
        </w:rPr>
        <w:br/>
      </w:r>
      <w:r>
        <w:rPr>
          <w:rFonts w:cs="Arial"/>
        </w:rPr>
        <w:br/>
        <w:t>e) Trabalho doméstico</w:t>
      </w:r>
      <w:r>
        <w:rPr>
          <w:rFonts w:cs="Arial"/>
        </w:rPr>
        <w:br/>
      </w:r>
      <w:r w:rsidRPr="003F56C7">
        <w:rPr>
          <w:rFonts w:cs="Arial"/>
        </w:rPr>
        <w:t>3 - tarefas pesadas</w:t>
      </w:r>
      <w:r w:rsidRPr="003F56C7">
        <w:rPr>
          <w:rFonts w:cs="Arial"/>
        </w:rPr>
        <w:br/>
      </w:r>
      <w:r>
        <w:rPr>
          <w:rFonts w:cs="Arial"/>
        </w:rPr>
        <w:t>2 - tarefas leves, com ajuda nas pesadas</w:t>
      </w:r>
      <w:r>
        <w:rPr>
          <w:rFonts w:cs="Arial"/>
        </w:rPr>
        <w:br/>
        <w:t>1 - incapaz</w:t>
      </w:r>
      <w:r>
        <w:rPr>
          <w:rFonts w:cs="Arial"/>
        </w:rPr>
        <w:br/>
      </w:r>
      <w:r>
        <w:rPr>
          <w:rFonts w:cs="Arial"/>
        </w:rPr>
        <w:br/>
        <w:t>f) Medicações</w:t>
      </w:r>
      <w:r>
        <w:rPr>
          <w:rFonts w:cs="Arial"/>
        </w:rPr>
        <w:br/>
        <w:t>3 - toma remédios sem assistência</w:t>
      </w:r>
      <w:r>
        <w:rPr>
          <w:rFonts w:cs="Arial"/>
        </w:rPr>
        <w:br/>
      </w:r>
      <w:r w:rsidRPr="003F56C7">
        <w:rPr>
          <w:rFonts w:cs="Arial"/>
        </w:rPr>
        <w:t>2 - necessita de lembretes ou de assistência</w:t>
      </w:r>
      <w:r w:rsidRPr="003F56C7">
        <w:rPr>
          <w:rFonts w:cs="Arial"/>
        </w:rPr>
        <w:br/>
      </w:r>
      <w:r>
        <w:rPr>
          <w:rFonts w:cs="Arial"/>
        </w:rPr>
        <w:t>1 - incapaz de tomar sozinho</w:t>
      </w:r>
      <w:r>
        <w:rPr>
          <w:rFonts w:cs="Arial"/>
        </w:rPr>
        <w:br/>
      </w:r>
      <w:r>
        <w:rPr>
          <w:rFonts w:cs="Arial"/>
        </w:rPr>
        <w:br/>
        <w:t xml:space="preserve">g) Dinheiro </w:t>
      </w:r>
      <w:r>
        <w:rPr>
          <w:rFonts w:cs="Arial"/>
        </w:rPr>
        <w:br/>
      </w:r>
      <w:r w:rsidRPr="003F56C7">
        <w:rPr>
          <w:rFonts w:cs="Arial"/>
        </w:rPr>
        <w:t>3 - preenche cheque e paga contas</w:t>
      </w:r>
      <w:r w:rsidRPr="003F56C7">
        <w:rPr>
          <w:rFonts w:cs="Arial"/>
        </w:rPr>
        <w:br/>
      </w:r>
      <w:r>
        <w:rPr>
          <w:rFonts w:cs="Arial"/>
        </w:rPr>
        <w:t>2 - assistência para cheques e contas</w:t>
      </w:r>
      <w:r>
        <w:rPr>
          <w:rFonts w:cs="Arial"/>
        </w:rPr>
        <w:br/>
        <w:t>1 - incapaz</w:t>
      </w:r>
    </w:p>
    <w:p w:rsidR="00CD2159" w:rsidRDefault="00CD2159" w:rsidP="00CD2159">
      <w:pPr>
        <w:spacing w:after="0" w:line="240" w:lineRule="auto"/>
        <w:rPr>
          <w:rFonts w:cs="Arial"/>
        </w:rPr>
      </w:pPr>
    </w:p>
    <w:p w:rsidR="00CD2159" w:rsidRDefault="00CD2159" w:rsidP="00CD2159">
      <w:pPr>
        <w:spacing w:after="0" w:line="240" w:lineRule="auto"/>
        <w:rPr>
          <w:rFonts w:cs="Arial"/>
        </w:rPr>
      </w:pPr>
    </w:p>
    <w:p w:rsidR="00CD2159" w:rsidRDefault="00CD2159" w:rsidP="00CD2159">
      <w:pPr>
        <w:spacing w:after="0" w:line="240" w:lineRule="auto"/>
        <w:rPr>
          <w:rFonts w:cs="Arial"/>
        </w:rPr>
      </w:pPr>
    </w:p>
    <w:p w:rsidR="00CD2159" w:rsidRDefault="00CD2159" w:rsidP="00CD2159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1 - Dependência total </w:t>
      </w:r>
      <w:r>
        <w:rPr>
          <w:rFonts w:cs="Arial"/>
          <w:b/>
          <w:bCs/>
          <w:sz w:val="20"/>
          <w:szCs w:val="20"/>
        </w:rPr>
        <w:tab/>
        <w:t xml:space="preserve"> </w:t>
      </w:r>
      <w:r>
        <w:rPr>
          <w:rFonts w:cs="Arial"/>
          <w:b/>
          <w:bCs/>
          <w:sz w:val="20"/>
          <w:szCs w:val="20"/>
        </w:rPr>
        <w:tab/>
      </w:r>
      <w:proofErr w:type="gramStart"/>
      <w:r>
        <w:rPr>
          <w:rFonts w:cs="Arial"/>
          <w:b/>
          <w:bCs/>
          <w:sz w:val="20"/>
          <w:szCs w:val="20"/>
        </w:rPr>
        <w:t xml:space="preserve">   </w:t>
      </w:r>
      <w:proofErr w:type="gramEnd"/>
      <w:r>
        <w:rPr>
          <w:rFonts w:cs="Arial"/>
          <w:b/>
          <w:bCs/>
          <w:sz w:val="20"/>
          <w:szCs w:val="20"/>
        </w:rPr>
        <w:t>2 - Dependência parcial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 xml:space="preserve"> 3 – Independência</w:t>
      </w:r>
    </w:p>
    <w:p w:rsidR="00CD2159" w:rsidRDefault="00CD2159" w:rsidP="00CD2159">
      <w:pPr>
        <w:spacing w:after="0" w:line="240" w:lineRule="auto"/>
        <w:jc w:val="right"/>
        <w:rPr>
          <w:rFonts w:cs="Arial"/>
        </w:rPr>
      </w:pPr>
    </w:p>
    <w:p w:rsidR="00CD2159" w:rsidRDefault="00CD2159" w:rsidP="00CD2159">
      <w:pPr>
        <w:spacing w:after="0" w:line="240" w:lineRule="auto"/>
        <w:jc w:val="right"/>
        <w:rPr>
          <w:rFonts w:cs="Arial"/>
        </w:rPr>
      </w:pPr>
    </w:p>
    <w:p w:rsidR="00CD2159" w:rsidRDefault="00CD2159" w:rsidP="00CD2159">
      <w:pPr>
        <w:spacing w:after="0" w:line="240" w:lineRule="auto"/>
        <w:jc w:val="right"/>
        <w:rPr>
          <w:rFonts w:cs="Arial"/>
        </w:rPr>
      </w:pPr>
    </w:p>
    <w:p w:rsidR="00CD2159" w:rsidRDefault="00CD2159" w:rsidP="00CD2159">
      <w:pPr>
        <w:spacing w:after="0" w:line="240" w:lineRule="auto"/>
        <w:jc w:val="right"/>
        <w:rPr>
          <w:rFonts w:cs="Arial"/>
        </w:rPr>
      </w:pPr>
    </w:p>
    <w:p w:rsidR="00CD2159" w:rsidRDefault="00CD2159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Adaptado de </w:t>
      </w:r>
      <w:proofErr w:type="spellStart"/>
      <w:r>
        <w:rPr>
          <w:rFonts w:cs="Arial"/>
          <w:iCs/>
          <w:sz w:val="18"/>
          <w:szCs w:val="18"/>
        </w:rPr>
        <w:t>Lawson</w:t>
      </w:r>
      <w:proofErr w:type="spellEnd"/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M.P.</w:t>
      </w:r>
      <w:proofErr w:type="spellEnd"/>
      <w:r>
        <w:rPr>
          <w:rFonts w:cs="Arial"/>
          <w:iCs/>
          <w:sz w:val="18"/>
          <w:szCs w:val="18"/>
        </w:rPr>
        <w:t xml:space="preserve">, Brody E. M. </w:t>
      </w:r>
      <w:proofErr w:type="spellStart"/>
      <w:r>
        <w:rPr>
          <w:rFonts w:cs="Arial"/>
          <w:i/>
          <w:iCs/>
          <w:sz w:val="18"/>
          <w:szCs w:val="18"/>
        </w:rPr>
        <w:t>Gerontologist</w:t>
      </w:r>
      <w:proofErr w:type="spellEnd"/>
      <w:r>
        <w:rPr>
          <w:rFonts w:cs="Arial"/>
          <w:iCs/>
          <w:sz w:val="18"/>
          <w:szCs w:val="18"/>
        </w:rPr>
        <w:t>, v. 9, p. 179-186, 1969</w:t>
      </w:r>
    </w:p>
    <w:p w:rsidR="00CD2159" w:rsidRDefault="00CD2159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CD2159" w:rsidRDefault="00CD2159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CD2159" w:rsidRDefault="00CD2159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804886" w:rsidRDefault="00804886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804886" w:rsidRDefault="00804886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804886" w:rsidRDefault="00804886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804886" w:rsidRDefault="00804886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804886" w:rsidRDefault="00804886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CD2159" w:rsidRDefault="00CD2159" w:rsidP="00CD2159">
      <w:pPr>
        <w:spacing w:after="0" w:line="240" w:lineRule="auto"/>
        <w:ind w:firstLine="709"/>
        <w:jc w:val="center"/>
        <w:rPr>
          <w:rFonts w:cs="Arial"/>
          <w:iCs/>
          <w:sz w:val="18"/>
          <w:szCs w:val="18"/>
        </w:rPr>
      </w:pPr>
    </w:p>
    <w:p w:rsidR="00CD2159" w:rsidRDefault="00CD2159" w:rsidP="00CD215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Oficina de Memória da Faculdade de Medicina de Ribeirão Preto</w:t>
      </w:r>
    </w:p>
    <w:p w:rsidR="00CD2159" w:rsidRDefault="00CD2159" w:rsidP="00CD2159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CD2159" w:rsidRDefault="00CD2159" w:rsidP="00CD2159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Coord. </w:t>
      </w:r>
      <w:proofErr w:type="spellStart"/>
      <w:r>
        <w:rPr>
          <w:rFonts w:ascii="Arial" w:hAnsi="Arial" w:cs="Arial"/>
          <w:sz w:val="20"/>
          <w:szCs w:val="20"/>
        </w:rPr>
        <w:t>Profa</w:t>
      </w:r>
      <w:proofErr w:type="spellEnd"/>
      <w:r>
        <w:rPr>
          <w:rFonts w:ascii="Arial" w:hAnsi="Arial" w:cs="Arial"/>
          <w:sz w:val="20"/>
          <w:szCs w:val="20"/>
        </w:rPr>
        <w:t xml:space="preserve"> Dra Carla da Silva Santana</w:t>
      </w:r>
    </w:p>
    <w:p w:rsidR="00CD2159" w:rsidRDefault="00CD2159" w:rsidP="00CD2159">
      <w:pPr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CD2159" w:rsidRDefault="00CD2159" w:rsidP="00CD2159">
      <w:pPr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CD2159" w:rsidRPr="00DF1BDD" w:rsidRDefault="00CD2159" w:rsidP="00CD21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u w:val="single"/>
        </w:rPr>
      </w:pPr>
      <w:r w:rsidRPr="00DF1BDD">
        <w:rPr>
          <w:rFonts w:ascii="Arial" w:hAnsi="Arial" w:cs="Arial"/>
          <w:b/>
          <w:bCs/>
          <w:sz w:val="24"/>
          <w:u w:val="single"/>
        </w:rPr>
        <w:t>CHEQUE A SUA MEMÓRIA</w:t>
      </w:r>
    </w:p>
    <w:p w:rsidR="00CD2159" w:rsidRDefault="00CD2159" w:rsidP="00CD2159">
      <w:pPr>
        <w:spacing w:after="0" w:line="240" w:lineRule="auto"/>
        <w:ind w:firstLine="709"/>
        <w:rPr>
          <w:rFonts w:ascii="Arial" w:hAnsi="Arial" w:cs="Arial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F1BDD">
        <w:rPr>
          <w:rFonts w:ascii="Arial" w:hAnsi="Arial" w:cs="Arial"/>
          <w:b/>
          <w:bCs/>
          <w:sz w:val="24"/>
          <w:szCs w:val="24"/>
        </w:rPr>
        <w:t xml:space="preserve">Você </w:t>
      </w:r>
      <w:proofErr w:type="gramStart"/>
      <w:r w:rsidRPr="00DF1BDD">
        <w:rPr>
          <w:rFonts w:ascii="Arial" w:hAnsi="Arial" w:cs="Arial"/>
          <w:b/>
          <w:bCs/>
          <w:sz w:val="24"/>
          <w:szCs w:val="24"/>
        </w:rPr>
        <w:t>esquece de</w:t>
      </w:r>
      <w:proofErr w:type="gramEnd"/>
      <w:r w:rsidRPr="00DF1BDD">
        <w:rPr>
          <w:rFonts w:ascii="Arial" w:hAnsi="Arial" w:cs="Arial"/>
          <w:b/>
          <w:bCs/>
          <w:sz w:val="24"/>
          <w:szCs w:val="24"/>
        </w:rPr>
        <w:t>:...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F1BDD">
        <w:rPr>
          <w:rFonts w:ascii="Arial" w:hAnsi="Arial" w:cs="Arial"/>
          <w:b/>
          <w:sz w:val="24"/>
          <w:szCs w:val="24"/>
        </w:rPr>
        <w:t>Ações: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compromissos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pagar contas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1BDD">
        <w:rPr>
          <w:rFonts w:ascii="Arial" w:hAnsi="Arial" w:cs="Arial"/>
          <w:sz w:val="24"/>
          <w:szCs w:val="24"/>
        </w:rPr>
        <w:t>) levar suas coisas com você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objetos pessoais em lugares públicos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dar recados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escovar os dentes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atividades de manutenção da casa como tirar o lixo, lavar louça e arrumar camas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desligar ou ligar utensílios domésticos como ferro elétrico e forno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1BDD">
        <w:rPr>
          <w:rFonts w:ascii="Arial" w:hAnsi="Arial" w:cs="Arial"/>
          <w:sz w:val="24"/>
          <w:szCs w:val="24"/>
        </w:rPr>
        <w:t>) itens de compra no supermercado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F1BDD">
        <w:rPr>
          <w:rFonts w:ascii="Arial" w:hAnsi="Arial" w:cs="Arial"/>
          <w:b/>
          <w:sz w:val="24"/>
          <w:szCs w:val="24"/>
        </w:rPr>
        <w:t>Informações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nome de pessoas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números de telefones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endereços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ocasiões especiais como aniversários, festas e cerimônias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1BDD">
        <w:rPr>
          <w:rFonts w:ascii="Arial" w:hAnsi="Arial" w:cs="Arial"/>
          <w:sz w:val="24"/>
          <w:szCs w:val="24"/>
        </w:rPr>
        <w:t>) conversa que teve com pessoas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acontecimentos recentes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onde guardou seus pertences pessoais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F1BDD">
        <w:rPr>
          <w:rFonts w:ascii="Arial" w:hAnsi="Arial" w:cs="Arial"/>
          <w:b/>
          <w:sz w:val="24"/>
          <w:szCs w:val="24"/>
        </w:rPr>
        <w:t>Durante uma conversa você: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1BDD">
        <w:rPr>
          <w:rFonts w:ascii="Arial" w:hAnsi="Arial" w:cs="Arial"/>
          <w:sz w:val="24"/>
          <w:szCs w:val="24"/>
        </w:rPr>
        <w:t>) sabe a palavra que quer dizer, mas não é capaz de lembrar-se dela no momento;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Conta uma história ou piada que já contou antes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esquece o que acabou de dizer, perguntando: “o que eu estava falando mesmo?”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F1BDD">
        <w:rPr>
          <w:rFonts w:ascii="Arial" w:hAnsi="Arial" w:cs="Arial"/>
          <w:b/>
          <w:bCs/>
          <w:sz w:val="24"/>
          <w:szCs w:val="24"/>
        </w:rPr>
        <w:t>Você tem dificuldades para...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aprender coisas novas, como instruções de usos de aparelhos eletrônicos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F1BD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F1BDD">
        <w:rPr>
          <w:rFonts w:ascii="Arial" w:hAnsi="Arial" w:cs="Arial"/>
          <w:sz w:val="24"/>
          <w:szCs w:val="24"/>
        </w:rPr>
        <w:t>) retomar o que estava fazendo antes de ser interrompido</w:t>
      </w: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159" w:rsidRPr="00DF1BDD" w:rsidRDefault="00CD2159" w:rsidP="00CD215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F1BDD">
        <w:rPr>
          <w:rFonts w:ascii="Arial" w:hAnsi="Arial" w:cs="Arial"/>
          <w:b/>
          <w:bCs/>
          <w:sz w:val="24"/>
          <w:szCs w:val="24"/>
        </w:rPr>
        <w:t>OBS.:</w:t>
      </w:r>
    </w:p>
    <w:p w:rsidR="00CD2159" w:rsidRDefault="00CD2159" w:rsidP="00CD2159">
      <w:pPr>
        <w:suppressAutoHyphens w:val="0"/>
        <w:spacing w:after="0" w:line="240" w:lineRule="auto"/>
        <w:sectPr w:rsidR="00CD2159" w:rsidSect="00E349AF">
          <w:footnotePr>
            <w:pos w:val="beneathText"/>
          </w:footnotePr>
          <w:pgSz w:w="11905" w:h="16837"/>
          <w:pgMar w:top="1134" w:right="1134" w:bottom="1134" w:left="1134" w:header="709" w:footer="720" w:gutter="0"/>
          <w:cols w:space="720"/>
          <w:docGrid w:linePitch="360"/>
        </w:sectPr>
      </w:pPr>
    </w:p>
    <w:p w:rsidR="00CD2159" w:rsidRDefault="00CD2159" w:rsidP="00CD21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ESCALA DE DEPRESSÃO GERIÁTRICA (EDG)</w:t>
      </w:r>
    </w:p>
    <w:p w:rsidR="00CD2159" w:rsidRDefault="00CD2159" w:rsidP="00CD2159">
      <w:pPr>
        <w:spacing w:after="0" w:line="240" w:lineRule="auto"/>
        <w:jc w:val="center"/>
      </w:pPr>
    </w:p>
    <w:p w:rsidR="00CD2159" w:rsidRDefault="00CD2159" w:rsidP="00CD2159">
      <w:pPr>
        <w:spacing w:after="0" w:line="240" w:lineRule="auto"/>
        <w:jc w:val="center"/>
      </w:pPr>
    </w:p>
    <w:p w:rsidR="00CD2159" w:rsidRDefault="00CD2159" w:rsidP="00CD2159">
      <w:pPr>
        <w:pStyle w:val="Subttulo"/>
        <w:ind w:left="5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PACIENTE: </w:t>
      </w:r>
    </w:p>
    <w:p w:rsidR="00CD2159" w:rsidRDefault="00CD2159" w:rsidP="00CD2159">
      <w:pPr>
        <w:spacing w:after="0" w:line="240" w:lineRule="auto"/>
        <w:ind w:left="540"/>
      </w:pPr>
      <w:r>
        <w:t xml:space="preserve">DATA DA AVALIAÇÃO: </w:t>
      </w:r>
      <w:proofErr w:type="gramStart"/>
      <w:r>
        <w:t>........</w:t>
      </w:r>
      <w:proofErr w:type="gramEnd"/>
      <w:r>
        <w:rPr>
          <w:rFonts w:ascii="Symbol" w:hAnsi="Symbol"/>
        </w:rPr>
        <w:t></w:t>
      </w:r>
      <w:r>
        <w:t>.......</w:t>
      </w:r>
      <w:r>
        <w:rPr>
          <w:rFonts w:ascii="Symbol" w:hAnsi="Symbol"/>
        </w:rPr>
        <w:t></w:t>
      </w:r>
      <w:r>
        <w:t xml:space="preserve">....... AVALIADOR: </w:t>
      </w:r>
    </w:p>
    <w:p w:rsidR="00CD2159" w:rsidRDefault="00CD2159" w:rsidP="00CD2159">
      <w:pPr>
        <w:spacing w:after="0" w:line="240" w:lineRule="auto"/>
        <w:ind w:left="540"/>
        <w:jc w:val="both"/>
      </w:pPr>
    </w:p>
    <w:p w:rsidR="00CD2159" w:rsidRDefault="00CD2159" w:rsidP="00CD2159">
      <w:pPr>
        <w:spacing w:after="0" w:line="240" w:lineRule="auto"/>
        <w:ind w:left="540"/>
        <w:jc w:val="both"/>
      </w:pPr>
    </w:p>
    <w:tbl>
      <w:tblPr>
        <w:tblW w:w="9498" w:type="dxa"/>
        <w:tblInd w:w="-318" w:type="dxa"/>
        <w:tblLook w:val="04A0"/>
      </w:tblPr>
      <w:tblGrid>
        <w:gridCol w:w="8223"/>
        <w:gridCol w:w="659"/>
        <w:gridCol w:w="616"/>
      </w:tblGrid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está satisfeito(a) com sua vida?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diminuiu a maior parte de suas atividades e interesses?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sente que a vida está vazia?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geralmente se sente aborrecido(a)?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 sente animado(a) a maior parte do tempo?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tem medo que alguma coisa ruim possa lhe acontecer?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 sente feliz a maior parte do tempo?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 sente frequentemente desamparado(a)?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prefere ficar em casa do que sair e fazer coisas novas?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  <w:tab w:val="left" w:pos="318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acha que tem mais problemas de memória do que a maioria?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acha bom estar vivo(a)?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 sente inútil ou incapaz do modo que está agora?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se sente cheio de energia?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Sim</w:t>
            </w:r>
          </w:p>
        </w:tc>
        <w:tc>
          <w:tcPr>
            <w:tcW w:w="616" w:type="dxa"/>
            <w:vAlign w:val="center"/>
          </w:tcPr>
          <w:p w:rsidR="00CD2159" w:rsidRPr="000604FB" w:rsidRDefault="00CD2159" w:rsidP="008571E4">
            <w:pPr>
              <w:pStyle w:val="western"/>
              <w:spacing w:before="0" w:beforeAutospacing="0" w:after="0"/>
              <w:rPr>
                <w:u w:val="single"/>
              </w:rPr>
            </w:pPr>
            <w:r w:rsidRPr="000604FB">
              <w:rPr>
                <w:u w:val="single"/>
              </w:rP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 xml:space="preserve">(a) é </w:t>
            </w:r>
            <w:proofErr w:type="spellStart"/>
            <w:r w:rsidRPr="0089068B">
              <w:t>desesperançoso</w:t>
            </w:r>
            <w:proofErr w:type="spellEnd"/>
            <w:r w:rsidRPr="0089068B">
              <w:t>(a)?</w:t>
            </w:r>
          </w:p>
        </w:tc>
        <w:tc>
          <w:tcPr>
            <w:tcW w:w="659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  <w:tr w:rsidR="00CD2159" w:rsidRPr="0089068B" w:rsidTr="008571E4">
        <w:trPr>
          <w:trHeight w:val="567"/>
        </w:trPr>
        <w:tc>
          <w:tcPr>
            <w:tcW w:w="8223" w:type="dxa"/>
            <w:vAlign w:val="center"/>
          </w:tcPr>
          <w:p w:rsidR="00CD2159" w:rsidRPr="0089068B" w:rsidRDefault="00CD2159" w:rsidP="00CD2159">
            <w:pPr>
              <w:pStyle w:val="western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/>
              <w:ind w:left="460" w:hanging="426"/>
            </w:pPr>
            <w:r w:rsidRPr="0089068B">
              <w:t xml:space="preserve">O (A) </w:t>
            </w:r>
            <w:proofErr w:type="gramStart"/>
            <w:r w:rsidRPr="0089068B">
              <w:t>Sr.</w:t>
            </w:r>
            <w:proofErr w:type="gramEnd"/>
            <w:r w:rsidRPr="0089068B">
              <w:t>(a) acha que a maioria das pessoas é melhor que o senhor(a)?</w:t>
            </w:r>
          </w:p>
        </w:tc>
        <w:tc>
          <w:tcPr>
            <w:tcW w:w="659" w:type="dxa"/>
            <w:vAlign w:val="center"/>
          </w:tcPr>
          <w:p w:rsidR="00CD2159" w:rsidRPr="000604FB" w:rsidRDefault="00CD2159" w:rsidP="008571E4">
            <w:pPr>
              <w:pStyle w:val="western"/>
              <w:spacing w:before="0" w:beforeAutospacing="0" w:after="0"/>
              <w:rPr>
                <w:u w:val="single"/>
              </w:rPr>
            </w:pPr>
            <w:r w:rsidRPr="000604FB">
              <w:rPr>
                <w:u w:val="single"/>
              </w:rPr>
              <w:t>Sim</w:t>
            </w:r>
          </w:p>
        </w:tc>
        <w:tc>
          <w:tcPr>
            <w:tcW w:w="616" w:type="dxa"/>
            <w:vAlign w:val="center"/>
          </w:tcPr>
          <w:p w:rsidR="00CD2159" w:rsidRPr="0089068B" w:rsidRDefault="00CD2159" w:rsidP="008571E4">
            <w:pPr>
              <w:pStyle w:val="western"/>
              <w:spacing w:before="0" w:beforeAutospacing="0" w:after="0"/>
            </w:pPr>
            <w:r>
              <w:t>Não</w:t>
            </w:r>
          </w:p>
        </w:tc>
      </w:tr>
    </w:tbl>
    <w:p w:rsidR="00CD2159" w:rsidRDefault="00CD2159" w:rsidP="00CD2159">
      <w:pPr>
        <w:pStyle w:val="western"/>
        <w:spacing w:after="0"/>
      </w:pPr>
    </w:p>
    <w:p w:rsidR="00CD2159" w:rsidRDefault="00CD2159" w:rsidP="00CD2159">
      <w:pPr>
        <w:pStyle w:val="western"/>
        <w:spacing w:before="0" w:beforeAutospacing="0" w:after="0"/>
        <w:jc w:val="right"/>
      </w:pPr>
      <w:r>
        <w:t>Pontuar (</w:t>
      </w:r>
      <w:proofErr w:type="gramStart"/>
      <w:r>
        <w:t>1</w:t>
      </w:r>
      <w:proofErr w:type="gramEnd"/>
      <w:r>
        <w:t xml:space="preserve"> ponto) as questões sublinhadas</w:t>
      </w:r>
    </w:p>
    <w:p w:rsidR="00CD2159" w:rsidRDefault="00CD2159" w:rsidP="00CD2159">
      <w:pPr>
        <w:pStyle w:val="western"/>
        <w:spacing w:before="0" w:beforeAutospacing="0" w:after="0"/>
        <w:jc w:val="right"/>
      </w:pPr>
      <w:r>
        <w:rPr>
          <w:b/>
          <w:bCs/>
        </w:rPr>
        <w:t>Pontuação 5 = provável depressão</w:t>
      </w:r>
    </w:p>
    <w:p w:rsidR="00CD2159" w:rsidRDefault="00CD2159" w:rsidP="00CD2159">
      <w:pPr>
        <w:pStyle w:val="western"/>
        <w:spacing w:after="0"/>
      </w:pPr>
    </w:p>
    <w:p w:rsidR="00CD2159" w:rsidRDefault="00CD2159" w:rsidP="00CD2159">
      <w:pPr>
        <w:pStyle w:val="western"/>
        <w:spacing w:after="0"/>
        <w:jc w:val="right"/>
      </w:pPr>
      <w:proofErr w:type="gramStart"/>
      <w:r>
        <w:rPr>
          <w:b/>
          <w:bCs/>
          <w:sz w:val="20"/>
          <w:szCs w:val="20"/>
        </w:rPr>
        <w:t>Fonte:</w:t>
      </w:r>
      <w:proofErr w:type="spellStart"/>
      <w:proofErr w:type="gramEnd"/>
      <w:r>
        <w:rPr>
          <w:sz w:val="20"/>
          <w:szCs w:val="20"/>
        </w:rPr>
        <w:t>Yesavage</w:t>
      </w:r>
      <w:proofErr w:type="spellEnd"/>
      <w:r>
        <w:rPr>
          <w:sz w:val="20"/>
          <w:szCs w:val="20"/>
        </w:rPr>
        <w:t xml:space="preserve"> JA e col. J </w:t>
      </w:r>
      <w:proofErr w:type="spellStart"/>
      <w:r>
        <w:rPr>
          <w:sz w:val="20"/>
          <w:szCs w:val="20"/>
        </w:rPr>
        <w:t>psychiatr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</w:t>
      </w:r>
      <w:proofErr w:type="spellEnd"/>
      <w:r>
        <w:rPr>
          <w:sz w:val="20"/>
          <w:szCs w:val="20"/>
        </w:rPr>
        <w:t xml:space="preserve"> 1983; 17(1):37</w:t>
      </w:r>
    </w:p>
    <w:p w:rsidR="001F6F9E" w:rsidRDefault="00804886"/>
    <w:p w:rsidR="00E42A36" w:rsidRDefault="00E42A36"/>
    <w:p w:rsidR="00804886" w:rsidRDefault="00804886"/>
    <w:p w:rsidR="00804886" w:rsidRDefault="00804886"/>
    <w:p w:rsidR="00E42A36" w:rsidRDefault="00E42A36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853439</wp:posOffset>
            </wp:positionH>
            <wp:positionV relativeFrom="paragraph">
              <wp:posOffset>196215</wp:posOffset>
            </wp:positionV>
            <wp:extent cx="4646073" cy="8321040"/>
            <wp:effectExtent l="19050" t="0" r="2127" b="0"/>
            <wp:wrapNone/>
            <wp:docPr id="1" name="Imagem 1" descr="http://www.scielo.br/img/revistas/reeusp/v43n2/a04fi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lo.br/img/revistas/reeusp/v43n2/a04fig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958" t="3922" r="16392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84" cy="832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/>
    <w:p w:rsidR="00E42A36" w:rsidRDefault="00E42A36">
      <w:pPr>
        <w:sectPr w:rsidR="00E42A36" w:rsidSect="00E42A36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1134" w:bottom="1134" w:left="1134" w:header="709" w:footer="720" w:gutter="0"/>
          <w:cols w:space="720"/>
          <w:docGrid w:linePitch="360"/>
        </w:sectPr>
      </w:pPr>
    </w:p>
    <w:p w:rsidR="00E42A36" w:rsidRDefault="00E42A36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34822</wp:posOffset>
            </wp:positionV>
            <wp:extent cx="9210010" cy="4667693"/>
            <wp:effectExtent l="19050" t="0" r="0" b="0"/>
            <wp:wrapNone/>
            <wp:docPr id="2" name="Imagem 1" descr="http://nefisio.zip.net/images/esc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fisio.zip.net/images/esca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10" cy="466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A36" w:rsidRDefault="00E42A36"/>
    <w:p w:rsidR="00E42A36" w:rsidRDefault="00E42A36"/>
    <w:sectPr w:rsidR="00E42A36" w:rsidSect="00E42A36">
      <w:footnotePr>
        <w:pos w:val="beneathText"/>
      </w:footnotePr>
      <w:pgSz w:w="16837" w:h="11905" w:orient="landscape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6A" w:rsidRDefault="000C4A6A" w:rsidP="00584917">
      <w:pPr>
        <w:spacing w:after="0" w:line="240" w:lineRule="auto"/>
      </w:pPr>
      <w:r>
        <w:separator/>
      </w:r>
    </w:p>
  </w:endnote>
  <w:endnote w:type="continuationSeparator" w:id="1">
    <w:p w:rsidR="000C4A6A" w:rsidRDefault="000C4A6A" w:rsidP="005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6A" w:rsidRDefault="000C4A6A" w:rsidP="00584917">
      <w:pPr>
        <w:spacing w:after="0" w:line="240" w:lineRule="auto"/>
      </w:pPr>
      <w:r>
        <w:separator/>
      </w:r>
    </w:p>
  </w:footnote>
  <w:footnote w:type="continuationSeparator" w:id="1">
    <w:p w:rsidR="000C4A6A" w:rsidRDefault="000C4A6A" w:rsidP="0058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DD" w:rsidRDefault="00804886">
    <w:pPr>
      <w:pStyle w:val="Cabealho"/>
    </w:pPr>
  </w:p>
  <w:p w:rsidR="00DF1BDD" w:rsidRDefault="008048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DD" w:rsidRDefault="008048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DD" w:rsidRDefault="008048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C93D3B"/>
    <w:multiLevelType w:val="multilevel"/>
    <w:tmpl w:val="753C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77254"/>
    <w:multiLevelType w:val="hybridMultilevel"/>
    <w:tmpl w:val="E8280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D2159"/>
    <w:rsid w:val="000C4A6A"/>
    <w:rsid w:val="00533A77"/>
    <w:rsid w:val="00584917"/>
    <w:rsid w:val="00605161"/>
    <w:rsid w:val="007D5251"/>
    <w:rsid w:val="00804886"/>
    <w:rsid w:val="00811528"/>
    <w:rsid w:val="008F5090"/>
    <w:rsid w:val="00961296"/>
    <w:rsid w:val="00B42574"/>
    <w:rsid w:val="00B770D8"/>
    <w:rsid w:val="00B85749"/>
    <w:rsid w:val="00CD2159"/>
    <w:rsid w:val="00D22C08"/>
    <w:rsid w:val="00E42A36"/>
    <w:rsid w:val="00E8267B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D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CD2159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CD21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D215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CD21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CD215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CD215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1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159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2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2C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1189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ravenancio</dc:creator>
  <cp:lastModifiedBy>Core I3 1</cp:lastModifiedBy>
  <cp:revision>2</cp:revision>
  <dcterms:created xsi:type="dcterms:W3CDTF">2017-03-20T13:58:00Z</dcterms:created>
  <dcterms:modified xsi:type="dcterms:W3CDTF">2017-03-20T13:58:00Z</dcterms:modified>
</cp:coreProperties>
</file>