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media/image8.png" ContentType="image/png"/>
  <Override PartName="/word/media/image10.png" ContentType="image/png"/>
  <Override PartName="/word/media/image12.png" ContentType="image/png"/>
  <Override PartName="/word/media/image30.png" ContentType="image/png"/>
  <Override PartName="/word/media/image11.jpeg" ContentType="image/jpeg"/>
  <Override PartName="/word/media/image14.png" ContentType="image/png"/>
  <Override PartName="/word/media/image23.png" ContentType="image/png"/>
  <Override PartName="/word/media/image32.png" ContentType="image/png"/>
  <Override PartName="/word/media/image25.png" ContentType="image/png"/>
  <Override PartName="/word/media/image34.png" ContentType="image/png"/>
  <Override PartName="/word/media/image18.png" ContentType="image/png"/>
  <Override PartName="/word/media/image27.png" ContentType="image/png"/>
  <Override PartName="/word/media/image26.jpeg" ContentType="image/jpeg"/>
  <Override PartName="/word/media/image29.png" ContentType="image/png"/>
  <Override PartName="/word/media/image3.png" ContentType="image/png"/>
  <Override PartName="/word/media/image5.png" ContentType="image/png"/>
  <Override PartName="/word/media/image6.jpeg" ContentType="image/jpeg"/>
  <Override PartName="/word/media/image7.png" ContentType="image/png"/>
  <Override PartName="/word/media/image9.png" ContentType="image/png"/>
  <Override PartName="/word/media/image20.png" ContentType="image/png"/>
  <Override PartName="/word/media/image21.jpeg" ContentType="image/jpeg"/>
  <Override PartName="/word/media/image13.png" ContentType="image/png"/>
  <Override PartName="/word/media/image22.png" ContentType="image/png"/>
  <Override PartName="/word/media/image15.png" ContentType="image/png"/>
  <Override PartName="/word/media/image24.png" ContentType="image/png"/>
  <Override PartName="/word/media/image33.png" ContentType="image/png"/>
  <Override PartName="/word/media/image1.jpeg" ContentType="image/jpeg"/>
  <Override PartName="/word/media/image17.png" ContentType="image/png"/>
  <Override PartName="/word/media/image35.png" ContentType="image/png"/>
  <Override PartName="/word/media/image19.png" ContentType="image/png"/>
  <Override PartName="/word/media/image28.png" ContentType="image/png"/>
  <Override PartName="/word/media/image31.jpeg" ContentType="image/jpeg"/>
  <Override PartName="/word/media/image2.png" ContentType="image/png"/>
  <Override PartName="/word/media/image16.jpeg" ContentType="image/jpeg"/>
  <Override PartName="/word/media/image4.png" ContentType="image/pn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>
  <w:body>
    <w:p>
      <w:pPr>
        <w:pStyle w:val="style0"/>
        <w:spacing w:line="360" w:lineRule="auto"/>
        <w:ind w:hanging="0" w:left="40" w:right="0"/>
        <w:jc w:val="center"/>
        <w:rPr>
          <w:rFonts w:ascii="Times New Roman" w:cs="Times New Roman" w:eastAsia="Times New Roman" w:hAnsi="Times New Roman"/>
          <w:b/>
          <w:sz w:val="24"/>
          <w:szCs w:val="24"/>
        </w:rPr>
      </w:pPr>
      <w:r>
        <w:rPr>
          <w:rFonts w:ascii="Times New Roman" w:cs="Times New Roman" w:eastAsia="Times New Roman" w:hAnsi="Times New Roman"/>
          <w:b/>
          <w:sz w:val="24"/>
          <w:szCs w:val="24"/>
        </w:rPr>
        <w:t>Sequência Didática de Contexto e Práticas no Ensino de Zoologia - BIZ0307</w:t>
      </w:r>
    </w:p>
    <w:p>
      <w:pPr>
        <w:pStyle w:val="style0"/>
        <w:spacing w:line="360" w:lineRule="auto"/>
        <w:ind w:hanging="0" w:left="40" w:right="0"/>
        <w:jc w:val="center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Bianca Silles, Mariana Antonieta e Priscila Moreira</w:t>
      </w:r>
    </w:p>
    <w:p>
      <w:pPr>
        <w:pStyle w:val="style0"/>
        <w:spacing w:line="360" w:lineRule="auto"/>
        <w:ind w:hanging="0" w:left="40" w:right="0"/>
        <w:jc w:val="center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</w:r>
    </w:p>
    <w:p>
      <w:pPr>
        <w:pStyle w:val="style0"/>
        <w:spacing w:line="360" w:lineRule="auto"/>
        <w:ind w:hanging="0" w:left="40" w:right="0"/>
        <w:jc w:val="center"/>
        <w:rPr>
          <w:rFonts w:ascii="Times New Roman" w:cs="Times New Roman" w:eastAsia="Times New Roman" w:hAnsi="Times New Roman"/>
          <w:b/>
          <w:sz w:val="24"/>
          <w:szCs w:val="24"/>
        </w:rPr>
      </w:pPr>
      <w:r>
        <w:rPr>
          <w:rFonts w:ascii="Times New Roman" w:cs="Times New Roman" w:eastAsia="Times New Roman" w:hAnsi="Times New Roman"/>
          <w:b/>
          <w:sz w:val="24"/>
          <w:szCs w:val="24"/>
        </w:rPr>
        <w:t>Biodiversidade e adaptação</w:t>
      </w:r>
    </w:p>
    <w:p>
      <w:pPr>
        <w:pStyle w:val="style0"/>
        <w:spacing w:line="360" w:lineRule="auto"/>
        <w:ind w:hanging="0" w:left="40" w:right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</w:r>
    </w:p>
    <w:p>
      <w:pPr>
        <w:pStyle w:val="style0"/>
        <w:spacing w:line="360" w:lineRule="auto"/>
        <w:ind w:firstLine="720" w:left="0" w:right="0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 xml:space="preserve">As crescentes descobertas a cerca do uso de diversas espécies de interesse humano e a crescente degradação de biomas e ecossistemas tem aumentado a importância do tema biodiversidade nos ensinos fundamentais e médio (BIZERRIL </w:t>
      </w:r>
      <w:r>
        <w:rPr>
          <w:rFonts w:ascii="Times New Roman" w:cs="Times New Roman" w:eastAsia="Times New Roman" w:hAnsi="Times New Roman"/>
          <w:i/>
          <w:sz w:val="24"/>
          <w:szCs w:val="24"/>
          <w:shd w:fill="FFFFFF" w:val="clear"/>
        </w:rPr>
        <w:t>et al</w:t>
      </w: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 xml:space="preserve">, 2007). No entanto, os estudos têm mostrado que os estudantes pouco conhecem a cerca de biodiversidade e que isto se deve ao fato de o ensino de zoologia e de botânica ser feito de maneira fragmentada e desconexa dos demais temas (BIZERRIL </w:t>
      </w:r>
      <w:r>
        <w:rPr>
          <w:rFonts w:ascii="Times New Roman" w:cs="Times New Roman" w:eastAsia="Times New Roman" w:hAnsi="Times New Roman"/>
          <w:i/>
          <w:sz w:val="24"/>
          <w:szCs w:val="24"/>
          <w:shd w:fill="FFFFFF" w:val="clear"/>
        </w:rPr>
        <w:t>et al</w:t>
      </w: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, 2007).</w:t>
      </w:r>
    </w:p>
    <w:p>
      <w:pPr>
        <w:pStyle w:val="style0"/>
        <w:spacing w:line="360" w:lineRule="auto"/>
        <w:ind w:firstLine="720" w:left="0" w:right="0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 xml:space="preserve">O 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estudo dos seres vivos em seus ambientes, conforme é visto na sequência didática (SD) apresentada a seguir, além de agregar conhecimento de particularidades morfológicas e comportamentais de cada grupo animal também proporciona a aprendizagem de conceitos zoológicos e evolutivos aos alunos. Isso vai ao encontro do que é apresentado pelos </w:t>
      </w: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Parâmetros Curriculares Nacionais (PCN) para o Ensino Fundamental, que apontam para a importância do estudo das diferentes formas de vida e suas adaptações ao meio sob a perspectiva evolucionista (BRASIL, 1998).</w:t>
      </w:r>
    </w:p>
    <w:p>
      <w:pPr>
        <w:pStyle w:val="style0"/>
        <w:spacing w:line="360" w:lineRule="auto"/>
        <w:ind w:firstLine="720" w:left="0" w:right="0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Nesta SD, o estudo dos seres vivos e suas adaptações ao meio são abordados através dos três pilares da alfabetização científica, conforme apresentado por Sasseron &amp; Carvalho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(2011)</w:t>
      </w: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 xml:space="preserve">: a </w:t>
      </w:r>
      <w:r>
        <w:rPr>
          <w:rFonts w:ascii="Times New Roman" w:cs="Times New Roman" w:eastAsia="Times New Roman" w:hAnsi="Times New Roman"/>
          <w:i/>
          <w:sz w:val="24"/>
          <w:szCs w:val="24"/>
          <w:shd w:fill="FFFFFF" w:val="clear"/>
        </w:rPr>
        <w:t>linguagem científica,</w:t>
      </w: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 xml:space="preserve"> por meio de conceitos e princípios à evolução, relação forma-função, relação organismo-ambiente-diversidade e a argumentação científica; </w:t>
      </w:r>
      <w:r>
        <w:rPr>
          <w:rFonts w:ascii="Times New Roman" w:cs="Times New Roman" w:eastAsia="Times New Roman" w:hAnsi="Times New Roman"/>
          <w:i/>
          <w:sz w:val="24"/>
          <w:szCs w:val="24"/>
          <w:shd w:fill="FFFFFF" w:val="clear"/>
        </w:rPr>
        <w:t>natureza da ciência</w:t>
      </w: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 xml:space="preserve">, através da observação crítica, elaboração de textos descritivos e criação de hipóteses (mesmo que de forma inconsciente); e </w:t>
      </w:r>
      <w:r>
        <w:rPr>
          <w:rFonts w:ascii="Times New Roman" w:cs="Times New Roman" w:eastAsia="Times New Roman" w:hAnsi="Times New Roman"/>
          <w:i/>
          <w:sz w:val="24"/>
          <w:szCs w:val="24"/>
          <w:shd w:fill="FFFFFF" w:val="clear"/>
        </w:rPr>
        <w:t>aspectos sociocientíficos,</w:t>
      </w: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 xml:space="preserve"> com a reflexão de questões socioambientais  trazidas pelos próprios alunos.</w:t>
      </w:r>
    </w:p>
    <w:p>
      <w:pPr>
        <w:pStyle w:val="style0"/>
        <w:spacing w:line="360" w:lineRule="auto"/>
        <w:ind w:firstLine="720" w:left="0" w:right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A SD descrita a seguir é composta por atividades que abordam de maneira integrada diferentes conceitos das ciências biológicas como biodiversidade, seleção natural, biomas e conceitos zoológicos. Por este motivo ela pode ser facilmente aplicada em diferentes situações ligadas a qualquer um destes temas, desde que o conteúdo já tenha sido apresentado aos alunos anteriormente, mesmo que de forma superficial. Por este motivo, escolhemos o 7º ano do ensino fundamental II para aplicar a sequência didática elaborada por nós. A SD está organizada em aulas apenas como sugestão de trabalho, não sendo preciso seguí-la necessariamente.</w:t>
      </w:r>
    </w:p>
    <w:p>
      <w:pPr>
        <w:pStyle w:val="style0"/>
        <w:spacing w:line="360" w:lineRule="auto"/>
        <w:ind w:firstLine="720" w:left="0" w:right="0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Para tanto são necessários os seguintes recursos:</w:t>
      </w:r>
    </w:p>
    <w:p>
      <w:pPr>
        <w:pStyle w:val="style0"/>
        <w:spacing w:line="360" w:lineRule="auto"/>
        <w:ind w:firstLine="720" w:left="0" w:right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</w:r>
    </w:p>
    <w:p>
      <w:pPr>
        <w:pStyle w:val="style0"/>
        <w:spacing w:line="360" w:lineRule="auto"/>
        <w:ind w:hanging="0" w:left="90" w:right="0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 xml:space="preserve">● </w:t>
      </w: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data show para transmissão de vídeos;</w:t>
      </w:r>
    </w:p>
    <w:p>
      <w:pPr>
        <w:pStyle w:val="style0"/>
        <w:spacing w:line="360" w:lineRule="auto"/>
        <w:ind w:hanging="0" w:left="90" w:right="0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 xml:space="preserve">● </w:t>
      </w: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computadores ou tablets com acesso à internet;</w:t>
      </w:r>
    </w:p>
    <w:p>
      <w:pPr>
        <w:pStyle w:val="style0"/>
        <w:spacing w:line="360" w:lineRule="auto"/>
        <w:ind w:hanging="0" w:left="90" w:right="0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 xml:space="preserve">● </w:t>
      </w: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fichas com imagens dos ambientes e de animais;</w:t>
      </w:r>
    </w:p>
    <w:p>
      <w:pPr>
        <w:pStyle w:val="style0"/>
        <w:spacing w:line="360" w:lineRule="auto"/>
        <w:ind w:firstLine="90" w:left="0" w:right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</w:r>
    </w:p>
    <w:p>
      <w:pPr>
        <w:pStyle w:val="style0"/>
        <w:spacing w:line="360" w:lineRule="auto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b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b/>
          <w:sz w:val="24"/>
          <w:szCs w:val="24"/>
          <w:shd w:fill="FFFFFF" w:val="clear"/>
        </w:rPr>
        <w:t>Objetivos</w:t>
      </w:r>
    </w:p>
    <w:p>
      <w:pPr>
        <w:pStyle w:val="style0"/>
        <w:spacing w:line="360" w:lineRule="auto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Ao final desta sequência didática, o aluno deve ser capaz de:</w:t>
      </w:r>
    </w:p>
    <w:p>
      <w:pPr>
        <w:pStyle w:val="style0"/>
        <w:numPr>
          <w:ilvl w:val="0"/>
          <w:numId w:val="1"/>
        </w:numPr>
        <w:spacing w:after="0" w:before="0" w:line="360" w:lineRule="auto"/>
        <w:ind w:hanging="629" w:left="0" w:right="0"/>
        <w:contextualSpacing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Compreender o termo biodiversidade.</w:t>
      </w:r>
    </w:p>
    <w:p>
      <w:pPr>
        <w:pStyle w:val="style0"/>
        <w:numPr>
          <w:ilvl w:val="0"/>
          <w:numId w:val="1"/>
        </w:numPr>
        <w:spacing w:after="0" w:before="0" w:line="360" w:lineRule="auto"/>
        <w:ind w:hanging="629" w:left="0" w:right="0"/>
        <w:contextualSpacing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Analisar de forma crítica o meio ambiente e os seres vivos que nele habitam, levando em consideração os fatores abióticos predominantes e as adaptações evolutivas dos animais.</w:t>
      </w:r>
    </w:p>
    <w:p>
      <w:pPr>
        <w:pStyle w:val="style0"/>
        <w:numPr>
          <w:ilvl w:val="0"/>
          <w:numId w:val="1"/>
        </w:numPr>
        <w:spacing w:after="0" w:before="0" w:line="360" w:lineRule="auto"/>
        <w:ind w:hanging="629" w:left="0" w:right="0"/>
        <w:contextualSpacing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Produzir textos descritivos com base em sua observação.</w:t>
      </w:r>
    </w:p>
    <w:p>
      <w:pPr>
        <w:pStyle w:val="style0"/>
        <w:numPr>
          <w:ilvl w:val="0"/>
          <w:numId w:val="1"/>
        </w:numPr>
        <w:spacing w:after="0" w:before="0" w:line="360" w:lineRule="auto"/>
        <w:ind w:hanging="629" w:left="0" w:right="0"/>
        <w:contextualSpacing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Argumentar seus pontos de vista e tomar decisões em grupo baseado nos conhecimentos adquiridos e na catalogação de informações.</w:t>
      </w:r>
    </w:p>
    <w:p>
      <w:pPr>
        <w:pStyle w:val="style0"/>
        <w:numPr>
          <w:ilvl w:val="0"/>
          <w:numId w:val="1"/>
        </w:numPr>
        <w:spacing w:after="0" w:before="0" w:line="360" w:lineRule="auto"/>
        <w:ind w:hanging="629" w:left="0" w:right="0"/>
        <w:contextualSpacing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Desenvolver uma noção dos termos convergência, divergência, seleção natural e adaptação.</w:t>
      </w:r>
    </w:p>
    <w:p>
      <w:pPr>
        <w:pStyle w:val="style0"/>
        <w:spacing w:line="360" w:lineRule="auto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b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b/>
          <w:sz w:val="24"/>
          <w:szCs w:val="24"/>
          <w:shd w:fill="FFFFFF" w:val="clear"/>
        </w:rPr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b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b/>
          <w:sz w:val="24"/>
          <w:szCs w:val="24"/>
          <w:shd w:fill="FFFFFF" w:val="clear"/>
        </w:rPr>
        <w:t>Planejamento das aulas</w:t>
      </w:r>
    </w:p>
    <w:p>
      <w:pPr>
        <w:pStyle w:val="style0"/>
        <w:spacing w:line="360" w:lineRule="auto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b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b/>
          <w:sz w:val="24"/>
          <w:szCs w:val="24"/>
          <w:shd w:fill="FFFFFF" w:val="clear"/>
        </w:rPr>
        <w:t>Aula 1- O que é biodiversidade?</w:t>
      </w:r>
    </w:p>
    <w:p>
      <w:pPr>
        <w:pStyle w:val="style0"/>
        <w:spacing w:line="360" w:lineRule="auto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</w:r>
    </w:p>
    <w:p>
      <w:pPr>
        <w:pStyle w:val="style0"/>
        <w:spacing w:line="360" w:lineRule="auto"/>
        <w:ind w:firstLine="720" w:left="0" w:right="400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Os alunos serão divididos em grupos de trabalho para que os seus conhecimentos prévios sejam levantados através de uma discussão em grupo. Após isso, serão apresentados dois vídeos, sendo que o primeiro, chamado Biodiversidade (</w:t>
      </w:r>
      <w:hyperlink r:id="rId2">
        <w:r>
          <w:rPr>
            <w:rStyle w:val="style20"/>
            <w:rFonts w:ascii="Times New Roman" w:cs="Times New Roman" w:eastAsia="Times New Roman" w:hAnsi="Times New Roman"/>
            <w:sz w:val="24"/>
            <w:szCs w:val="24"/>
            <w:u w:val="single"/>
            <w:shd w:fill="FFFFFF" w:val="clear"/>
          </w:rPr>
          <w:t>https://www.youtube.com/watch?v=Mcj6OBmGlrQ</w:t>
        </w:r>
      </w:hyperlink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) demonstra a biodiversidade existente entre organismos de uma mesma espécie, diversidade ecológica e também genética. O outro vídeo transmitido é o Animais e Ambiente (</w:t>
      </w:r>
      <w:hyperlink r:id="rId3">
        <w:r>
          <w:rPr>
            <w:rStyle w:val="style20"/>
            <w:rFonts w:ascii="Times New Roman" w:cs="Times New Roman" w:eastAsia="Times New Roman" w:hAnsi="Times New Roman"/>
            <w:sz w:val="24"/>
            <w:szCs w:val="24"/>
            <w:u w:val="single"/>
            <w:shd w:fill="FFFFFF" w:val="clear"/>
          </w:rPr>
          <w:t>https://www.youtube.com/watch?v=vwgHNFuD8Sg</w:t>
        </w:r>
      </w:hyperlink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), que mostra a variedade existente entre os animais, entre os ambientes e as adaptações que os primeiros apresentam ao locais nos quais se encontram. Para finalizar a aula, haverá elaboração, pelos alunos junto ao professor, de uma frase que defina o que é biodiversidade para a sala.</w:t>
      </w:r>
    </w:p>
    <w:p>
      <w:pPr>
        <w:pStyle w:val="style0"/>
        <w:spacing w:line="360" w:lineRule="auto"/>
        <w:ind w:firstLine="720" w:left="0" w:right="40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b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b/>
          <w:sz w:val="24"/>
          <w:szCs w:val="24"/>
          <w:shd w:fill="FFFFFF" w:val="clear"/>
        </w:rPr>
        <w:t>Aulas 2 e 3- Descrição de alguns animais, plantas e ambientes</w:t>
      </w:r>
    </w:p>
    <w:p>
      <w:pPr>
        <w:pStyle w:val="style0"/>
        <w:spacing w:line="360" w:lineRule="auto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</w:r>
    </w:p>
    <w:p>
      <w:pPr>
        <w:pStyle w:val="style0"/>
        <w:spacing w:line="360" w:lineRule="auto"/>
        <w:ind w:firstLine="720" w:left="0" w:right="0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Serão apresentadas imagens de animais, que deverão ter suas características morfológicas (que permitem a locomoção, respiração, alimentação, tamanho corporal) descritas. Esta atividade será feita em grupo e cada um será responsável pela descrição de 4 animais. Para esta descrição os alunos deverão utilizar computadores ou tablets para terem acesso à internet para realizarem pesquisas. Bizerril (2007) destaca a importância de se trabalhar com imagens de espécies para a formação da concepção das mesmas e do conceito de biodiversidade.</w:t>
      </w:r>
    </w:p>
    <w:p>
      <w:pPr>
        <w:pStyle w:val="style0"/>
        <w:spacing w:line="360" w:lineRule="auto"/>
        <w:ind w:firstLine="720" w:left="0" w:right="0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 xml:space="preserve">Um procedimento semelhante será feito com relação às imagens de biomas, que serão descritos pelos alunos. Após a primeira tentativa, serão fornecidos alguns elementos para direcionar as observações a serem feitas (umidade, exposição ao sol, densidade de plantas, tipo de solo, etc). </w:t>
      </w:r>
    </w:p>
    <w:p>
      <w:pPr>
        <w:pStyle w:val="style0"/>
        <w:spacing w:line="360" w:lineRule="auto"/>
        <w:ind w:firstLine="720" w:left="0" w:right="0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Durante esta atividade serão desenvolvidas habilidades como observação crítica e descrição, aproximando os alunos do “fazer ciência”, conforme o defendido pelo PCN (BRASIL, 1998). Os registros serão recolhidos, para que sejam apresentados juntamente com o material didático que será usado nas aulas seguintes.</w:t>
      </w:r>
    </w:p>
    <w:p>
      <w:pPr>
        <w:pStyle w:val="style0"/>
        <w:spacing w:line="360" w:lineRule="auto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b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b/>
          <w:sz w:val="24"/>
          <w:szCs w:val="24"/>
          <w:shd w:fill="FFFFFF" w:val="clear"/>
        </w:rPr>
        <w:t>Aula 4 - Dinâmica: qual animal se adequa melhor a qual ambiente?</w:t>
      </w:r>
    </w:p>
    <w:p>
      <w:pPr>
        <w:pStyle w:val="style0"/>
        <w:spacing w:line="360" w:lineRule="auto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</w:r>
    </w:p>
    <w:p>
      <w:pPr>
        <w:pStyle w:val="style0"/>
        <w:spacing w:line="360" w:lineRule="auto"/>
        <w:ind w:firstLine="720" w:left="0" w:right="0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Jogo “Animais e ambiente”: é sorteado para cada grupo uma carta “ambiente”. O grupo, com o apoio da “tabela dos animais”, conversará entre si para decidir quais dos animais representados estão adaptados aquele ambiente. O professor precisará acompanhar essa atividade para ajudar os alunos na escolha, a fim de garantir que os animais escolhidos sejam os corretos. Após todos os grupos entrarem em acordo, o jogo iniciará.</w:t>
      </w:r>
    </w:p>
    <w:p>
      <w:pPr>
        <w:pStyle w:val="style0"/>
        <w:spacing w:line="360" w:lineRule="auto"/>
        <w:ind w:firstLine="720" w:left="0" w:right="0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Serão distribuídas 5 cartas para cada grupo, sendo que um dos grupos ficará com uma carta a mais (carta coringa). Inicia o jogo aquele que tiver 6 cartas. A cada rodada, o grupo terá que repassar uma de suas cartas para o grupo ao seu lado direito. Ganha o jogo aquele que completar os 4 animais mais adaptados ao seu ambiente sorteado.</w:t>
      </w:r>
    </w:p>
    <w:p>
      <w:pPr>
        <w:pStyle w:val="style0"/>
        <w:spacing w:line="360" w:lineRule="auto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b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b/>
          <w:sz w:val="24"/>
          <w:szCs w:val="24"/>
        </w:rPr>
        <w:t xml:space="preserve"> </w:t>
      </w:r>
      <w:r>
        <w:rPr>
          <w:rFonts w:ascii="Times New Roman" w:cs="Times New Roman" w:eastAsia="Times New Roman" w:hAnsi="Times New Roman"/>
          <w:b/>
          <w:sz w:val="24"/>
          <w:szCs w:val="24"/>
          <w:shd w:fill="FFFFFF" w:val="clear"/>
        </w:rPr>
        <w:t>Aula 5 -  Discussão e aula expositiva</w:t>
      </w:r>
    </w:p>
    <w:p>
      <w:pPr>
        <w:pStyle w:val="style0"/>
        <w:spacing w:line="360" w:lineRule="auto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</w:r>
    </w:p>
    <w:p>
      <w:pPr>
        <w:pStyle w:val="style0"/>
        <w:spacing w:line="360" w:lineRule="auto"/>
        <w:ind w:firstLine="720" w:left="0" w:right="0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O professor retoma a dinâmica da aula anterior montando uma tabela com as principais características dos ambientes e dos animais encontrados nele. Esta tabela acabará por ser uma de espécie de gabarito da atividade e, por este motivo, acabará por estimular a discussão e argumentação pelos estudantes durante a discussão de quais animais são encontrados no bioma em questão. Esse exercício é defendido por Sasseron (2014) como uma das maneiras de se aplicar o ensino de ciências por investigação.</w:t>
      </w:r>
    </w:p>
    <w:p>
      <w:pPr>
        <w:pStyle w:val="style0"/>
        <w:spacing w:line="360" w:lineRule="auto"/>
        <w:ind w:firstLine="720" w:left="0" w:right="0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O docente também explicará as causas das diferenças adaptativas encontradas em diferentes organismos da mesma espécie e deve também retomar os conteúdos apresentados nos dois vídeos transmitidos na segunda aula. Após essa discussão, será feita, por via de uma aula expositiva, a introdução des termos como convergência e divergência adaptativa, seleção natural e adaptação, os quais deverão ser registrados pelos alunos em seus cadernos.</w:t>
      </w:r>
    </w:p>
    <w:p>
      <w:pPr>
        <w:pStyle w:val="style0"/>
        <w:spacing w:line="360" w:lineRule="auto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b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b/>
          <w:sz w:val="24"/>
          <w:szCs w:val="24"/>
          <w:shd w:fill="FFFFFF" w:val="clear"/>
        </w:rPr>
        <w:t xml:space="preserve"> </w:t>
      </w:r>
      <w:r>
        <w:rPr>
          <w:rFonts w:ascii="Times New Roman" w:cs="Times New Roman" w:eastAsia="Times New Roman" w:hAnsi="Times New Roman"/>
          <w:b/>
          <w:sz w:val="24"/>
          <w:szCs w:val="24"/>
          <w:shd w:fill="FFFFFF" w:val="clear"/>
        </w:rPr>
        <w:t>Aulas 6, 7 e 8 -  Atividades avaliativas</w:t>
      </w:r>
    </w:p>
    <w:p>
      <w:pPr>
        <w:pStyle w:val="style0"/>
        <w:spacing w:line="360" w:lineRule="auto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</w:r>
    </w:p>
    <w:p>
      <w:pPr>
        <w:pStyle w:val="style0"/>
        <w:spacing w:line="360" w:lineRule="auto"/>
        <w:ind w:firstLine="720" w:left="0" w:right="0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 xml:space="preserve">Como método de avaliação serão realizados infográficos pelos grupos. Cada um dos grupos produzirá um infográfico de um bioma e será proposto pelo professor, para cada um dos biomas, uma questão sócio-ambiental a ser julgada pelos alunos. Para tanto eles acabarão por usar e apresentar dados e conceitos aprendidos durante as aulas e pesquisas anteriores, tais como os animais mais adaptados para o bioma em questão. </w:t>
      </w:r>
    </w:p>
    <w:p>
      <w:pPr>
        <w:pStyle w:val="style0"/>
        <w:spacing w:line="360" w:lineRule="auto"/>
        <w:ind w:firstLine="720" w:left="0" w:right="0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Por meio desta atividade procura-se avaliar a aprendizagem de conceitos, descrição de ambientes e seres vivos, a capacidade de análise e de argumentação perante questões polêmicas. Além de servir como avaliação, a atividade também incentiva discussões, já os estudantes deverão decidir quais animais estão bem adaptados ao bioma que estão trabalhando e justificar tal escolha.</w:t>
      </w:r>
    </w:p>
    <w:p>
      <w:pPr>
        <w:pStyle w:val="style0"/>
        <w:spacing w:line="360" w:lineRule="auto"/>
        <w:ind w:firstLine="720" w:left="0" w:right="0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Por fim,</w:t>
      </w:r>
      <w:r>
        <w:rPr>
          <w:rFonts w:ascii="Times New Roman" w:cs="Times New Roman" w:eastAsia="Times New Roman" w:hAnsi="Times New Roman"/>
          <w:b/>
          <w:sz w:val="24"/>
          <w:szCs w:val="24"/>
          <w:shd w:fill="FFFFFF" w:val="clear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deverá ser feita a apresentação dos infográficos com o objetivo de que os demais grupos possam ter contato com outro ambiente que não o trabalhado por si. A apresentação dos infográficos deve ser feita para os professores e demais estudantes no formato de um mini congresso, no qual os trabalhos serāo apresentados várias vezes para um grupo pequeno de pessoas. A finalidade de utilizar este método de avaliação é estimular e desenvolver a capacidade de os alunos se apresentarem em público bem como proporcionar um momento para que o docente avalie o trabalho produzido pelos grupos.</w:t>
      </w:r>
    </w:p>
    <w:p>
      <w:pPr>
        <w:pStyle w:val="style0"/>
        <w:spacing w:line="360" w:lineRule="auto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</w:r>
    </w:p>
    <w:p>
      <w:pPr>
        <w:pStyle w:val="style0"/>
        <w:spacing w:line="360" w:lineRule="auto"/>
        <w:ind w:hanging="0" w:left="-19" w:right="0"/>
        <w:jc w:val="both"/>
        <w:rPr>
          <w:rFonts w:ascii="Times New Roman" w:cs="Times New Roman" w:eastAsia="Times New Roman" w:hAnsi="Times New Roman"/>
          <w:b/>
          <w:sz w:val="24"/>
          <w:szCs w:val="24"/>
        </w:rPr>
      </w:pPr>
      <w:r>
        <w:rPr>
          <w:rFonts w:ascii="Times New Roman" w:cs="Times New Roman" w:eastAsia="Times New Roman" w:hAnsi="Times New Roman"/>
          <w:b/>
          <w:sz w:val="24"/>
          <w:szCs w:val="24"/>
        </w:rPr>
        <w:t>Material Didático</w:t>
      </w:r>
    </w:p>
    <w:p>
      <w:pPr>
        <w:pStyle w:val="style0"/>
        <w:spacing w:line="360" w:lineRule="auto"/>
        <w:ind w:firstLine="20" w:left="-19" w:right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</w:r>
    </w:p>
    <w:p>
      <w:pPr>
        <w:pStyle w:val="style0"/>
        <w:spacing w:line="360" w:lineRule="auto"/>
        <w:ind w:firstLine="720" w:left="0" w:right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A seguir são apresentadas as cartas do jogo “Animais e ambientes”, organizadas conforme o ambiente seguida das quatro cartas dos animais relacionados a ele.</w:t>
      </w:r>
    </w:p>
    <w:p>
      <w:pPr>
        <w:pStyle w:val="style0"/>
        <w:spacing w:line="360" w:lineRule="auto"/>
        <w:ind w:firstLine="720" w:left="0" w:right="0"/>
        <w:jc w:val="both"/>
        <w:rPr>
          <w:rFonts w:ascii="Times New Roman" w:cs="Times New Roman" w:eastAsia="Times New Roman" w:hAnsi="Times New Roman"/>
          <w:b/>
          <w:sz w:val="24"/>
        </w:rPr>
      </w:pPr>
      <w:r>
        <w:rPr>
          <w:rFonts w:ascii="Times New Roman" w:cs="Times New Roman" w:eastAsia="Times New Roman" w:hAnsi="Times New Roman"/>
          <w:b/>
          <w:sz w:val="24"/>
        </w:rPr>
      </w:r>
    </w:p>
    <w:p>
      <w:pPr>
        <w:pStyle w:val="style0"/>
        <w:spacing w:line="360" w:lineRule="auto"/>
        <w:ind w:firstLine="720" w:left="0" w:right="0"/>
        <w:jc w:val="center"/>
        <w:rPr>
          <w:rFonts w:ascii="Times New Roman" w:cs="Times New Roman" w:eastAsia="Times New Roman" w:hAnsi="Times New Roman"/>
          <w:b/>
          <w:sz w:val="24"/>
        </w:rPr>
      </w:pPr>
      <w:r>
        <w:rPr>
          <w:rFonts w:ascii="Times New Roman" w:cs="Times New Roman" w:eastAsia="Times New Roman" w:hAnsi="Times New Roman"/>
          <w:b/>
          <w:sz w:val="24"/>
        </w:rPr>
        <w:t>Floresta Tropical</w:t>
      </w:r>
    </w:p>
    <w:p>
      <w:pPr>
        <w:pStyle w:val="style0"/>
        <w:spacing w:line="360" w:lineRule="auto"/>
        <w:ind w:firstLine="720" w:left="0" w:right="0"/>
        <w:jc w:val="center"/>
        <w:rPr/>
      </w:pPr>
      <w:r>
        <w:rPr/>
        <w:drawing>
          <wp:inline distB="0" distL="0" distR="0" distT="0">
            <wp:extent cx="4337685" cy="2128520"/>
            <wp:effectExtent b="0" l="0" r="0" t="0"/>
            <wp:docPr descr="4mata.JPG" id="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4mata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685" cy="212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="360" w:lineRule="auto"/>
        <w:ind w:firstLine="720" w:left="0" w:right="0"/>
        <w:jc w:val="center"/>
        <w:rPr>
          <w:rStyle w:val="style20"/>
          <w:rFonts w:ascii="Times New Roman" w:cs="Times New Roman" w:eastAsia="Times New Roman" w:hAnsi="Times New Roman"/>
          <w:b/>
          <w:sz w:val="14"/>
          <w:u w:val="single"/>
        </w:rPr>
      </w:pPr>
      <w:hyperlink r:id="rId5">
        <w:r>
          <w:rPr>
            <w:rStyle w:val="style20"/>
            <w:rFonts w:ascii="Times New Roman" w:cs="Times New Roman" w:eastAsia="Times New Roman" w:hAnsi="Times New Roman"/>
            <w:b/>
            <w:sz w:val="14"/>
            <w:u w:val="single"/>
          </w:rPr>
          <w:t>http://neeasciencenews.files.wordpress.com/2012/08/bac3ada_de_antonina_vista_da_serra_do_mar2.jpg</w:t>
        </w:r>
      </w:hyperlink>
    </w:p>
    <w:p>
      <w:pPr>
        <w:pStyle w:val="style0"/>
        <w:spacing w:line="360" w:lineRule="auto"/>
        <w:ind w:firstLine="720" w:left="0" w:right="0"/>
        <w:jc w:val="center"/>
        <w:rPr/>
      </w:pPr>
      <w:r>
        <w:rPr/>
        <w:drawing>
          <wp:inline distB="0" distL="0" distR="0" distT="0">
            <wp:extent cx="3152775" cy="3614420"/>
            <wp:effectExtent b="0" l="0" r="0" t="0"/>
            <wp:docPr descr="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" name="Picture"/>
                    <pic:cNvPicPr>
                      <a:picLocks noChangeArrowheads="1"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614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4"/>
          <w:u w:val="single"/>
        </w:rPr>
      </w:pPr>
      <w:hyperlink r:id="rId7">
        <w:r>
          <w:rPr>
            <w:rStyle w:val="style20"/>
            <w:rFonts w:ascii="Times New Roman" w:cs="Times New Roman" w:eastAsia="Times New Roman" w:hAnsi="Times New Roman"/>
            <w:sz w:val="14"/>
            <w:u w:val="single"/>
          </w:rPr>
          <w:t>http://www.magicoflife.org/butterfly_photos/Indian_Leaf_Butterfly_Kallima_inachus%20-%20top.jpg</w:t>
        </w:r>
      </w:hyperlink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4"/>
          <w:u w:val="single"/>
        </w:rPr>
      </w:pPr>
      <w:hyperlink r:id="rId8">
        <w:r>
          <w:rPr>
            <w:rStyle w:val="style20"/>
            <w:rFonts w:ascii="Times New Roman" w:cs="Times New Roman" w:eastAsia="Times New Roman" w:hAnsi="Times New Roman"/>
            <w:sz w:val="14"/>
            <w:u w:val="single"/>
          </w:rPr>
          <w:t>http://www.photomacrography1.net/images/KallimaParalekta.jpg</w:t>
        </w:r>
      </w:hyperlink>
    </w:p>
    <w:p>
      <w:pPr>
        <w:pStyle w:val="style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drawing>
          <wp:anchor allowOverlap="1" behindDoc="0" distB="0" distL="0" distR="0" distT="0" layoutInCell="1" locked="0" relativeHeight="0" simplePos="0">
            <wp:simplePos x="0" y="0"/>
            <wp:positionH relativeFrom="margin">
              <wp:posOffset>1285875</wp:posOffset>
            </wp:positionH>
            <wp:positionV relativeFrom="paragraph">
              <wp:posOffset>38100</wp:posOffset>
            </wp:positionV>
            <wp:extent cx="3004820" cy="3796030"/>
            <wp:effectExtent b="0" l="0" r="0" t="0"/>
            <wp:wrapSquare wrapText="bothSides"/>
            <wp:docPr descr="" id="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" name="Picture"/>
                    <pic:cNvPicPr>
                      <a:picLocks noChangeArrowheads="1"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820" cy="379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4"/>
          <w:u w:val="single"/>
        </w:rPr>
      </w:pPr>
      <w:hyperlink r:id="rId10">
        <w:r>
          <w:rPr>
            <w:rStyle w:val="style20"/>
            <w:rFonts w:ascii="Times New Roman" w:cs="Times New Roman" w:eastAsia="Times New Roman" w:hAnsi="Times New Roman"/>
            <w:sz w:val="14"/>
            <w:u w:val="single"/>
          </w:rPr>
          <w:t>http://upload.wikimedia.org/wikipedia/commons/3/38/Rieppeleon_brevicaudatus_M015.jpg</w:t>
        </w:r>
      </w:hyperlink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ind w:hanging="0" w:left="-19" w:right="0"/>
        <w:jc w:val="center"/>
        <w:rPr/>
      </w:pPr>
      <w:r>
        <w:rPr/>
        <w:drawing>
          <wp:inline distB="0" distL="0" distR="0" distT="0">
            <wp:extent cx="2952750" cy="3602990"/>
            <wp:effectExtent b="0" l="0" r="0" t="0"/>
            <wp:docPr descr="" id="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3" name="Picture"/>
                    <pic:cNvPicPr>
                      <a:picLocks noChangeArrowheads="1"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60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12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http://image.wangchao.net.cn/baike/1258354413721.jpg</w:t>
        </w:r>
      </w:hyperlink>
    </w:p>
    <w:p>
      <w:pPr>
        <w:pStyle w:val="style0"/>
        <w:spacing w:line="360" w:lineRule="auto"/>
        <w:ind w:hanging="0" w:left="-19" w:right="0"/>
        <w:jc w:val="center"/>
        <w:rPr/>
      </w:pPr>
      <w:r>
        <w:rPr/>
        <w:drawing>
          <wp:inline distB="0" distL="0" distR="0" distT="0">
            <wp:extent cx="2800350" cy="3640455"/>
            <wp:effectExtent b="0" l="0" r="0" t="0"/>
            <wp:docPr descr="" id="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4" name="Picture"/>
                    <pic:cNvPicPr>
                      <a:picLocks noChangeArrowheads="1"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64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="360" w:lineRule="auto"/>
        <w:ind w:hanging="0" w:left="-19" w:right="0"/>
        <w:jc w:val="center"/>
        <w:rPr>
          <w:rStyle w:val="style20"/>
          <w:rFonts w:ascii="Times New Roman" w:cs="Times New Roman" w:eastAsia="Times New Roman" w:hAnsi="Times New Roman"/>
          <w:sz w:val="14"/>
          <w:u w:val="single"/>
        </w:rPr>
      </w:pPr>
      <w:hyperlink r:id="rId14">
        <w:r>
          <w:rPr>
            <w:rStyle w:val="style20"/>
            <w:rFonts w:ascii="Times New Roman" w:cs="Times New Roman" w:eastAsia="Times New Roman" w:hAnsi="Times New Roman"/>
            <w:sz w:val="14"/>
            <w:u w:val="single"/>
          </w:rPr>
          <w:t>http://staticf5a.lavozdelinterior.com.ar/sites/default/files/styles/landscape_894_503/public/archivo/2-desmodus.jpg</w:t>
        </w:r>
      </w:hyperlink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jc w:val="center"/>
        <w:rPr>
          <w:rFonts w:ascii="Times New Roman" w:cs="Times New Roman" w:eastAsia="Times New Roman" w:hAnsi="Times New Roman"/>
          <w:b/>
          <w:sz w:val="24"/>
        </w:rPr>
      </w:pPr>
      <w:r>
        <w:rPr>
          <w:rFonts w:ascii="Times New Roman" w:cs="Times New Roman" w:eastAsia="Times New Roman" w:hAnsi="Times New Roman"/>
          <w:b/>
          <w:sz w:val="24"/>
        </w:rPr>
        <w:t>Cerrado Brasileiro</w:t>
      </w:r>
    </w:p>
    <w:p>
      <w:pPr>
        <w:pStyle w:val="style0"/>
        <w:spacing w:line="360" w:lineRule="auto"/>
        <w:ind w:hanging="0" w:left="-19" w:right="0"/>
        <w:jc w:val="center"/>
        <w:rPr/>
      </w:pPr>
      <w:r>
        <w:rPr/>
        <w:drawing>
          <wp:inline distB="0" distL="0" distR="0" distT="0">
            <wp:extent cx="4475480" cy="2166620"/>
            <wp:effectExtent b="0" l="0" r="0" t="0"/>
            <wp:docPr descr="6cerrado.jpg" id="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6cerrado.jpg" id="5" name="Picture"/>
                    <pic:cNvPicPr>
                      <a:picLocks noChangeArrowheads="1"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480" cy="2166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="360" w:lineRule="auto"/>
        <w:ind w:hanging="0" w:left="-19" w:right="0"/>
        <w:jc w:val="center"/>
        <w:rPr>
          <w:rStyle w:val="style20"/>
          <w:rFonts w:ascii="Times New Roman" w:cs="Times New Roman" w:eastAsia="Times New Roman" w:hAnsi="Times New Roman"/>
          <w:b/>
          <w:sz w:val="14"/>
          <w:u w:val="single"/>
        </w:rPr>
      </w:pPr>
      <w:hyperlink r:id="rId16">
        <w:r>
          <w:rPr>
            <w:rStyle w:val="style20"/>
            <w:rFonts w:ascii="Times New Roman" w:cs="Times New Roman" w:eastAsia="Times New Roman" w:hAnsi="Times New Roman"/>
            <w:b/>
            <w:sz w:val="14"/>
            <w:u w:val="single"/>
          </w:rPr>
          <w:t>http://ecodatainforma.files.wordpress.com/2012/02/m1_82480004-copy.jpg</w:t>
        </w:r>
      </w:hyperlink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ind w:firstLine="15" w:left="0" w:right="0"/>
        <w:jc w:val="center"/>
        <w:rPr/>
      </w:pPr>
      <w:r>
        <w:rPr/>
        <w:drawing>
          <wp:inline distB="0" distL="0" distR="0" distT="0">
            <wp:extent cx="2800350" cy="3462020"/>
            <wp:effectExtent b="0" l="0" r="0" t="0"/>
            <wp:docPr descr="" id="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6" name="Picture"/>
                    <pic:cNvPicPr>
                      <a:picLocks noChangeArrowheads="1"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462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="360" w:lineRule="auto"/>
        <w:ind w:firstLine="20" w:left="1420" w:right="0"/>
        <w:jc w:val="center"/>
        <w:rPr>
          <w:rStyle w:val="style20"/>
          <w:rFonts w:ascii="Times New Roman" w:cs="Times New Roman" w:eastAsia="Times New Roman" w:hAnsi="Times New Roman"/>
          <w:b/>
          <w:sz w:val="14"/>
        </w:rPr>
      </w:pPr>
      <w:hyperlink r:id="rId18">
        <w:r>
          <w:rPr>
            <w:rStyle w:val="style20"/>
            <w:rFonts w:ascii="Times New Roman" w:cs="Times New Roman" w:eastAsia="Times New Roman" w:hAnsi="Times New Roman"/>
            <w:b/>
            <w:sz w:val="14"/>
          </w:rPr>
          <w:t>http://msalx.viajeaqui.abril.com.br/2013/09/10/1402/5tY2z/lobo-guara-istockphoto-thinkstock.jpeg?1378835567</w:t>
        </w:r>
      </w:hyperlink>
    </w:p>
    <w:p>
      <w:pPr>
        <w:pStyle w:val="style0"/>
        <w:spacing w:line="360" w:lineRule="auto"/>
        <w:ind w:firstLine="15" w:left="0" w:right="0"/>
        <w:jc w:val="center"/>
        <w:rPr/>
      </w:pPr>
      <w:r>
        <w:rPr/>
        <w:drawing>
          <wp:inline distB="0" distL="0" distR="0" distT="0">
            <wp:extent cx="2633345" cy="3647440"/>
            <wp:effectExtent b="0" l="0" r="0" t="0"/>
            <wp:docPr descr="" id="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7" name="Picture"/>
                    <pic:cNvPicPr>
                      <a:picLocks noChangeArrowheads="1"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345" cy="364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="360" w:lineRule="auto"/>
        <w:ind w:firstLine="20" w:left="1420" w:right="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20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http://msalx.viajeaqui.abril.com.br/2013/09/10/1502/5tY2z/coruja-buraqueira2.jpeg?1378840033</w:t>
        </w:r>
      </w:hyperlink>
    </w:p>
    <w:p>
      <w:pPr>
        <w:pStyle w:val="style0"/>
        <w:spacing w:line="360" w:lineRule="auto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jc w:val="center"/>
        <w:rPr/>
      </w:pPr>
      <w:r>
        <w:rPr/>
        <w:drawing>
          <wp:inline distB="0" distL="0" distR="0" distT="0">
            <wp:extent cx="2419350" cy="3584575"/>
            <wp:effectExtent b="0" l="0" r="0" t="0"/>
            <wp:docPr descr="" id="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8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358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="360" w:lineRule="auto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22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http://msalx.viajeaqui.abril.com.br/2013/09/10/1401/5tY2z/gavia-carijo.jpeg?1378835562</w:t>
        </w:r>
      </w:hyperlink>
    </w:p>
    <w:p>
      <w:pPr>
        <w:pStyle w:val="style0"/>
        <w:spacing w:line="360" w:lineRule="auto"/>
        <w:jc w:val="center"/>
        <w:rPr/>
      </w:pPr>
      <w:r>
        <w:rPr/>
        <w:drawing>
          <wp:inline distB="0" distL="0" distR="0" distT="0">
            <wp:extent cx="2714625" cy="3950335"/>
            <wp:effectExtent b="0" l="0" r="0" t="0"/>
            <wp:docPr descr="" id="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9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950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24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http://msalx.viajeaqui.abril.com.br/2013/09/10/1400/5tY2z/boca-de-sapo.jpeg?1378835571</w:t>
        </w:r>
      </w:hyperlink>
    </w:p>
    <w:p>
      <w:pPr>
        <w:pStyle w:val="style0"/>
        <w:spacing w:line="360" w:lineRule="auto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jc w:val="center"/>
        <w:rPr>
          <w:rFonts w:ascii="Times New Roman" w:cs="Times New Roman" w:eastAsia="Times New Roman" w:hAnsi="Times New Roman"/>
          <w:b/>
          <w:sz w:val="24"/>
        </w:rPr>
      </w:pPr>
      <w:r>
        <w:rPr>
          <w:rFonts w:ascii="Times New Roman" w:cs="Times New Roman" w:eastAsia="Times New Roman" w:hAnsi="Times New Roman"/>
          <w:b/>
          <w:sz w:val="24"/>
        </w:rPr>
        <w:t>Savana Africana</w:t>
      </w:r>
    </w:p>
    <w:p>
      <w:pPr>
        <w:pStyle w:val="style0"/>
        <w:spacing w:line="360" w:lineRule="auto"/>
        <w:ind w:hanging="0" w:left="-19" w:right="0"/>
        <w:jc w:val="center"/>
        <w:rPr/>
      </w:pPr>
      <w:r>
        <w:rPr/>
        <w:drawing>
          <wp:inline distB="0" distL="0" distR="0" distT="0">
            <wp:extent cx="4605020" cy="2219960"/>
            <wp:effectExtent b="0" l="0" r="0" t="0"/>
            <wp:docPr descr="savana-africana.jpg" id="1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savana-africana.jpg" id="1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020" cy="221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="360" w:lineRule="auto"/>
        <w:ind w:hanging="0" w:left="-19" w:right="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26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http://images.forwallpaper.com/files/images/1/193e/193ece2c/214693/highlands-beautiful-landscape-savannas-shrubs-mountains-sand-blue-sky-clouds-landscape.jpg</w:t>
        </w:r>
      </w:hyperlink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ind w:hanging="0" w:left="-19" w:right="0"/>
        <w:jc w:val="center"/>
        <w:rPr/>
      </w:pPr>
      <w:r>
        <w:rPr/>
        <w:drawing>
          <wp:inline distB="0" distL="0" distR="0" distT="0">
            <wp:extent cx="2720340" cy="3214370"/>
            <wp:effectExtent b="0" l="0" r="0" t="0"/>
            <wp:docPr descr="" id="1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1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321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4"/>
          <w:u w:val="single"/>
        </w:rPr>
      </w:pPr>
      <w:hyperlink r:id="rId28">
        <w:r>
          <w:rPr>
            <w:rStyle w:val="style20"/>
            <w:rFonts w:ascii="Times New Roman" w:cs="Times New Roman" w:eastAsia="Times New Roman" w:hAnsi="Times New Roman"/>
            <w:sz w:val="14"/>
            <w:u w:val="single"/>
          </w:rPr>
          <w:t>http://cdn1.arkive.org/media/00/000EBD39-D1D9-4221-8384-5CABECD5528B/Presentation.Small/Cheetah-camouflaged-in-habitat.jpg</w:t>
        </w:r>
      </w:hyperlink>
    </w:p>
    <w:p>
      <w:pPr>
        <w:pStyle w:val="style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ind w:hanging="0" w:left="-19" w:right="0"/>
        <w:jc w:val="center"/>
        <w:rPr/>
      </w:pPr>
      <w:r>
        <w:rPr/>
        <w:drawing>
          <wp:inline distB="0" distL="0" distR="0" distT="0">
            <wp:extent cx="2809875" cy="3642995"/>
            <wp:effectExtent b="0" l="0" r="0" t="0"/>
            <wp:docPr descr="" id="1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2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642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30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http://3.citynews-today.stgy.it/~media/originale/46741580264386/elefante-5.jpg</w:t>
        </w:r>
      </w:hyperlink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ind w:hanging="0" w:left="-19" w:right="0"/>
        <w:jc w:val="center"/>
        <w:rPr/>
      </w:pPr>
      <w:r>
        <w:rPr/>
        <w:drawing>
          <wp:inline distB="0" distL="0" distR="0" distT="0">
            <wp:extent cx="2914650" cy="3246755"/>
            <wp:effectExtent b="0" l="0" r="0" t="0"/>
            <wp:docPr descr="" id="1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24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32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http://www.tocadacotia.com/wp-content/gallery/animal/dd.jpg</w:t>
        </w:r>
      </w:hyperlink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ind w:hanging="0" w:left="-19" w:right="0"/>
        <w:jc w:val="center"/>
        <w:rPr/>
      </w:pPr>
      <w:r>
        <w:rPr/>
        <w:drawing>
          <wp:inline distB="0" distL="0" distR="0" distT="0">
            <wp:extent cx="3090545" cy="3594100"/>
            <wp:effectExtent b="0" l="0" r="0" t="0"/>
            <wp:docPr descr="" id="1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4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545" cy="359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34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http://www.whereincity.com/files/animals/16/main.jpg</w:t>
        </w:r>
      </w:hyperlink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eastAsia="Times New Roman" w:hAnsi="Times New Roman"/>
          <w:b/>
          <w:sz w:val="24"/>
        </w:rPr>
      </w:pPr>
      <w:r>
        <w:rPr>
          <w:rFonts w:ascii="Times New Roman" w:cs="Times New Roman" w:eastAsia="Times New Roman" w:hAnsi="Times New Roman"/>
          <w:b/>
          <w:sz w:val="24"/>
        </w:rPr>
      </w:r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eastAsia="Times New Roman" w:hAnsi="Times New Roman"/>
          <w:b/>
          <w:sz w:val="24"/>
        </w:rPr>
      </w:pPr>
      <w:r>
        <w:rPr>
          <w:rFonts w:ascii="Times New Roman" w:cs="Times New Roman" w:eastAsia="Times New Roman" w:hAnsi="Times New Roman"/>
          <w:b/>
          <w:sz w:val="24"/>
        </w:rPr>
      </w:r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eastAsia="Times New Roman" w:hAnsi="Times New Roman"/>
          <w:b/>
          <w:sz w:val="24"/>
        </w:rPr>
      </w:pPr>
      <w:r>
        <w:rPr>
          <w:rFonts w:ascii="Times New Roman" w:cs="Times New Roman" w:eastAsia="Times New Roman" w:hAnsi="Times New Roman"/>
          <w:b/>
          <w:sz w:val="24"/>
        </w:rPr>
        <w:t>Caverna</w:t>
      </w:r>
    </w:p>
    <w:p>
      <w:pPr>
        <w:pStyle w:val="style0"/>
        <w:spacing w:line="360" w:lineRule="auto"/>
        <w:ind w:hanging="0" w:left="-19" w:right="0"/>
        <w:jc w:val="center"/>
        <w:rPr/>
      </w:pPr>
      <w:r>
        <w:rPr/>
        <w:drawing>
          <wp:inline distB="0" distL="0" distR="0" distT="0">
            <wp:extent cx="4619625" cy="2309495"/>
            <wp:effectExtent b="0" l="0" r="0" t="0"/>
            <wp:docPr descr="2Caverna.jpg" id="1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2Caverna.jpg" id="15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309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="360" w:lineRule="auto"/>
        <w:ind w:hanging="0" w:left="-19" w:right="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36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http://store.donanimhaber.com/52/ea/46/52EA46CD4C250E25D192A96D42680CF4.jpg</w:t>
        </w:r>
      </w:hyperlink>
    </w:p>
    <w:p>
      <w:pPr>
        <w:pStyle w:val="style0"/>
        <w:spacing w:line="360" w:lineRule="auto"/>
        <w:ind w:hanging="0" w:left="-19" w:right="0"/>
        <w:jc w:val="center"/>
        <w:rPr/>
      </w:pPr>
      <w:r>
        <w:rPr/>
        <w:drawing>
          <wp:inline distB="0" distL="0" distR="0" distT="0">
            <wp:extent cx="2828925" cy="3839210"/>
            <wp:effectExtent b="0" l="0" r="0" t="0"/>
            <wp:docPr descr="" id="1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6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83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38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http://i254.photobucket.com/albums/hh109/Tadash1/pimelodellakronei.jpg</w:t>
        </w:r>
      </w:hyperlink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ind w:firstLine="20" w:left="1420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jc w:val="center"/>
        <w:rPr/>
      </w:pPr>
      <w:r>
        <w:rPr/>
        <w:drawing>
          <wp:inline distB="0" distL="0" distR="0" distT="0">
            <wp:extent cx="2800350" cy="3640455"/>
            <wp:effectExtent b="0" l="0" r="0" t="0"/>
            <wp:docPr descr="" id="1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7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64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="360" w:lineRule="auto"/>
        <w:ind w:hanging="0" w:left="-19" w:right="0"/>
        <w:jc w:val="center"/>
        <w:rPr>
          <w:rStyle w:val="style20"/>
          <w:rFonts w:ascii="Times New Roman" w:cs="Times New Roman" w:eastAsia="Times New Roman" w:hAnsi="Times New Roman"/>
          <w:sz w:val="14"/>
          <w:u w:val="single"/>
        </w:rPr>
      </w:pPr>
      <w:hyperlink r:id="rId40">
        <w:r>
          <w:rPr>
            <w:rStyle w:val="style20"/>
            <w:rFonts w:ascii="Times New Roman" w:cs="Times New Roman" w:eastAsia="Times New Roman" w:hAnsi="Times New Roman"/>
            <w:sz w:val="14"/>
            <w:u w:val="single"/>
          </w:rPr>
          <w:t>http://staticf5a.lavozdelinterior.com.ar/sites/default/files/styles/landscape_894_503/public/archivo/2-desmodus.jpg</w:t>
        </w:r>
      </w:hyperlink>
    </w:p>
    <w:p>
      <w:pPr>
        <w:pStyle w:val="style0"/>
        <w:spacing w:line="360" w:lineRule="auto"/>
        <w:jc w:val="center"/>
        <w:rPr/>
      </w:pPr>
      <w:r>
        <w:rPr/>
        <w:drawing>
          <wp:inline distB="0" distL="0" distR="0" distT="0">
            <wp:extent cx="2966720" cy="3845560"/>
            <wp:effectExtent b="0" l="0" r="0" t="0"/>
            <wp:docPr descr="" id="1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8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3845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42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http://msalx.viajeaqui.abril.com.br/2013/06/05/1031/5tY2z/6.jpeg?1370442597</w:t>
        </w:r>
      </w:hyperlink>
    </w:p>
    <w:p>
      <w:pPr>
        <w:pStyle w:val="style0"/>
        <w:spacing w:line="360" w:lineRule="auto"/>
        <w:jc w:val="center"/>
        <w:rPr/>
      </w:pPr>
      <w:r>
        <w:rPr/>
        <w:drawing>
          <wp:inline distB="0" distL="0" distR="0" distT="0">
            <wp:extent cx="2876550" cy="3762375"/>
            <wp:effectExtent b="0" l="0" r="0" t="0"/>
            <wp:docPr descr="" id="1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9" name="Picture"/>
                    <pic:cNvPicPr>
                      <a:picLocks noChangeArrowheads="1" noChangeAspect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44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http://i0.statig.com.br/fw/95/q2/qe/95q2qe37tbb5ga9wok60v7cst.jpg</w:t>
        </w:r>
      </w:hyperlink>
    </w:p>
    <w:p>
      <w:pPr>
        <w:pStyle w:val="style0"/>
        <w:spacing w:line="360" w:lineRule="auto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jc w:val="center"/>
        <w:rPr>
          <w:rFonts w:ascii="Times New Roman" w:cs="Times New Roman" w:eastAsia="Times New Roman" w:hAnsi="Times New Roman"/>
          <w:b/>
          <w:sz w:val="24"/>
        </w:rPr>
      </w:pPr>
      <w:r>
        <w:rPr>
          <w:rFonts w:ascii="Times New Roman" w:cs="Times New Roman" w:eastAsia="Times New Roman" w:hAnsi="Times New Roman"/>
          <w:b/>
          <w:sz w:val="24"/>
        </w:rPr>
        <w:t>Deserto</w:t>
      </w:r>
    </w:p>
    <w:p>
      <w:pPr>
        <w:pStyle w:val="style0"/>
        <w:spacing w:line="360" w:lineRule="auto"/>
        <w:jc w:val="center"/>
        <w:rPr/>
      </w:pPr>
      <w:r>
        <w:rPr/>
        <w:drawing>
          <wp:inline distB="0" distL="0" distR="0" distT="0">
            <wp:extent cx="4858385" cy="2423795"/>
            <wp:effectExtent b="0" l="0" r="0" t="0"/>
            <wp:docPr descr="deserto-da-namibia-africa.jpg" id="2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deserto-da-namibia-africa.jpg" id="20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385" cy="2423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46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http://i2.wp.com/visions-of-earth.com/wp-content/uploads/NamibNaukluftParkDunes.jpg</w:t>
        </w:r>
      </w:hyperlink>
    </w:p>
    <w:p>
      <w:pPr>
        <w:pStyle w:val="style0"/>
        <w:spacing w:line="360" w:lineRule="auto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jc w:val="center"/>
        <w:rPr/>
      </w:pPr>
      <w:r>
        <w:rPr/>
        <w:drawing>
          <wp:inline distB="0" distL="0" distR="0" distT="0">
            <wp:extent cx="2576195" cy="3695065"/>
            <wp:effectExtent b="0" l="0" r="0" t="0"/>
            <wp:docPr descr="" id="2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1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369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="360" w:lineRule="auto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48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http://04varvara.files.wordpress.com/2011/07/02m-smaller-brothers-16-07-11.jpg?w=1200&amp;h=750</w:t>
        </w:r>
      </w:hyperlink>
    </w:p>
    <w:p>
      <w:pPr>
        <w:pStyle w:val="style0"/>
        <w:spacing w:line="360" w:lineRule="auto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jc w:val="center"/>
        <w:rPr/>
      </w:pPr>
      <w:r>
        <w:rPr/>
        <w:drawing>
          <wp:inline distB="0" distL="0" distR="0" distT="0">
            <wp:extent cx="2430145" cy="3309620"/>
            <wp:effectExtent b="0" l="0" r="0" t="0"/>
            <wp:docPr descr="" id="2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2" name="Picture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145" cy="330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50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http://upload.wikimedia.org/wikipedia/commons/7/70/Crotalus_cerastes_mesquite_springs_CA-2.jpg</w:t>
        </w:r>
      </w:hyperlink>
    </w:p>
    <w:p>
      <w:pPr>
        <w:pStyle w:val="style0"/>
        <w:spacing w:line="360" w:lineRule="auto"/>
        <w:jc w:val="center"/>
        <w:rPr/>
      </w:pPr>
      <w:r>
        <w:rPr/>
        <w:drawing>
          <wp:inline distB="0" distL="0" distR="0" distT="0">
            <wp:extent cx="2724150" cy="3249295"/>
            <wp:effectExtent b="0" l="0" r="0" t="0"/>
            <wp:docPr descr="" id="2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249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52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http://images.forwallpaper.com/files/images/2/2523/252353d4/24054/kangaroo-rat.jpg</w:t>
        </w:r>
      </w:hyperlink>
    </w:p>
    <w:p>
      <w:pPr>
        <w:pStyle w:val="style0"/>
        <w:spacing w:line="360" w:lineRule="auto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jc w:val="center"/>
        <w:rPr/>
      </w:pPr>
      <w:r>
        <w:rPr/>
        <w:drawing>
          <wp:inline distB="0" distL="0" distR="0" distT="0">
            <wp:extent cx="3056890" cy="3776345"/>
            <wp:effectExtent b="0" l="0" r="0" t="0"/>
            <wp:docPr descr="" id="2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4" name="Picture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890" cy="377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54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http://vanessaelizabeth.files.wordpress.com/2012/12/2011_trampeltier_1528.jpeg</w:t>
        </w:r>
      </w:hyperlink>
    </w:p>
    <w:p>
      <w:pPr>
        <w:pStyle w:val="style0"/>
        <w:spacing w:line="360" w:lineRule="auto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jc w:val="center"/>
        <w:rPr>
          <w:rFonts w:ascii="Times New Roman" w:cs="Times New Roman" w:eastAsia="Times New Roman" w:hAnsi="Times New Roman"/>
          <w:b/>
          <w:sz w:val="24"/>
        </w:rPr>
      </w:pPr>
      <w:r>
        <w:rPr>
          <w:rFonts w:ascii="Times New Roman" w:cs="Times New Roman" w:eastAsia="Times New Roman" w:hAnsi="Times New Roman"/>
          <w:b/>
          <w:sz w:val="24"/>
        </w:rPr>
      </w:r>
    </w:p>
    <w:p>
      <w:pPr>
        <w:pStyle w:val="style0"/>
        <w:spacing w:line="360" w:lineRule="auto"/>
        <w:jc w:val="center"/>
        <w:rPr>
          <w:rFonts w:ascii="Times New Roman" w:cs="Times New Roman" w:eastAsia="Times New Roman" w:hAnsi="Times New Roman"/>
          <w:b/>
          <w:sz w:val="24"/>
        </w:rPr>
      </w:pPr>
      <w:r>
        <w:rPr>
          <w:rFonts w:ascii="Times New Roman" w:cs="Times New Roman" w:eastAsia="Times New Roman" w:hAnsi="Times New Roman"/>
          <w:b/>
          <w:sz w:val="24"/>
        </w:rPr>
        <w:t>Deserto Polar</w:t>
      </w:r>
    </w:p>
    <w:p>
      <w:pPr>
        <w:pStyle w:val="style0"/>
        <w:spacing w:line="360" w:lineRule="auto"/>
        <w:jc w:val="center"/>
        <w:rPr/>
      </w:pPr>
      <w:r>
        <w:rPr/>
        <w:drawing>
          <wp:inline distB="0" distL="0" distR="0" distT="0">
            <wp:extent cx="4557395" cy="2204720"/>
            <wp:effectExtent b="0" l="0" r="0" t="0"/>
            <wp:docPr descr="1Antartica.jpg" id="2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1Antartica.jp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395" cy="220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="360" w:lineRule="auto"/>
        <w:ind w:hanging="0" w:left="1440" w:right="0"/>
        <w:jc w:val="center"/>
        <w:rPr>
          <w:rStyle w:val="style20"/>
          <w:rFonts w:ascii="Times New Roman" w:cs="Times New Roman" w:eastAsia="Times New Roman" w:hAnsi="Times New Roman"/>
          <w:sz w:val="16"/>
        </w:rPr>
      </w:pPr>
      <w:hyperlink r:id="rId56">
        <w:r>
          <w:rPr>
            <w:rStyle w:val="style20"/>
            <w:rFonts w:ascii="Times New Roman" w:cs="Times New Roman" w:eastAsia="Times New Roman" w:hAnsi="Times New Roman"/>
            <w:sz w:val="16"/>
          </w:rPr>
          <w:t>http://www.yousay.gr/wp-content/uploads/2013/12/Mt_Herschel_Antarctica_Jan_2006-932x620.jpg?4db4b8</w:t>
        </w:r>
      </w:hyperlink>
    </w:p>
    <w:p>
      <w:pPr>
        <w:pStyle w:val="style0"/>
        <w:spacing w:line="360" w:lineRule="auto"/>
        <w:ind w:hanging="0" w:left="1440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jc w:val="center"/>
        <w:rPr/>
      </w:pPr>
      <w:r>
        <w:rPr/>
        <w:drawing>
          <wp:inline distB="0" distL="0" distR="0" distT="0">
            <wp:extent cx="3338195" cy="4013835"/>
            <wp:effectExtent b="0" l="0" r="0" t="0"/>
            <wp:docPr descr="" id="2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6" name="Picture"/>
                    <pic:cNvPicPr>
                      <a:picLocks noChangeArrowheads="1" noChangeAspect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4013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58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http://poxe.ru/uploads/posts/2008-05/1211621027_online_ua-5slvnupug3.jpg</w:t>
        </w:r>
      </w:hyperlink>
    </w:p>
    <w:p>
      <w:pPr>
        <w:pStyle w:val="style0"/>
        <w:spacing w:line="360" w:lineRule="auto"/>
        <w:ind w:hanging="0" w:left="1440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jc w:val="center"/>
        <w:rPr/>
      </w:pPr>
      <w:r>
        <w:rPr/>
        <w:drawing>
          <wp:inline distB="0" distL="0" distR="0" distT="0">
            <wp:extent cx="2875280" cy="3300095"/>
            <wp:effectExtent b="0" l="0" r="0" t="0"/>
            <wp:docPr descr="" id="2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7" name="Picture"/>
                    <pic:cNvPicPr>
                      <a:picLocks noChangeArrowheads="1" noChangeAspect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80" cy="330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60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http://www.pimentanamuqueca.com.br/wp-content/uploads/10Foca.jpg</w:t>
        </w:r>
      </w:hyperlink>
    </w:p>
    <w:p>
      <w:pPr>
        <w:pStyle w:val="style0"/>
        <w:spacing w:line="360" w:lineRule="auto"/>
        <w:jc w:val="center"/>
        <w:rPr/>
      </w:pPr>
      <w:r>
        <w:rPr/>
        <w:drawing>
          <wp:inline distB="0" distL="0" distR="0" distT="0">
            <wp:extent cx="3076575" cy="3695700"/>
            <wp:effectExtent b="0" l="0" r="0" t="0"/>
            <wp:docPr descr="" id="2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="360" w:lineRule="auto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62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http://upload.wikimedia.org/wikipedia/commons/thumb/c/c7/Antarctic_krill_(Euphausia_superba).jpg/260px-Antarctic_krill_(Euphausia_superba).jpg</w:t>
        </w:r>
      </w:hyperlink>
    </w:p>
    <w:p>
      <w:pPr>
        <w:pStyle w:val="style0"/>
        <w:spacing w:line="360" w:lineRule="auto"/>
        <w:jc w:val="center"/>
        <w:rPr/>
      </w:pPr>
      <w:r>
        <w:rPr/>
        <w:drawing>
          <wp:inline distB="0" distL="0" distR="0" distT="0">
            <wp:extent cx="3042920" cy="3521710"/>
            <wp:effectExtent b="0" l="0" r="0" t="0"/>
            <wp:docPr descr="" id="2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9" name="Picture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920" cy="352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="360" w:lineRule="auto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64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http://img27.fansshare.com/pic122/w/homosexual-behavior-in-animals/1200/13124_homosexual_bpenguins.jpg</w:t>
        </w:r>
      </w:hyperlink>
    </w:p>
    <w:p>
      <w:pPr>
        <w:pStyle w:val="style0"/>
        <w:spacing w:line="360" w:lineRule="auto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jc w:val="center"/>
        <w:rPr>
          <w:rFonts w:ascii="Times New Roman" w:cs="Times New Roman" w:eastAsia="Times New Roman" w:hAnsi="Times New Roman"/>
          <w:b/>
          <w:sz w:val="24"/>
        </w:rPr>
      </w:pPr>
      <w:r>
        <w:rPr>
          <w:rFonts w:ascii="Times New Roman" w:cs="Times New Roman" w:eastAsia="Times New Roman" w:hAnsi="Times New Roman"/>
          <w:b/>
          <w:sz w:val="24"/>
        </w:rPr>
        <w:t>Floresta Temperada</w:t>
      </w:r>
    </w:p>
    <w:p>
      <w:pPr>
        <w:pStyle w:val="style0"/>
        <w:spacing w:line="360" w:lineRule="auto"/>
        <w:jc w:val="center"/>
        <w:rPr/>
      </w:pPr>
      <w:r>
        <w:rPr/>
        <w:drawing>
          <wp:inline distB="0" distL="0" distR="0" distT="0">
            <wp:extent cx="4981575" cy="2423795"/>
            <wp:effectExtent b="0" l="0" r="0" t="0"/>
            <wp:docPr descr="floresta temperada.jpg" id="3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floresta temperada.jp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2423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spacing w:line="360" w:lineRule="auto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66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http://www.1000dias.com/fototmp/574-chegando-a-floresta-temperada-umida-de-hoh,-no-olympic-national-park,-no-estado-de-washington,-oeste-dos-estados-unidos-nikon%20(58748).jpg</w:t>
        </w:r>
      </w:hyperlink>
    </w:p>
    <w:p>
      <w:pPr>
        <w:pStyle w:val="style0"/>
        <w:spacing w:line="360" w:lineRule="auto"/>
        <w:ind w:firstLine="20" w:left="1420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ind w:hanging="0" w:left="-19" w:right="0"/>
        <w:jc w:val="center"/>
        <w:rPr/>
      </w:pPr>
      <w:r>
        <w:rPr/>
        <w:drawing>
          <wp:inline distB="0" distL="0" distR="0" distT="0">
            <wp:extent cx="2772410" cy="3319145"/>
            <wp:effectExtent b="0" l="0" r="0" t="0"/>
            <wp:docPr descr="" id="3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410" cy="331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68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http://www.salix.cz/rs/image/200502240730_jelenec.jpg</w:t>
        </w:r>
      </w:hyperlink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ind w:hanging="0" w:left="-19" w:right="0"/>
        <w:jc w:val="center"/>
        <w:rPr/>
      </w:pPr>
      <w:r>
        <w:rPr/>
        <w:drawing>
          <wp:inline distB="0" distL="0" distR="0" distT="0">
            <wp:extent cx="2752725" cy="3532505"/>
            <wp:effectExtent b="0" l="0" r="0" t="0"/>
            <wp:docPr descr="" id="3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32" name="Picture"/>
                    <pic:cNvPicPr>
                      <a:picLocks noChangeArrowheads="1" noChangeAspect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532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70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http://www.fotosimagenes.org/imagenes/canis-lupus-lupus-1.jpg</w:t>
        </w:r>
      </w:hyperlink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ind w:hanging="0" w:left="-19" w:right="0"/>
        <w:jc w:val="center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</w:r>
    </w:p>
    <w:p>
      <w:pPr>
        <w:pStyle w:val="style0"/>
        <w:spacing w:line="360" w:lineRule="auto"/>
        <w:ind w:hanging="0" w:left="-19" w:right="0"/>
        <w:jc w:val="center"/>
        <w:rPr/>
      </w:pPr>
      <w:r>
        <w:rPr/>
        <w:drawing>
          <wp:inline distB="0" distL="0" distR="0" distT="0">
            <wp:extent cx="2966720" cy="3564255"/>
            <wp:effectExtent b="0" l="0" r="0" t="0"/>
            <wp:docPr descr="" id="3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72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http://www.topdesktopwallpapers.net/_papers/45/red-squirrel_1600x1200.jpg</w:t>
        </w:r>
      </w:hyperlink>
    </w:p>
    <w:p>
      <w:pPr>
        <w:pStyle w:val="style0"/>
        <w:spacing w:line="360" w:lineRule="auto"/>
        <w:ind w:hanging="0" w:left="-19" w:right="0"/>
        <w:jc w:val="center"/>
        <w:rPr/>
      </w:pPr>
      <w:r>
        <w:rPr/>
        <w:drawing>
          <wp:inline distB="0" distL="0" distR="0" distT="0">
            <wp:extent cx="3057525" cy="3661410"/>
            <wp:effectExtent b="0" l="0" r="0" t="0"/>
            <wp:docPr descr="" id="3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66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Style w:val="style20"/>
          <w:rFonts w:ascii="Times New Roman" w:cs="Times New Roman" w:eastAsia="Times New Roman" w:hAnsi="Times New Roman"/>
          <w:sz w:val="16"/>
          <w:u w:val="single"/>
        </w:rPr>
      </w:pPr>
      <w:hyperlink r:id="rId74">
        <w:r>
          <w:rPr>
            <w:rStyle w:val="style20"/>
            <w:rFonts w:ascii="Times New Roman" w:cs="Times New Roman" w:eastAsia="Times New Roman" w:hAnsi="Times New Roman"/>
            <w:sz w:val="16"/>
            <w:u w:val="single"/>
          </w:rPr>
          <w:t>http://img171.imageshack.us/img171/8706/img1860qb.jpg</w:t>
        </w:r>
      </w:hyperlink>
    </w:p>
    <w:p>
      <w:pPr>
        <w:pStyle w:val="style0"/>
        <w:spacing w:line="360" w:lineRule="auto"/>
        <w:ind w:hanging="0" w:left="-19" w:right="0"/>
        <w:jc w:val="both"/>
        <w:rPr/>
      </w:pPr>
      <w:r>
        <w:rPr/>
      </w:r>
    </w:p>
    <w:p>
      <w:pPr>
        <w:pStyle w:val="style0"/>
        <w:spacing w:line="360" w:lineRule="auto"/>
        <w:ind w:hanging="0" w:left="-19" w:right="0"/>
        <w:jc w:val="both"/>
        <w:rPr/>
      </w:pPr>
      <w:r>
        <w:rPr/>
      </w:r>
    </w:p>
    <w:p>
      <w:pPr>
        <w:pStyle w:val="style0"/>
        <w:spacing w:line="360" w:lineRule="auto"/>
        <w:ind w:hanging="0" w:left="-19" w:right="0"/>
        <w:jc w:val="both"/>
        <w:rPr>
          <w:rFonts w:ascii="Times New Roman" w:cs="Times New Roman" w:eastAsia="Times New Roman" w:hAnsi="Times New Roman"/>
          <w:b/>
          <w:sz w:val="24"/>
        </w:rPr>
      </w:pPr>
      <w:r>
        <w:rPr>
          <w:rFonts w:ascii="Times New Roman" w:cs="Times New Roman" w:eastAsia="Times New Roman" w:hAnsi="Times New Roman"/>
          <w:b/>
          <w:sz w:val="24"/>
        </w:rPr>
        <w:t xml:space="preserve">Referências bibliográficas </w:t>
      </w:r>
    </w:p>
    <w:p>
      <w:pPr>
        <w:pStyle w:val="style0"/>
        <w:spacing w:line="360" w:lineRule="auto"/>
        <w:ind w:hanging="0" w:left="-19" w:right="0"/>
        <w:jc w:val="both"/>
        <w:rPr/>
      </w:pPr>
      <w:r>
        <w:rPr/>
      </w:r>
    </w:p>
    <w:p>
      <w:pPr>
        <w:pStyle w:val="style0"/>
        <w:spacing w:line="100" w:lineRule="atLeast"/>
        <w:ind w:hanging="0" w:left="-19" w:right="0"/>
        <w:jc w:val="both"/>
        <w:rPr>
          <w:rFonts w:ascii="Times New Roman" w:cs="Times New Roman" w:eastAsia="Times New Roman" w:hAnsi="Times New Roman"/>
          <w:sz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hd w:fill="FFFFFF" w:val="clear"/>
        </w:rPr>
        <w:t>BIZERRIL et al.</w:t>
      </w:r>
      <w:r>
        <w:rPr>
          <w:rFonts w:ascii="Times New Roman" w:cs="Times New Roman" w:eastAsia="Times New Roman" w:hAnsi="Times New Roman"/>
          <w:sz w:val="24"/>
        </w:rPr>
        <w:t xml:space="preserve"> </w:t>
      </w:r>
      <w:hyperlink r:id="rId75">
        <w:r>
          <w:rPr>
            <w:rStyle w:val="style20"/>
            <w:rFonts w:ascii="Times New Roman" w:cs="Times New Roman" w:eastAsia="Times New Roman" w:hAnsi="Times New Roman"/>
            <w:b/>
            <w:sz w:val="24"/>
            <w:shd w:fill="FFFFFF" w:val="clear"/>
          </w:rPr>
          <w:t>Percepção de alunos de ensino fundamental sobre a biodiversidade: relações entre nomes de organismos, mídia e periculosidade</w:t>
        </w:r>
      </w:hyperlink>
      <w:r>
        <w:rPr>
          <w:rFonts w:ascii="Times New Roman" w:cs="Times New Roman" w:eastAsia="Times New Roman" w:hAnsi="Times New Roman"/>
          <w:b/>
          <w:sz w:val="24"/>
          <w:shd w:fill="FFFFFF" w:val="clear"/>
        </w:rPr>
        <w:t>.</w:t>
      </w:r>
      <w:r>
        <w:rPr>
          <w:rFonts w:ascii="Times New Roman" w:cs="Times New Roman" w:eastAsia="Times New Roman" w:hAnsi="Times New Roman"/>
          <w:sz w:val="24"/>
          <w:shd w:fill="FFFFFF" w:val="clear"/>
        </w:rPr>
        <w:t xml:space="preserve"> </w:t>
      </w:r>
      <w:r>
        <w:rPr>
          <w:rFonts w:ascii="Times New Roman" w:cs="Times New Roman" w:eastAsia="Times New Roman" w:hAnsi="Times New Roman"/>
          <w:sz w:val="24"/>
        </w:rPr>
        <w:t xml:space="preserve">In: </w:t>
      </w:r>
      <w:r>
        <w:rPr>
          <w:rFonts w:ascii="Times New Roman" w:cs="Times New Roman" w:eastAsia="Times New Roman" w:hAnsi="Times New Roman"/>
          <w:sz w:val="24"/>
          <w:shd w:fill="FFFFFF" w:val="clear"/>
        </w:rPr>
        <w:t>Encontro Nacional de Pesquisa em Educação em Ciências (ENPEC), VI, 2007, Florianópolis.</w:t>
      </w:r>
    </w:p>
    <w:p>
      <w:pPr>
        <w:pStyle w:val="style0"/>
        <w:spacing w:line="100" w:lineRule="atLeast"/>
        <w:ind w:hanging="0" w:left="-19" w:right="0"/>
        <w:jc w:val="both"/>
        <w:rPr>
          <w:rFonts w:ascii="Times New Roman" w:cs="Times New Roman" w:eastAsia="Times New Roman" w:hAnsi="Times New Roman"/>
          <w:sz w:val="24"/>
        </w:rPr>
      </w:pPr>
      <w:r>
        <w:rPr>
          <w:rFonts w:ascii="Times New Roman" w:cs="Times New Roman" w:eastAsia="Times New Roman" w:hAnsi="Times New Roman"/>
          <w:sz w:val="24"/>
        </w:rPr>
      </w:r>
    </w:p>
    <w:p>
      <w:pPr>
        <w:pStyle w:val="style0"/>
        <w:spacing w:line="100" w:lineRule="atLeast"/>
        <w:ind w:hanging="0" w:left="-19" w:right="0"/>
        <w:jc w:val="both"/>
        <w:rPr>
          <w:rFonts w:ascii="Times New Roman" w:cs="Times New Roman" w:eastAsia="Times New Roman" w:hAnsi="Times New Roman"/>
          <w:sz w:val="24"/>
        </w:rPr>
      </w:pPr>
      <w:r>
        <w:rPr>
          <w:rFonts w:ascii="Times New Roman" w:cs="Times New Roman" w:eastAsia="Times New Roman" w:hAnsi="Times New Roman"/>
          <w:sz w:val="24"/>
        </w:rPr>
        <w:t xml:space="preserve">BRASIL. Ministério da Educação. Secretaria de Educação Fundamental. </w:t>
      </w:r>
      <w:r>
        <w:rPr>
          <w:rFonts w:ascii="Times New Roman" w:cs="Times New Roman" w:eastAsia="Times New Roman" w:hAnsi="Times New Roman"/>
          <w:b/>
          <w:sz w:val="24"/>
        </w:rPr>
        <w:t>Parâmetros curriculares nacionais terceiro e quarto ciclos do ensino fundamental: Ciências Naturais</w:t>
      </w:r>
      <w:r>
        <w:rPr>
          <w:rFonts w:ascii="Times New Roman" w:cs="Times New Roman" w:eastAsia="Times New Roman" w:hAnsi="Times New Roman"/>
          <w:sz w:val="24"/>
        </w:rPr>
        <w:t>. Brasília, DF: MEC/SEF, 1998.</w:t>
      </w:r>
    </w:p>
    <w:p>
      <w:pPr>
        <w:pStyle w:val="style0"/>
        <w:spacing w:line="100" w:lineRule="atLeast"/>
        <w:ind w:hanging="0" w:left="-19" w:right="0"/>
        <w:jc w:val="both"/>
        <w:rPr/>
      </w:pPr>
      <w:r>
        <w:rPr/>
      </w:r>
    </w:p>
    <w:p>
      <w:pPr>
        <w:pStyle w:val="style0"/>
        <w:spacing w:line="100" w:lineRule="atLeast"/>
        <w:ind w:hanging="0" w:left="-19" w:right="0"/>
        <w:jc w:val="both"/>
        <w:rPr>
          <w:rFonts w:ascii="Times New Roman" w:cs="Times New Roman" w:eastAsia="Times New Roman" w:hAnsi="Times New Roman"/>
          <w:b/>
          <w:sz w:val="24"/>
        </w:rPr>
      </w:pPr>
      <w:r>
        <w:rPr>
          <w:rFonts w:ascii="Times New Roman" w:cs="Times New Roman" w:eastAsia="Times New Roman" w:hAnsi="Times New Roman"/>
          <w:sz w:val="24"/>
        </w:rPr>
        <w:t xml:space="preserve">SASSERON, L. </w:t>
      </w:r>
      <w:r>
        <w:rPr>
          <w:rFonts w:ascii="Times New Roman" w:cs="Times New Roman" w:eastAsia="Times New Roman" w:hAnsi="Times New Roman"/>
          <w:b/>
          <w:sz w:val="24"/>
          <w:shd w:fill="FFFFFF" w:val="clear"/>
        </w:rPr>
        <w:t>Alfabetização Científica, Ensino por Investigação e Argumentação.</w:t>
      </w:r>
      <w:r>
        <w:rPr>
          <w:rFonts w:ascii="Times New Roman" w:cs="Times New Roman" w:eastAsia="Times New Roman" w:hAnsi="Times New Roman"/>
          <w:sz w:val="24"/>
          <w:shd w:fill="FFFFFF" w:val="clear"/>
        </w:rPr>
        <w:t xml:space="preserve"> In: Workshop </w:t>
      </w:r>
      <w:r>
        <w:rPr>
          <w:rFonts w:ascii="Times New Roman" w:cs="Times New Roman" w:eastAsia="Times New Roman" w:hAnsi="Times New Roman"/>
          <w:sz w:val="24"/>
        </w:rPr>
        <w:t>Argumentação e Ensino de Ciências. 2014. São Paulo.</w:t>
      </w:r>
      <w:r>
        <w:rPr>
          <w:rFonts w:ascii="Times New Roman" w:cs="Times New Roman" w:eastAsia="Times New Roman" w:hAnsi="Times New Roman"/>
          <w:b/>
          <w:sz w:val="24"/>
        </w:rPr>
        <w:t xml:space="preserve"> </w:t>
      </w:r>
    </w:p>
    <w:p>
      <w:pPr>
        <w:pStyle w:val="style0"/>
        <w:spacing w:after="0" w:before="240" w:line="100" w:lineRule="atLeast"/>
        <w:contextualSpacing w:val="false"/>
        <w:jc w:val="both"/>
        <w:rPr>
          <w:rFonts w:ascii="Times New Roman" w:cs="Times New Roman" w:eastAsia="Times New Roman" w:hAnsi="Times New Roman"/>
          <w:sz w:val="24"/>
        </w:rPr>
      </w:pPr>
      <w:r>
        <w:rPr>
          <w:rFonts w:ascii="Times New Roman" w:cs="Times New Roman" w:eastAsia="Times New Roman" w:hAnsi="Times New Roman"/>
          <w:sz w:val="24"/>
        </w:rPr>
        <w:t xml:space="preserve">SASSERON, L.H. e CARVALHO, A.M.P., “Alfabetização Científica: uma revisão bibliográfica”, </w:t>
      </w:r>
      <w:r>
        <w:rPr>
          <w:rFonts w:ascii="Times New Roman" w:cs="Times New Roman" w:eastAsia="Times New Roman" w:hAnsi="Times New Roman"/>
          <w:b/>
          <w:sz w:val="24"/>
        </w:rPr>
        <w:t>Investigações em Ensino de Ciências</w:t>
      </w:r>
      <w:r>
        <w:rPr>
          <w:rFonts w:ascii="Times New Roman" w:cs="Times New Roman" w:eastAsia="Times New Roman" w:hAnsi="Times New Roman"/>
          <w:sz w:val="24"/>
        </w:rPr>
        <w:t xml:space="preserve">, v.16 n.1 pp. 59-77, 2011. </w:t>
      </w:r>
    </w:p>
    <w:p>
      <w:pPr>
        <w:pStyle w:val="style0"/>
        <w:rPr/>
      </w:pPr>
      <w:r>
        <w:rPr/>
      </w:r>
    </w:p>
    <w:p>
      <w:pPr>
        <w:pStyle w:val="style31"/>
        <w:pageBreakBefore/>
        <w:spacing w:line="360" w:lineRule="auto"/>
        <w:jc w:val="both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Anexos</w:t>
      </w:r>
    </w:p>
    <w:p>
      <w:pPr>
        <w:pStyle w:val="style0"/>
        <w:spacing w:line="360" w:lineRule="auto"/>
        <w:ind w:hanging="0" w:left="-450" w:right="0"/>
        <w:jc w:val="center"/>
        <w:rPr>
          <w:rFonts w:ascii="Times New Roman" w:cs="Times New Roman" w:eastAsia="Times New Roman" w:hAnsi="Times New Roman"/>
          <w:b/>
          <w:bCs/>
          <w:sz w:val="24"/>
          <w:szCs w:val="24"/>
        </w:rPr>
      </w:pPr>
      <w:r>
        <w:rPr>
          <w:rFonts w:ascii="Times New Roman" w:cs="Times New Roman" w:eastAsia="Times New Roman" w:hAnsi="Times New Roman"/>
          <w:b/>
          <w:bCs/>
          <w:sz w:val="24"/>
          <w:szCs w:val="24"/>
        </w:rPr>
        <w:t>REGRAS DO JOGO: ANIMAIS E AMBIENTES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color w:val="00000A"/>
          <w:sz w:val="24"/>
          <w:szCs w:val="24"/>
        </w:rPr>
      </w:pPr>
      <w:r>
        <w:rPr>
          <w:rFonts w:ascii="Times New Roman" w:cs="Times New Roman" w:eastAsia="Times New Roman" w:hAnsi="Times New Roman"/>
          <w:color w:val="00000A"/>
          <w:sz w:val="24"/>
          <w:szCs w:val="24"/>
        </w:rPr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b/>
          <w:bCs/>
          <w:sz w:val="24"/>
          <w:szCs w:val="24"/>
        </w:rPr>
        <w:t>Faixa etária: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A partir de 13 anos ( indicado para o Ensino Fundamental II)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color w:val="00000A"/>
          <w:sz w:val="24"/>
          <w:szCs w:val="24"/>
        </w:rPr>
      </w:pPr>
      <w:r>
        <w:rPr>
          <w:rFonts w:ascii="Times New Roman" w:cs="Times New Roman" w:eastAsia="Times New Roman" w:hAnsi="Times New Roman"/>
          <w:color w:val="00000A"/>
          <w:sz w:val="24"/>
          <w:szCs w:val="24"/>
        </w:rPr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b/>
          <w:bCs/>
          <w:sz w:val="24"/>
          <w:szCs w:val="24"/>
        </w:rPr>
        <w:t>Tempo de duração:</w:t>
      </w:r>
      <w:r>
        <w:rPr>
          <w:rFonts w:ascii="Times New Roman" w:cs="Times New Roman" w:eastAsia="Times New Roman" w:hAnsi="Times New Roman"/>
          <w:sz w:val="24"/>
          <w:szCs w:val="24"/>
        </w:rPr>
        <w:t xml:space="preserve"> no mínimo 7 minutos, podendo durar até 20 min.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color w:val="00000A"/>
          <w:sz w:val="24"/>
          <w:szCs w:val="24"/>
        </w:rPr>
      </w:pPr>
      <w:r>
        <w:rPr>
          <w:rFonts w:ascii="Times New Roman" w:cs="Times New Roman" w:eastAsia="Times New Roman" w:hAnsi="Times New Roman"/>
          <w:color w:val="00000A"/>
          <w:sz w:val="24"/>
          <w:szCs w:val="24"/>
        </w:rPr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b/>
          <w:bCs/>
          <w:sz w:val="24"/>
          <w:szCs w:val="24"/>
        </w:rPr>
      </w:pPr>
      <w:r>
        <w:rPr>
          <w:rFonts w:ascii="Times New Roman" w:cs="Times New Roman" w:eastAsia="Times New Roman" w:hAnsi="Times New Roman"/>
          <w:b/>
          <w:bCs/>
          <w:sz w:val="24"/>
          <w:szCs w:val="24"/>
        </w:rPr>
        <w:t>Componentes: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Este jogo contém 28 cartas “animais” (verdes) e 7 cartas “ambientes” (amarelas). A cada ambiente, existe 4 animais associados a ele.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color w:val="00000A"/>
          <w:sz w:val="24"/>
          <w:szCs w:val="24"/>
        </w:rPr>
      </w:pPr>
      <w:r>
        <w:rPr>
          <w:rFonts w:ascii="Times New Roman" w:cs="Times New Roman" w:eastAsia="Times New Roman" w:hAnsi="Times New Roman"/>
          <w:color w:val="00000A"/>
          <w:sz w:val="24"/>
          <w:szCs w:val="24"/>
        </w:rPr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b/>
          <w:bCs/>
          <w:sz w:val="24"/>
          <w:szCs w:val="24"/>
        </w:rPr>
      </w:pPr>
      <w:r>
        <w:rPr>
          <w:rFonts w:ascii="Times New Roman" w:cs="Times New Roman" w:eastAsia="Times New Roman" w:hAnsi="Times New Roman"/>
          <w:b/>
          <w:bCs/>
          <w:sz w:val="24"/>
          <w:szCs w:val="24"/>
        </w:rPr>
        <w:t>Jogadores: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O jogo comporta no mínimo 3 jogadores e no máximo 7. Pode ser jogado em duplas ou equipes, respeitando o máximo de 6 de grupos.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color w:val="00000A"/>
          <w:sz w:val="24"/>
          <w:szCs w:val="24"/>
        </w:rPr>
      </w:pPr>
      <w:r>
        <w:rPr>
          <w:rFonts w:ascii="Times New Roman" w:cs="Times New Roman" w:eastAsia="Times New Roman" w:hAnsi="Times New Roman"/>
          <w:color w:val="00000A"/>
          <w:sz w:val="24"/>
          <w:szCs w:val="24"/>
        </w:rPr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b/>
          <w:bCs/>
          <w:sz w:val="24"/>
          <w:szCs w:val="24"/>
        </w:rPr>
      </w:pPr>
      <w:r>
        <w:rPr>
          <w:rFonts w:ascii="Times New Roman" w:cs="Times New Roman" w:eastAsia="Times New Roman" w:hAnsi="Times New Roman"/>
          <w:b/>
          <w:bCs/>
          <w:sz w:val="24"/>
          <w:szCs w:val="24"/>
        </w:rPr>
        <w:t>O baralho: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Deve-se separar o baralho de acordo com o número de jogadores ou equipes. Por exemplo, se houver 5 jogadores ou equipes, deve-se separar 5 cartas de ambientes com as 4 cartas de animais associadas a cada ambiente, em um total de 20 cartas “animais”.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color w:val="00000A"/>
          <w:sz w:val="24"/>
          <w:szCs w:val="24"/>
        </w:rPr>
      </w:pPr>
      <w:r>
        <w:rPr>
          <w:rFonts w:ascii="Times New Roman" w:cs="Times New Roman" w:eastAsia="Times New Roman" w:hAnsi="Times New Roman"/>
          <w:color w:val="00000A"/>
          <w:sz w:val="24"/>
          <w:szCs w:val="24"/>
        </w:rPr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b/>
          <w:bCs/>
          <w:sz w:val="24"/>
          <w:szCs w:val="24"/>
        </w:rPr>
      </w:pPr>
      <w:r>
        <w:rPr>
          <w:rFonts w:ascii="Times New Roman" w:cs="Times New Roman" w:eastAsia="Times New Roman" w:hAnsi="Times New Roman"/>
          <w:b/>
          <w:bCs/>
          <w:sz w:val="24"/>
          <w:szCs w:val="24"/>
        </w:rPr>
        <w:t>Objetivo: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O objetivo do jogo é juntar 4 cartas de animais que vivem em determinado ambiente sorteado.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color w:val="00000A"/>
          <w:sz w:val="24"/>
          <w:szCs w:val="24"/>
        </w:rPr>
      </w:pPr>
      <w:r>
        <w:rPr>
          <w:rFonts w:ascii="Times New Roman" w:cs="Times New Roman" w:eastAsia="Times New Roman" w:hAnsi="Times New Roman"/>
          <w:color w:val="00000A"/>
          <w:sz w:val="24"/>
          <w:szCs w:val="24"/>
        </w:rPr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b/>
          <w:bCs/>
          <w:sz w:val="24"/>
          <w:szCs w:val="24"/>
        </w:rPr>
      </w:pPr>
      <w:r>
        <w:rPr>
          <w:rFonts w:ascii="Times New Roman" w:cs="Times New Roman" w:eastAsia="Times New Roman" w:hAnsi="Times New Roman"/>
          <w:b/>
          <w:bCs/>
          <w:sz w:val="24"/>
          <w:szCs w:val="24"/>
        </w:rPr>
        <w:t>O jogo: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>
        <w:rPr>
          <w:rFonts w:ascii="Times New Roman" w:cs="Times New Roman" w:eastAsia="Times New Roman" w:hAnsi="Times New Roman"/>
          <w:sz w:val="24"/>
          <w:szCs w:val="24"/>
        </w:rPr>
        <w:t>O professor deve preparar o jogo antes da partida começar, de acordo com o número de participantes. No final dessa explicação, haverá um gabarito associando os animais aos seus ambientes.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color w:val="00000A"/>
          <w:sz w:val="24"/>
          <w:szCs w:val="24"/>
        </w:rPr>
      </w:pPr>
      <w:r>
        <w:rPr>
          <w:rFonts w:ascii="Times New Roman" w:cs="Times New Roman" w:eastAsia="Times New Roman" w:hAnsi="Times New Roman"/>
          <w:color w:val="00000A"/>
          <w:sz w:val="24"/>
          <w:szCs w:val="24"/>
        </w:rPr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</w:rPr>
        <w:t xml:space="preserve">Primeiramente, o professor deve sortear as cartas de ambientes amarelas entre os jogadores ou equipes. Os jogadores não podem revelar aos outros qual carta é a sua. Depois de embaralhar as cartas verdes, o professor deve distribuir as cartas para cada jogador/equipe. </w:t>
      </w: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Os jogadores devem escolher uma carta que não sirva para seu jogo. Todos os jogadores devem, ao mesmo tempo, passar uma carta ao próximo jogador, sem mostrar a carta aos outros jogadores.Os jogadores devem analisar a carta recebida e escolher a próxima carta a ser repassada ao próximo jogador, e assim por diante, até que alguém consiga formar o grupo de 4 animais correspondentes ao seu ambiente.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Assim que alguém formar um grupo de 4 animais correspondentes ao ambiente, deve chamar o professor para conferir a vitória. Caso o jogador não acerte, o jogo deve continuar.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b/>
          <w:bCs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b/>
          <w:bCs/>
          <w:sz w:val="24"/>
          <w:szCs w:val="24"/>
          <w:shd w:fill="FFFFFF" w:val="clear"/>
        </w:rPr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b/>
          <w:bCs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b/>
          <w:bCs/>
          <w:sz w:val="24"/>
          <w:szCs w:val="24"/>
          <w:shd w:fill="FFFFFF" w:val="clear"/>
        </w:rPr>
        <w:t>Gabarito: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Deserto- rato-canguru; feneco, camelo, cascavel-chifruda.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Deserto polar- foca; raposa-do-ártico; pinguim-rei; krill.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Floresta temperada- lobo cinzento; veado-de-cauda-branca; esquilo, urso-europeu.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Mata Atlântica- borboleta-folha indiana, camaleão-folha; araçari, morcego-vampiro.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Cerrado brasileiro- boca-de sapo; gavião-carijó; coruja buraqueira, lobo guará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 xml:space="preserve">Cavernas- </w:t>
      </w:r>
      <w:r>
        <w:rPr>
          <w:rFonts w:ascii="Times New Roman" w:cs="Times New Roman" w:eastAsia="Times New Roman" w:hAnsi="Times New Roman"/>
          <w:i/>
          <w:iCs/>
          <w:sz w:val="24"/>
          <w:szCs w:val="24"/>
          <w:shd w:fill="FFFFFF" w:val="clear"/>
        </w:rPr>
        <w:t xml:space="preserve">Troglorhopalurus translucidus; </w:t>
      </w: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 xml:space="preserve">bagre-cego; </w:t>
      </w:r>
      <w:r>
        <w:rPr>
          <w:rFonts w:ascii="Times New Roman" w:cs="Times New Roman" w:eastAsia="Times New Roman" w:hAnsi="Times New Roman"/>
          <w:i/>
          <w:iCs/>
          <w:sz w:val="24"/>
          <w:szCs w:val="24"/>
          <w:shd w:fill="FFFFFF" w:val="clear"/>
        </w:rPr>
        <w:t>Amplaria adamsi</w:t>
      </w: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; morcego-vampiro.</w:t>
      </w:r>
    </w:p>
    <w:p>
      <w:pPr>
        <w:pStyle w:val="style0"/>
        <w:spacing w:line="360" w:lineRule="auto"/>
        <w:jc w:val="both"/>
        <w:rPr>
          <w:rFonts w:ascii="Times New Roman" w:cs="Times New Roman" w:eastAsia="Times New Roman" w:hAnsi="Times New Roman"/>
          <w:sz w:val="24"/>
          <w:szCs w:val="24"/>
          <w:shd w:fill="FFFFFF" w:val="clear"/>
        </w:rPr>
      </w:pPr>
      <w:r>
        <w:rPr>
          <w:rFonts w:ascii="Times New Roman" w:cs="Times New Roman" w:eastAsia="Times New Roman" w:hAnsi="Times New Roman"/>
          <w:sz w:val="24"/>
          <w:szCs w:val="24"/>
          <w:shd w:fill="FFFFFF" w:val="clear"/>
        </w:rPr>
        <w:t>Savana Africana- Elefante; hipopótamo; guepardo; girafa.</w:t>
      </w:r>
    </w:p>
    <w:p>
      <w:pPr>
        <w:pStyle w:val="style0"/>
        <w:spacing w:line="360" w:lineRule="auto"/>
        <w:ind w:hanging="0" w:left="-19" w:right="0"/>
        <w:jc w:val="both"/>
        <w:rPr/>
      </w:pPr>
      <w:r>
        <w:rPr/>
      </w:r>
    </w:p>
    <w:p>
      <w:pPr>
        <w:pStyle w:val="style0"/>
        <w:spacing w:line="360" w:lineRule="auto"/>
        <w:ind w:hanging="0" w:left="-19" w:right="0"/>
        <w:jc w:val="both"/>
        <w:rPr/>
      </w:pPr>
      <w:bookmarkStart w:id="0" w:name="_GoBack"/>
      <w:bookmarkStart w:id="1" w:name="_GoBack"/>
      <w:bookmarkEnd w:id="1"/>
      <w:r>
        <w:rPr/>
      </w:r>
    </w:p>
    <w:p>
      <w:pPr>
        <w:pStyle w:val="style0"/>
        <w:rPr/>
      </w:pPr>
      <w:r>
        <w:rPr/>
      </w:r>
    </w:p>
    <w:sectPr>
      <w:footerReference r:id="rId76" w:type="default"/>
      <w:type w:val="nextPage"/>
      <w:pgSz w:h="15840" w:w="12240"/>
      <w:pgMar w:bottom="1440" w:footer="720" w:gutter="0" w:header="0" w:left="1440" w:right="1440" w:top="1440"/>
      <w:pgNumType w:fmt="decimal"/>
      <w:formProt w:val="false"/>
      <w:textDirection w:val="lrTb"/>
      <w:docGrid w:charSpace="4096" w:linePitch="240" w:type="default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">
    <w:charset w:val="00"/>
    <w:family w:val="roman"/>
    <w:pitch w:val="variable"/>
  </w:font>
  <w:font w:name="Trebuchet MS">
    <w:charset w:val="00"/>
    <w:family w:val="roman"/>
    <w:pitch w:val="variable"/>
  </w:font>
  <w:font w:name="Tahoma">
    <w:charset w:val="00"/>
    <w:family w:val="roman"/>
    <w:pitch w:val="variable"/>
  </w:font>
  <w:font w:name="Wingdings">
    <w:charset w:val="02"/>
    <w:family w:val="auto"/>
    <w:pitch w:val="default"/>
  </w:font>
  <w:font w:name="Wingdings 2">
    <w:charset w:val="02"/>
    <w:family w:val="auto"/>
    <w:pitch w:val="default"/>
  </w:font>
  <w:font w:name="OpenSymbol">
    <w:altName w:val="Arial Unicode MS"/>
    <w:charset w:val="01"/>
    <w:family w:val="auto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>
  <w:p>
    <w:pPr>
      <w:pStyle w:val="style0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27</w:t>
    </w:r>
    <w:r>
      <w:fldChar w:fldCharType="end"/>
    </w:r>
  </w:p>
</w:ftr>
</file>

<file path=word/numbering.xml><?xml version="1.0" encoding="utf-8"?>
<w:numbering xmlns:o="urn:schemas-microsoft-com:office:office" xmlns:r="http://schemas.openxmlformats.org/officeDocument/2006/relationships" xmlns:v="urn:schemas-microsoft-com:vml" xmlns:w="http://schemas.openxmlformats.org/wordprocessingml/2006/main">
  <w:abstractNum w:abstractNumId="1">
    <w:lvl w:ilvl="0">
      <w:start w:val="1"/>
      <w:numFmt w:val="bullet"/>
      <w:lvlText w:val=""/>
      <w:lvlJc w:val="left"/>
      <w:pPr>
        <w:ind w:hanging="-360" w:left="720"/>
      </w:pPr>
      <w:rPr>
        <w:rFonts w:ascii="Wingdings" w:cs="Wingdings" w:hAnsi="Wingdings" w:hint="default"/>
        <w:u w:val="none"/>
      </w:rPr>
    </w:lvl>
    <w:lvl w:ilvl="1">
      <w:start w:val="1"/>
      <w:numFmt w:val="bullet"/>
      <w:lvlText w:val=""/>
      <w:lvlJc w:val="left"/>
      <w:pPr>
        <w:ind w:hanging="-1080" w:left="1440"/>
      </w:pPr>
      <w:rPr>
        <w:rFonts w:ascii="Wingdings 2" w:cs="Wingdings 2" w:hAnsi="Wingdings 2" w:hint="default"/>
        <w:u w:val="none"/>
      </w:rPr>
    </w:lvl>
    <w:lvl w:ilvl="2">
      <w:start w:val="1"/>
      <w:numFmt w:val="bullet"/>
      <w:lvlText w:val="■"/>
      <w:lvlJc w:val="left"/>
      <w:pPr>
        <w:ind w:hanging="-1800" w:left="2160"/>
      </w:pPr>
      <w:rPr>
        <w:rFonts w:ascii="OpenSymbol" w:cs="OpenSymbol" w:hAnsi="OpenSymbol" w:hint="default"/>
        <w:u w:val="none"/>
      </w:rPr>
    </w:lvl>
    <w:lvl w:ilvl="3">
      <w:start w:val="1"/>
      <w:numFmt w:val="bullet"/>
      <w:lvlText w:val=""/>
      <w:lvlJc w:val="left"/>
      <w:pPr>
        <w:ind w:hanging="-2520" w:left="2880"/>
      </w:pPr>
      <w:rPr>
        <w:rFonts w:ascii="Wingdings" w:cs="Wingdings" w:hAnsi="Wingdings" w:hint="default"/>
        <w:u w:val="none"/>
      </w:rPr>
    </w:lvl>
    <w:lvl w:ilvl="4">
      <w:start w:val="1"/>
      <w:numFmt w:val="bullet"/>
      <w:lvlText w:val=""/>
      <w:lvlJc w:val="left"/>
      <w:pPr>
        <w:ind w:hanging="-3240" w:left="3600"/>
      </w:pPr>
      <w:rPr>
        <w:rFonts w:ascii="Wingdings 2" w:cs="Wingdings 2" w:hAnsi="Wingdings 2" w:hint="default"/>
        <w:u w:val="none"/>
      </w:rPr>
    </w:lvl>
    <w:lvl w:ilvl="5">
      <w:start w:val="1"/>
      <w:numFmt w:val="bullet"/>
      <w:lvlText w:val="■"/>
      <w:lvlJc w:val="left"/>
      <w:pPr>
        <w:ind w:hanging="-3960" w:left="4320"/>
      </w:pPr>
      <w:rPr>
        <w:rFonts w:ascii="OpenSymbol" w:cs="OpenSymbol" w:hAnsi="OpenSymbol" w:hint="default"/>
        <w:u w:val="none"/>
      </w:rPr>
    </w:lvl>
    <w:lvl w:ilvl="6">
      <w:start w:val="1"/>
      <w:numFmt w:val="bullet"/>
      <w:lvlText w:val=""/>
      <w:lvlJc w:val="left"/>
      <w:pPr>
        <w:ind w:hanging="-4680" w:left="5040"/>
      </w:pPr>
      <w:rPr>
        <w:rFonts w:ascii="Wingdings" w:cs="Wingdings" w:hAnsi="Wingdings" w:hint="default"/>
        <w:u w:val="none"/>
      </w:rPr>
    </w:lvl>
    <w:lvl w:ilvl="7">
      <w:start w:val="1"/>
      <w:numFmt w:val="bullet"/>
      <w:lvlText w:val=""/>
      <w:lvlJc w:val="left"/>
      <w:pPr>
        <w:ind w:hanging="-5400" w:left="5760"/>
      </w:pPr>
      <w:rPr>
        <w:rFonts w:ascii="Wingdings 2" w:cs="Wingdings 2" w:hAnsi="Wingdings 2" w:hint="default"/>
        <w:u w:val="none"/>
      </w:rPr>
    </w:lvl>
    <w:lvl w:ilvl="8">
      <w:start w:val="1"/>
      <w:numFmt w:val="bullet"/>
      <w:lvlText w:val="■"/>
      <w:lvlJc w:val="left"/>
      <w:pPr>
        <w:ind w:hanging="-6120" w:left="6480"/>
      </w:pPr>
      <w:rPr>
        <w:rFonts w:ascii="OpenSymbol" w:cs="OpenSymbol" w:hAnsi="OpenSymbol" w:hint="default"/>
        <w:u w:val="none"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pos="432" w:val="num"/>
        </w:tabs>
        <w:ind w:hanging="432" w:left="432"/>
      </w:pPr>
    </w:lvl>
    <w:lvl w:ilvl="1">
      <w:start w:val="1"/>
      <w:numFmt w:val="none"/>
      <w:suff w:val="nothing"/>
      <w:lvlText w:val=""/>
      <w:lvlJc w:val="left"/>
      <w:pPr>
        <w:tabs>
          <w:tab w:pos="576" w:val="num"/>
        </w:tabs>
        <w:ind w:hanging="576" w:left="576"/>
      </w:pPr>
    </w:lvl>
    <w:lvl w:ilvl="2">
      <w:start w:val="1"/>
      <w:numFmt w:val="none"/>
      <w:suff w:val="nothing"/>
      <w:lvlText w:val=""/>
      <w:lvlJc w:val="left"/>
      <w:pPr>
        <w:tabs>
          <w:tab w:pos="720" w:val="num"/>
        </w:tabs>
        <w:ind w:hanging="720" w:left="720"/>
      </w:pPr>
    </w:lvl>
    <w:lvl w:ilvl="3">
      <w:start w:val="1"/>
      <w:numFmt w:val="none"/>
      <w:suff w:val="nothing"/>
      <w:lvlText w:val=""/>
      <w:lvlJc w:val="left"/>
      <w:pPr>
        <w:tabs>
          <w:tab w:pos="864" w:val="num"/>
        </w:tabs>
        <w:ind w:hanging="864" w:left="864"/>
      </w:pPr>
    </w:lvl>
    <w:lvl w:ilvl="4">
      <w:start w:val="1"/>
      <w:numFmt w:val="none"/>
      <w:suff w:val="nothing"/>
      <w:lvlText w:val=""/>
      <w:lvlJc w:val="left"/>
      <w:pPr>
        <w:tabs>
          <w:tab w:pos="1008" w:val="num"/>
        </w:tabs>
        <w:ind w:hanging="1008" w:left="1008"/>
      </w:pPr>
    </w:lvl>
    <w:lvl w:ilvl="5">
      <w:start w:val="1"/>
      <w:numFmt w:val="none"/>
      <w:suff w:val="nothing"/>
      <w:lvlText w:val=""/>
      <w:lvlJc w:val="left"/>
      <w:pPr>
        <w:tabs>
          <w:tab w:pos="1152" w:val="num"/>
        </w:tabs>
        <w:ind w:hanging="1152" w:left="1152"/>
      </w:pPr>
    </w:lvl>
    <w:lvl w:ilvl="6">
      <w:start w:val="1"/>
      <w:numFmt w:val="none"/>
      <w:suff w:val="nothing"/>
      <w:lvlText w:val=""/>
      <w:lvlJc w:val="left"/>
      <w:pPr>
        <w:tabs>
          <w:tab w:pos="1296" w:val="num"/>
        </w:tabs>
        <w:ind w:hanging="1296" w:left="1296"/>
      </w:pPr>
    </w:lvl>
    <w:lvl w:ilvl="7">
      <w:start w:val="1"/>
      <w:numFmt w:val="none"/>
      <w:suff w:val="nothing"/>
      <w:lvlText w:val=""/>
      <w:lvlJc w:val="left"/>
      <w:pPr>
        <w:tabs>
          <w:tab w:pos="1440" w:val="num"/>
        </w:tabs>
        <w:ind w:hanging="1440" w:left="1440"/>
      </w:pPr>
    </w:lvl>
    <w:lvl w:ilvl="8">
      <w:start w:val="1"/>
      <w:numFmt w:val="none"/>
      <w:suff w:val="nothing"/>
      <w:lvlText w:val=""/>
      <w:lvlJc w:val="left"/>
      <w:pPr>
        <w:tabs>
          <w:tab w:pos="1584" w:val="num"/>
        </w:tabs>
        <w:ind w:hanging="1584" w:left="1584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20"/>
</w:settings>
</file>

<file path=word/styles.xml><?xml version="1.0" encoding="utf-8"?>
<w:styles xmlns:w="http://schemas.openxmlformats.org/wordprocessingml/2006/main">
  <w:style w:styleId="style0" w:type="paragraph">
    <w:name w:val="Normal"/>
    <w:next w:val="style0"/>
    <w:pPr>
      <w:widowControl/>
      <w:suppressAutoHyphens w:val="true"/>
      <w:spacing w:line="276" w:lineRule="auto"/>
    </w:pPr>
    <w:rPr>
      <w:rFonts w:ascii="Arial" w:cs="Arial" w:eastAsia="Arial" w:hAnsi="Arial"/>
      <w:color w:val="000000"/>
      <w:sz w:val="22"/>
      <w:szCs w:val="20"/>
      <w:lang w:bidi="ar-SA" w:eastAsia="pt-BR" w:val="pt-BR"/>
    </w:rPr>
  </w:style>
  <w:style w:styleId="style1" w:type="paragraph">
    <w:name w:val="Título 1"/>
    <w:basedOn w:val="style0"/>
    <w:next w:val="style1"/>
    <w:pPr>
      <w:keepNext/>
      <w:keepLines/>
      <w:spacing w:after="0" w:before="200"/>
      <w:contextualSpacing/>
    </w:pPr>
    <w:rPr>
      <w:rFonts w:ascii="Trebuchet MS" w:cs="Trebuchet MS" w:eastAsia="Trebuchet MS" w:hAnsi="Trebuchet MS"/>
      <w:sz w:val="32"/>
    </w:rPr>
  </w:style>
  <w:style w:styleId="style2" w:type="paragraph">
    <w:name w:val="Título 2"/>
    <w:basedOn w:val="style0"/>
    <w:next w:val="style2"/>
    <w:pPr>
      <w:keepNext/>
      <w:keepLines/>
      <w:spacing w:after="0" w:before="200"/>
      <w:contextualSpacing/>
    </w:pPr>
    <w:rPr>
      <w:rFonts w:ascii="Trebuchet MS" w:cs="Trebuchet MS" w:eastAsia="Trebuchet MS" w:hAnsi="Trebuchet MS"/>
      <w:b/>
      <w:sz w:val="26"/>
    </w:rPr>
  </w:style>
  <w:style w:styleId="style3" w:type="paragraph">
    <w:name w:val="Título 3"/>
    <w:basedOn w:val="style0"/>
    <w:next w:val="style3"/>
    <w:pPr>
      <w:keepNext/>
      <w:keepLines/>
      <w:spacing w:after="0" w:before="160"/>
      <w:contextualSpacing/>
    </w:pPr>
    <w:rPr>
      <w:rFonts w:ascii="Trebuchet MS" w:cs="Trebuchet MS" w:eastAsia="Trebuchet MS" w:hAnsi="Trebuchet MS"/>
      <w:b/>
      <w:color w:val="666666"/>
      <w:sz w:val="24"/>
    </w:rPr>
  </w:style>
  <w:style w:styleId="style4" w:type="paragraph">
    <w:name w:val="Título 4"/>
    <w:basedOn w:val="style0"/>
    <w:next w:val="style4"/>
    <w:pPr>
      <w:keepNext/>
      <w:keepLines/>
      <w:spacing w:after="0" w:before="160"/>
      <w:contextualSpacing/>
    </w:pPr>
    <w:rPr>
      <w:rFonts w:ascii="Trebuchet MS" w:cs="Trebuchet MS" w:eastAsia="Trebuchet MS" w:hAnsi="Trebuchet MS"/>
      <w:color w:val="666666"/>
      <w:u w:val="single"/>
    </w:rPr>
  </w:style>
  <w:style w:styleId="style5" w:type="paragraph">
    <w:name w:val="Título 5"/>
    <w:basedOn w:val="style0"/>
    <w:next w:val="style5"/>
    <w:pPr>
      <w:keepNext/>
      <w:keepLines/>
      <w:spacing w:after="0" w:before="160"/>
      <w:contextualSpacing/>
    </w:pPr>
    <w:rPr>
      <w:rFonts w:ascii="Trebuchet MS" w:cs="Trebuchet MS" w:eastAsia="Trebuchet MS" w:hAnsi="Trebuchet MS"/>
      <w:color w:val="666666"/>
    </w:rPr>
  </w:style>
  <w:style w:styleId="style6" w:type="paragraph">
    <w:name w:val="Título 6"/>
    <w:basedOn w:val="style0"/>
    <w:next w:val="style6"/>
    <w:pPr>
      <w:keepNext/>
      <w:keepLines/>
      <w:spacing w:after="0" w:before="160"/>
      <w:contextualSpacing/>
    </w:pPr>
    <w:rPr>
      <w:rFonts w:ascii="Trebuchet MS" w:cs="Trebuchet MS" w:eastAsia="Trebuchet MS" w:hAnsi="Trebuchet MS"/>
      <w:i/>
      <w:color w:val="666666"/>
    </w:rPr>
  </w:style>
  <w:style w:styleId="style15" w:type="character">
    <w:name w:val="Default Paragraph Font"/>
    <w:next w:val="style15"/>
    <w:rPr/>
  </w:style>
  <w:style w:styleId="style16" w:type="character">
    <w:name w:val="Texto de balão Char"/>
    <w:basedOn w:val="style15"/>
    <w:next w:val="style16"/>
    <w:rPr>
      <w:rFonts w:ascii="Tahoma" w:cs="Tahoma" w:hAnsi="Tahoma"/>
      <w:sz w:val="16"/>
      <w:szCs w:val="16"/>
    </w:rPr>
  </w:style>
  <w:style w:styleId="style17" w:type="character">
    <w:name w:val="Cabeçalho Char"/>
    <w:basedOn w:val="style15"/>
    <w:next w:val="style17"/>
    <w:rPr/>
  </w:style>
  <w:style w:styleId="style18" w:type="character">
    <w:name w:val="Rodapé Char"/>
    <w:basedOn w:val="style15"/>
    <w:next w:val="style18"/>
    <w:rPr/>
  </w:style>
  <w:style w:styleId="style19" w:type="character">
    <w:name w:val="ListLabel 1"/>
    <w:next w:val="style19"/>
    <w:rPr>
      <w:u w:val="none"/>
    </w:rPr>
  </w:style>
  <w:style w:styleId="style20" w:type="character">
    <w:name w:val="Link da Internet"/>
    <w:next w:val="style20"/>
    <w:rPr>
      <w:color w:val="000080"/>
      <w:u w:val="single"/>
      <w:lang w:bidi="zxx-" w:eastAsia="zxx-" w:val="zxx-"/>
    </w:rPr>
  </w:style>
  <w:style w:styleId="style21" w:type="paragraph">
    <w:name w:val="Título"/>
    <w:basedOn w:val="style0"/>
    <w:next w:val="style22"/>
    <w:pPr>
      <w:keepNext/>
      <w:spacing w:after="120" w:before="240"/>
      <w:contextualSpacing w:val="false"/>
    </w:pPr>
    <w:rPr>
      <w:rFonts w:ascii="Arial" w:cs="Mangal" w:eastAsia="Microsoft YaHei" w:hAnsi="Arial"/>
      <w:sz w:val="28"/>
      <w:szCs w:val="28"/>
    </w:rPr>
  </w:style>
  <w:style w:styleId="style22" w:type="paragraph">
    <w:name w:val="Corpo do texto"/>
    <w:basedOn w:val="style0"/>
    <w:next w:val="style22"/>
    <w:pPr>
      <w:spacing w:after="120" w:before="0"/>
      <w:contextualSpacing w:val="false"/>
    </w:pPr>
    <w:rPr/>
  </w:style>
  <w:style w:styleId="style23" w:type="paragraph">
    <w:name w:val="Lista"/>
    <w:basedOn w:val="style22"/>
    <w:next w:val="style23"/>
    <w:pPr/>
    <w:rPr>
      <w:rFonts w:cs="Mangal"/>
    </w:rPr>
  </w:style>
  <w:style w:styleId="style24" w:type="paragraph">
    <w:name w:val="Legenda"/>
    <w:basedOn w:val="style0"/>
    <w:next w:val="style24"/>
    <w:pPr>
      <w:suppressLineNumbers/>
      <w:spacing w:after="120" w:before="120"/>
      <w:contextualSpacing w:val="false"/>
    </w:pPr>
    <w:rPr>
      <w:rFonts w:cs="Mangal"/>
      <w:i/>
      <w:iCs/>
      <w:sz w:val="24"/>
      <w:szCs w:val="24"/>
    </w:rPr>
  </w:style>
  <w:style w:styleId="style25" w:type="paragraph">
    <w:name w:val="Índice"/>
    <w:basedOn w:val="style0"/>
    <w:next w:val="style25"/>
    <w:pPr>
      <w:suppressLineNumbers/>
    </w:pPr>
    <w:rPr>
      <w:rFonts w:cs="Mangal"/>
    </w:rPr>
  </w:style>
  <w:style w:styleId="style26" w:type="paragraph">
    <w:name w:val="Título do documento"/>
    <w:basedOn w:val="style0"/>
    <w:next w:val="style26"/>
    <w:pPr>
      <w:keepNext/>
      <w:keepLines/>
      <w:spacing w:after="0" w:before="0"/>
      <w:contextualSpacing/>
      <w:jc w:val="left"/>
    </w:pPr>
    <w:rPr>
      <w:rFonts w:ascii="Trebuchet MS" w:cs="Trebuchet MS" w:eastAsia="Trebuchet MS" w:hAnsi="Trebuchet MS"/>
      <w:sz w:val="42"/>
    </w:rPr>
  </w:style>
  <w:style w:styleId="style27" w:type="paragraph">
    <w:name w:val="Subtítulo"/>
    <w:basedOn w:val="style0"/>
    <w:next w:val="style27"/>
    <w:pPr>
      <w:keepNext/>
      <w:keepLines/>
      <w:spacing w:after="200" w:before="0"/>
      <w:contextualSpacing/>
      <w:jc w:val="left"/>
    </w:pPr>
    <w:rPr>
      <w:rFonts w:ascii="Trebuchet MS" w:cs="Trebuchet MS" w:eastAsia="Trebuchet MS" w:hAnsi="Trebuchet MS"/>
      <w:i/>
      <w:color w:val="666666"/>
      <w:sz w:val="26"/>
    </w:rPr>
  </w:style>
  <w:style w:styleId="style28" w:type="paragraph">
    <w:name w:val="Balloon Text"/>
    <w:basedOn w:val="style0"/>
    <w:next w:val="style28"/>
    <w:pPr>
      <w:spacing w:line="100" w:lineRule="atLeast"/>
    </w:pPr>
    <w:rPr>
      <w:rFonts w:ascii="Tahoma" w:cs="Tahoma" w:hAnsi="Tahoma"/>
      <w:sz w:val="16"/>
      <w:szCs w:val="16"/>
    </w:rPr>
  </w:style>
  <w:style w:styleId="style29" w:type="paragraph">
    <w:name w:val="Cabeçalho"/>
    <w:basedOn w:val="style0"/>
    <w:next w:val="style29"/>
    <w:pPr>
      <w:tabs>
        <w:tab w:leader="none" w:pos="4252" w:val="center"/>
        <w:tab w:leader="none" w:pos="8504" w:val="right"/>
      </w:tabs>
      <w:spacing w:line="100" w:lineRule="atLeast"/>
    </w:pPr>
    <w:rPr/>
  </w:style>
  <w:style w:styleId="style30" w:type="paragraph">
    <w:name w:val="Rodapé"/>
    <w:basedOn w:val="style0"/>
    <w:next w:val="style30"/>
    <w:pPr>
      <w:tabs>
        <w:tab w:leader="none" w:pos="4252" w:val="center"/>
        <w:tab w:leader="none" w:pos="8504" w:val="right"/>
      </w:tabs>
      <w:spacing w:line="100" w:lineRule="atLeast"/>
    </w:pPr>
    <w:rPr/>
  </w:style>
  <w:style w:styleId="style31" w:type="paragraph">
    <w:name w:val="Normal1"/>
    <w:next w:val="style31"/>
    <w:pPr>
      <w:widowControl/>
      <w:suppressAutoHyphens w:val="true"/>
      <w:spacing w:line="276" w:lineRule="auto"/>
    </w:pPr>
    <w:rPr>
      <w:rFonts w:ascii="Arial" w:cs="Arial" w:eastAsia="Arial" w:hAnsi="Arial"/>
      <w:color w:val="000000"/>
      <w:sz w:val="22"/>
      <w:szCs w:val="20"/>
      <w:lang w:bidi="ar-SA" w:eastAsia="pt-BR" w:val="pt-BR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s://www.youtube.com/watch?v=Mcj6OBmGlrQ" TargetMode="External"/><Relationship Id="rId3" Type="http://schemas.openxmlformats.org/officeDocument/2006/relationships/hyperlink" Target="https://www.youtube.com/watch?v=vwgHNFuD8Sg" TargetMode="External"/><Relationship Id="rId4" Type="http://schemas.openxmlformats.org/officeDocument/2006/relationships/image" Target="media/image1.jpeg"/><Relationship Id="rId5" Type="http://schemas.openxmlformats.org/officeDocument/2006/relationships/hyperlink" Target="http://neeasciencenews.files.wordpress.com/2012/08/bac3ada_de_antonina_vista_da_serra_do_mar2.jpg" TargetMode="External"/><Relationship Id="rId6" Type="http://schemas.openxmlformats.org/officeDocument/2006/relationships/image" Target="media/image2.png"/><Relationship Id="rId7" Type="http://schemas.openxmlformats.org/officeDocument/2006/relationships/hyperlink" Target="http://www.magicoflife.org/butterfly_photos/Indian_Leaf_Butterfly_Kallima_inachus - top.jpg" TargetMode="External"/><Relationship Id="rId8" Type="http://schemas.openxmlformats.org/officeDocument/2006/relationships/hyperlink" Target="http://www.photomacrography1.net/images/KallimaParalekta.jpg" TargetMode="External"/><Relationship Id="rId9" Type="http://schemas.openxmlformats.org/officeDocument/2006/relationships/image" Target="media/image3.png"/><Relationship Id="rId10" Type="http://schemas.openxmlformats.org/officeDocument/2006/relationships/hyperlink" Target="http://upload.wikimedia.org/wikipedia/commons/3/38/Rieppeleon_brevicaudatus_M015.jpg" TargetMode="External"/><Relationship Id="rId11" Type="http://schemas.openxmlformats.org/officeDocument/2006/relationships/image" Target="media/image4.png"/><Relationship Id="rId12" Type="http://schemas.openxmlformats.org/officeDocument/2006/relationships/hyperlink" Target="http://image.wangchao.net.cn/baike/1258354413721.jpg" TargetMode="External"/><Relationship Id="rId13" Type="http://schemas.openxmlformats.org/officeDocument/2006/relationships/image" Target="media/image5.png"/><Relationship Id="rId14" Type="http://schemas.openxmlformats.org/officeDocument/2006/relationships/hyperlink" Target="http://staticf5a.lavozdelinterior.com.ar/sites/default/files/styles/landscape_894_503/public/archivo/2-desmodus.jpg" TargetMode="External"/><Relationship Id="rId15" Type="http://schemas.openxmlformats.org/officeDocument/2006/relationships/image" Target="media/image6.jpeg"/><Relationship Id="rId16" Type="http://schemas.openxmlformats.org/officeDocument/2006/relationships/hyperlink" Target="http://ecodatainforma.files.wordpress.com/2012/02/m1_82480004-copy.jpg" TargetMode="External"/><Relationship Id="rId17" Type="http://schemas.openxmlformats.org/officeDocument/2006/relationships/image" Target="media/image7.png"/><Relationship Id="rId18" Type="http://schemas.openxmlformats.org/officeDocument/2006/relationships/hyperlink" Target="http://msalx.viajeaqui.abril.com.br/2013/09/10/1402/5tY2z/lobo-guara-istockphoto-thinkstock.jpeg?1378835567" TargetMode="External"/><Relationship Id="rId19" Type="http://schemas.openxmlformats.org/officeDocument/2006/relationships/image" Target="media/image8.png"/><Relationship Id="rId20" Type="http://schemas.openxmlformats.org/officeDocument/2006/relationships/hyperlink" Target="http://msalx.viajeaqui.abril.com.br/2013/09/10/1502/5tY2z/coruja-buraqueira2.jpeg?1378840033" TargetMode="External"/><Relationship Id="rId21" Type="http://schemas.openxmlformats.org/officeDocument/2006/relationships/image" Target="media/image9.png"/><Relationship Id="rId22" Type="http://schemas.openxmlformats.org/officeDocument/2006/relationships/hyperlink" Target="http://msalx.viajeaqui.abril.com.br/2013/09/10/1401/5tY2z/gavia-carijo.jpeg?1378835562" TargetMode="External"/><Relationship Id="rId23" Type="http://schemas.openxmlformats.org/officeDocument/2006/relationships/image" Target="media/image10.png"/><Relationship Id="rId24" Type="http://schemas.openxmlformats.org/officeDocument/2006/relationships/hyperlink" Target="http://msalx.viajeaqui.abril.com.br/2013/09/10/1400/5tY2z/boca-de-sapo.jpeg?1378835571" TargetMode="External"/><Relationship Id="rId25" Type="http://schemas.openxmlformats.org/officeDocument/2006/relationships/image" Target="media/image11.jpeg"/><Relationship Id="rId26" Type="http://schemas.openxmlformats.org/officeDocument/2006/relationships/hyperlink" Target="http://images.forwallpaper.com/files/images/1/193e/193ece2c/214693/highlands-beautiful-landscape-savannas-shrubs-mountains-sand-blue-sky-clouds-landscape.jpg" TargetMode="External"/><Relationship Id="rId27" Type="http://schemas.openxmlformats.org/officeDocument/2006/relationships/image" Target="media/image12.png"/><Relationship Id="rId28" Type="http://schemas.openxmlformats.org/officeDocument/2006/relationships/hyperlink" Target="http://cdn1.arkive.org/media/00/000EBD39-D1D9-4221-8384-5CABECD5528B/Presentation.Small/Cheetah-camouflaged-in-habitat.jpg" TargetMode="External"/><Relationship Id="rId29" Type="http://schemas.openxmlformats.org/officeDocument/2006/relationships/image" Target="media/image13.png"/><Relationship Id="rId30" Type="http://schemas.openxmlformats.org/officeDocument/2006/relationships/hyperlink" Target="http://3.citynews-today.stgy.it/~media/originale/46741580264386/elefante-5.jpg" TargetMode="External"/><Relationship Id="rId31" Type="http://schemas.openxmlformats.org/officeDocument/2006/relationships/image" Target="media/image14.png"/><Relationship Id="rId32" Type="http://schemas.openxmlformats.org/officeDocument/2006/relationships/hyperlink" Target="http://www.tocadacotia.com/wp-content/gallery/animal/dd.jpg" TargetMode="External"/><Relationship Id="rId33" Type="http://schemas.openxmlformats.org/officeDocument/2006/relationships/image" Target="media/image15.png"/><Relationship Id="rId34" Type="http://schemas.openxmlformats.org/officeDocument/2006/relationships/hyperlink" Target="http://www.whereincity.com/files/animals/16/main.jpg" TargetMode="External"/><Relationship Id="rId35" Type="http://schemas.openxmlformats.org/officeDocument/2006/relationships/image" Target="media/image16.jpeg"/><Relationship Id="rId36" Type="http://schemas.openxmlformats.org/officeDocument/2006/relationships/hyperlink" Target="http://store.donanimhaber.com/52/ea/46/52EA46CD4C250E25D192A96D42680CF4.jpg" TargetMode="External"/><Relationship Id="rId37" Type="http://schemas.openxmlformats.org/officeDocument/2006/relationships/image" Target="media/image17.png"/><Relationship Id="rId38" Type="http://schemas.openxmlformats.org/officeDocument/2006/relationships/hyperlink" Target="http://i254.photobucket.com/albums/hh109/Tadash1/pimelodellakronei.jpg" TargetMode="External"/><Relationship Id="rId39" Type="http://schemas.openxmlformats.org/officeDocument/2006/relationships/image" Target="media/image18.png"/><Relationship Id="rId40" Type="http://schemas.openxmlformats.org/officeDocument/2006/relationships/hyperlink" Target="http://staticf5a.lavozdelinterior.com.ar/sites/default/files/styles/landscape_894_503/public/archivo/2-desmodus.jpg" TargetMode="External"/><Relationship Id="rId41" Type="http://schemas.openxmlformats.org/officeDocument/2006/relationships/image" Target="media/image19.png"/><Relationship Id="rId42" Type="http://schemas.openxmlformats.org/officeDocument/2006/relationships/hyperlink" Target="http://msalx.viajeaqui.abril.com.br/2013/06/05/1031/5tY2z/6.jpeg?1370442597" TargetMode="External"/><Relationship Id="rId43" Type="http://schemas.openxmlformats.org/officeDocument/2006/relationships/image" Target="media/image20.png"/><Relationship Id="rId44" Type="http://schemas.openxmlformats.org/officeDocument/2006/relationships/hyperlink" Target="http://i0.statig.com.br/fw/95/q2/qe/95q2qe37tbb5ga9wok60v7cst.jpg" TargetMode="External"/><Relationship Id="rId45" Type="http://schemas.openxmlformats.org/officeDocument/2006/relationships/image" Target="media/image21.jpeg"/><Relationship Id="rId46" Type="http://schemas.openxmlformats.org/officeDocument/2006/relationships/hyperlink" Target="http://i2.wp.com/visions-of-earth.com/wp-content/uploads/NamibNaukluftParkDunes.jpg" TargetMode="External"/><Relationship Id="rId47" Type="http://schemas.openxmlformats.org/officeDocument/2006/relationships/image" Target="media/image22.png"/><Relationship Id="rId48" Type="http://schemas.openxmlformats.org/officeDocument/2006/relationships/hyperlink" Target="http://04varvara.files.wordpress.com/2011/07/02m-smaller-brothers-16-07-11.jpg?w=1200&amp;h=750" TargetMode="External"/><Relationship Id="rId49" Type="http://schemas.openxmlformats.org/officeDocument/2006/relationships/image" Target="media/image23.png"/><Relationship Id="rId50" Type="http://schemas.openxmlformats.org/officeDocument/2006/relationships/hyperlink" Target="http://upload.wikimedia.org/wikipedia/commons/7/70/Crotalus_cerastes_mesquite_springs_CA-2.jpg" TargetMode="External"/><Relationship Id="rId51" Type="http://schemas.openxmlformats.org/officeDocument/2006/relationships/image" Target="media/image24.png"/><Relationship Id="rId52" Type="http://schemas.openxmlformats.org/officeDocument/2006/relationships/hyperlink" Target="http://images.forwallpaper.com/files/images/2/2523/252353d4/24054/kangaroo-rat.jpg" TargetMode="External"/><Relationship Id="rId53" Type="http://schemas.openxmlformats.org/officeDocument/2006/relationships/image" Target="media/image25.png"/><Relationship Id="rId54" Type="http://schemas.openxmlformats.org/officeDocument/2006/relationships/hyperlink" Target="http://vanessaelizabeth.files.wordpress.com/2012/12/2011_trampeltier_1528.jpeg" TargetMode="External"/><Relationship Id="rId55" Type="http://schemas.openxmlformats.org/officeDocument/2006/relationships/image" Target="media/image26.jpeg"/><Relationship Id="rId56" Type="http://schemas.openxmlformats.org/officeDocument/2006/relationships/hyperlink" Target="http://www.yousay.gr/wp-content/uploads/2013/12/Mt_Herschel_Antarctica_Jan_2006-932x620.jpg?4db4b8" TargetMode="External"/><Relationship Id="rId57" Type="http://schemas.openxmlformats.org/officeDocument/2006/relationships/image" Target="media/image27.png"/><Relationship Id="rId58" Type="http://schemas.openxmlformats.org/officeDocument/2006/relationships/hyperlink" Target="http://poxe.ru/uploads/posts/2008-05/1211621027_online_ua-5slvnupug3.jpg" TargetMode="External"/><Relationship Id="rId59" Type="http://schemas.openxmlformats.org/officeDocument/2006/relationships/image" Target="media/image28.png"/><Relationship Id="rId60" Type="http://schemas.openxmlformats.org/officeDocument/2006/relationships/hyperlink" Target="http://www.pimentanamuqueca.com.br/wp-content/uploads/10Foca.jpg" TargetMode="External"/><Relationship Id="rId61" Type="http://schemas.openxmlformats.org/officeDocument/2006/relationships/image" Target="media/image29.png"/><Relationship Id="rId62" Type="http://schemas.openxmlformats.org/officeDocument/2006/relationships/hyperlink" Target="http://upload.wikimedia.org/wikipedia/commons/thumb/c/c7/Antarctic_krill_(Euphausia_superba).jpg/260px-Antarctic_krill_(Euphausia_superba).jpg" TargetMode="External"/><Relationship Id="rId63" Type="http://schemas.openxmlformats.org/officeDocument/2006/relationships/image" Target="media/image30.png"/><Relationship Id="rId64" Type="http://schemas.openxmlformats.org/officeDocument/2006/relationships/hyperlink" Target="http://img27.fansshare.com/pic122/w/homosexual-behavior-in-animals/1200/13124_homosexual_bpenguins.jpg" TargetMode="External"/><Relationship Id="rId65" Type="http://schemas.openxmlformats.org/officeDocument/2006/relationships/image" Target="media/image31.jpeg"/><Relationship Id="rId66" Type="http://schemas.openxmlformats.org/officeDocument/2006/relationships/hyperlink" Target="http://www.1000dias.com/fototmp/574-chegando-a-floresta-temperada-umida-de-hoh,-no-olympic-national-park,-no-estado-de-washington,-oeste-dos-estados-unidos-nikon (58748).jpg" TargetMode="External"/><Relationship Id="rId67" Type="http://schemas.openxmlformats.org/officeDocument/2006/relationships/image" Target="media/image32.png"/><Relationship Id="rId68" Type="http://schemas.openxmlformats.org/officeDocument/2006/relationships/hyperlink" Target="http://www.salix.cz/rs/image/200502240730_jelenec.jpg" TargetMode="External"/><Relationship Id="rId69" Type="http://schemas.openxmlformats.org/officeDocument/2006/relationships/image" Target="media/image33.png"/><Relationship Id="rId70" Type="http://schemas.openxmlformats.org/officeDocument/2006/relationships/hyperlink" Target="http://www.fotosimagenes.org/imagenes/canis-lupus-lupus-1.jpg" TargetMode="External"/><Relationship Id="rId71" Type="http://schemas.openxmlformats.org/officeDocument/2006/relationships/image" Target="media/image34.png"/><Relationship Id="rId72" Type="http://schemas.openxmlformats.org/officeDocument/2006/relationships/hyperlink" Target="http://www.topdesktopwallpapers.net/_papers/45/red-squirrel_1600x1200.jpg" TargetMode="External"/><Relationship Id="rId73" Type="http://schemas.openxmlformats.org/officeDocument/2006/relationships/image" Target="media/image35.png"/><Relationship Id="rId74" Type="http://schemas.openxmlformats.org/officeDocument/2006/relationships/hyperlink" Target="http://img171.imageshack.us/img171/8706/img1860qb.jpg" TargetMode="External"/><Relationship Id="rId75" Type="http://schemas.openxmlformats.org/officeDocument/2006/relationships/hyperlink" Target="http://www.nutes.ufrj.br/abrapec/vienpec/CR2/p319.pdf" TargetMode="External"/><Relationship Id="rId76" Type="http://schemas.openxmlformats.org/officeDocument/2006/relationships/footer" Target="footer1.xml"/><Relationship Id="rId77" Type="http://schemas.openxmlformats.org/officeDocument/2006/relationships/numbering" Target="numbering.xml"/><Relationship Id="rId78" Type="http://schemas.openxmlformats.org/officeDocument/2006/relationships/fontTable" Target="fontTable.xml"/><Relationship Id="rId79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Application>Microsoft Office Word</Applicat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>
  <dcterms:created xsi:type="dcterms:W3CDTF">2014-06-10T18:05:00Z</dcterms:created>
  <cp:lastModifiedBy>Aluno</cp:lastModifiedBy>
  <dcterms:modified xsi:type="dcterms:W3CDTF">2014-06-10T18:26:00Z</dcterms:modified>
  <cp:revision>2</cp:revision>
  <dc:title>SQ Zoo.docx</dc:title>
</cp:coreProperties>
</file>