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1" w:rsidRDefault="00245EB0" w:rsidP="00245E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D5768" w:rsidRPr="007233EE">
        <w:rPr>
          <w:rFonts w:ascii="Arial" w:hAnsi="Arial" w:cs="Arial"/>
        </w:rPr>
        <w:t xml:space="preserve">rincípios de sustentabilidade propostos por Gibson et al (2005) </w:t>
      </w:r>
    </w:p>
    <w:tbl>
      <w:tblPr>
        <w:tblStyle w:val="Tabelacomgrade"/>
        <w:tblW w:w="0" w:type="auto"/>
        <w:tblLook w:val="04A0"/>
      </w:tblPr>
      <w:tblGrid>
        <w:gridCol w:w="3085"/>
        <w:gridCol w:w="3402"/>
        <w:gridCol w:w="3402"/>
      </w:tblGrid>
      <w:tr w:rsidR="00E81F62" w:rsidRPr="00E81F62" w:rsidTr="00D5404C">
        <w:tc>
          <w:tcPr>
            <w:tcW w:w="3085" w:type="dxa"/>
          </w:tcPr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Integridade do sistema socioecológico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Construir relações sociedade-ambiente que estabeleçam e mantenham a integridade dos sistemas socioambientais em longo prazo, e protejam as funções ecológicas que são insubstituíveis e das quais dependem a vida humana e a qualidade ambiental.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</w:p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Recursos suficientes para subsistência e acesso a oportunidades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Garantir que cada indivíduo e cada comunidade tenham sustento suficiente para uma vida digna e que todos tenham oportunidade de buscar melhorias de forma a não comprometer a capacidade de sustento das gerações futuras.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</w:p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Equidade intrageracional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Garantir que suficiência e oportunidade de escolha estão sendo buscadas para todos de modo a reduzir lacunas entre os ricos e pobres (de saúde, segurança, reconhecimento social, influência política, etc.).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</w:p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Equidade intergeracional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Favorecer opções e ações no presente que são mais passíveis de manter ou aumentar as oportunidades e capacidades das gerações futuras a viver sustentavelmente.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</w:p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Manutenção de recursos naturais e eficiência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Proporcionar uma base maior para garantir meios de subsistência sustentáveis para todos, enquanto reduz ameaças em longo prazo para a integridade de sistemas socioambientais, evitando resíduos e reduzindo o consumo de matéria e energia.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</w:p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Civilidade socioambiental e governança democrática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 xml:space="preserve">Criar capacidade, motivação e inclinação em indivíduos, </w:t>
            </w:r>
            <w:r w:rsidRPr="005A4CD0">
              <w:rPr>
                <w:rFonts w:ascii="Arial" w:hAnsi="Arial" w:cs="Arial"/>
                <w:sz w:val="20"/>
              </w:rPr>
              <w:lastRenderedPageBreak/>
              <w:t>comunidades e outros órgãos de decisão a aplicar requisitos de sustentabilidade, por meio de decisões mais abertas e baseadas em boas informações, de estímulos à conscientização mútua e à responsabilidade coletiva, e do emprego de práticas mais integradas em decisões administrativas, de mercado e pessoais.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</w:p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Precaução e adaptação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Respeitar incertezas, evitar os riscos de danos graves ou irreversíveis, para os fundamentos da sustentabilidade, mesmo que sejam pouco compreendidos. Planejamento deve ser voltado à aprendizagem, deve haver preparo para situações de surpresas, e desenvolver gestão adaptativa.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</w:p>
          <w:p w:rsidR="00E81F62" w:rsidRPr="005A4CD0" w:rsidRDefault="00E81F62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Integração entre situação atual e de longo prazo</w:t>
            </w:r>
          </w:p>
          <w:p w:rsidR="00E81F62" w:rsidRPr="005A4CD0" w:rsidRDefault="00E81F62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Aplicar todos os princípios de sustentabilidade ao mesmo tempo, buscando benefícios mútuos e ganhos múltiplos.</w:t>
            </w:r>
          </w:p>
        </w:tc>
        <w:tc>
          <w:tcPr>
            <w:tcW w:w="3402" w:type="dxa"/>
          </w:tcPr>
          <w:p w:rsidR="00E81F62" w:rsidRDefault="00E81F62" w:rsidP="00723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Perguntas norteadoras</w:t>
            </w:r>
          </w:p>
          <w:p w:rsidR="00E81F62" w:rsidRDefault="00E81F62" w:rsidP="007233EE">
            <w:pPr>
              <w:rPr>
                <w:rFonts w:ascii="Arial" w:hAnsi="Arial" w:cs="Arial"/>
              </w:rPr>
            </w:pPr>
          </w:p>
          <w:p w:rsidR="00E81F62" w:rsidRPr="00E81F62" w:rsidRDefault="00E81F62" w:rsidP="00E81F62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145"/>
              <w:ind w:left="360"/>
              <w:textAlignment w:val="baseline"/>
              <w:rPr>
                <w:rFonts w:cs="Arial"/>
                <w:color w:val="FF0000"/>
                <w:lang w:val="en-US"/>
              </w:rPr>
            </w:pPr>
            <w:r w:rsidRPr="00E81F62">
              <w:rPr>
                <w:rFonts w:cs="Arial"/>
                <w:color w:val="FF0000"/>
                <w:lang w:val="en-US"/>
              </w:rPr>
              <w:t>(</w:t>
            </w:r>
            <w:proofErr w:type="spellStart"/>
            <w:proofErr w:type="gramStart"/>
            <w:r w:rsidRPr="00E81F62">
              <w:rPr>
                <w:rFonts w:cs="Arial"/>
                <w:color w:val="FF0000"/>
                <w:lang w:val="en-US"/>
              </w:rPr>
              <w:t>ver</w:t>
            </w:r>
            <w:proofErr w:type="spellEnd"/>
            <w:proofErr w:type="gramEnd"/>
            <w:r w:rsidRPr="00E81F62">
              <w:rPr>
                <w:rFonts w:cs="Arial"/>
                <w:color w:val="FF0000"/>
                <w:lang w:val="en-US"/>
              </w:rPr>
              <w:t xml:space="preserve"> </w:t>
            </w:r>
            <w:proofErr w:type="spellStart"/>
            <w:r w:rsidRPr="00E81F62">
              <w:rPr>
                <w:rFonts w:cs="Arial"/>
                <w:color w:val="FF0000"/>
                <w:lang w:val="en-US"/>
              </w:rPr>
              <w:t>tabela</w:t>
            </w:r>
            <w:proofErr w:type="spellEnd"/>
            <w:r w:rsidRPr="00E81F62">
              <w:rPr>
                <w:rFonts w:cs="Arial"/>
                <w:color w:val="FF0000"/>
                <w:lang w:val="en-US"/>
              </w:rPr>
              <w:t xml:space="preserve"> 2 no </w:t>
            </w:r>
            <w:proofErr w:type="spellStart"/>
            <w:r w:rsidRPr="00E81F62">
              <w:rPr>
                <w:rFonts w:cs="Arial"/>
                <w:color w:val="FF0000"/>
                <w:lang w:val="en-US"/>
              </w:rPr>
              <w:t>artigo</w:t>
            </w:r>
            <w:proofErr w:type="spellEnd"/>
            <w:r w:rsidRPr="00E81F62">
              <w:rPr>
                <w:rFonts w:cs="Arial"/>
                <w:color w:val="FF0000"/>
                <w:lang w:val="en-US"/>
              </w:rPr>
              <w:t xml:space="preserve"> </w:t>
            </w:r>
            <w:r w:rsidRPr="00E81F62">
              <w:rPr>
                <w:rFonts w:cs="Arial"/>
                <w:bCs w:val="0"/>
                <w:color w:val="FF0000"/>
                <w:sz w:val="27"/>
                <w:szCs w:val="27"/>
                <w:lang w:val="en-US"/>
              </w:rPr>
              <w:t>Sustainability assessment of sugarcane-ethanol production in Brazil: A case study of a sugarcane mill in São Paulo state)</w:t>
            </w:r>
            <w:r w:rsidRPr="00E81F62">
              <w:rPr>
                <w:rFonts w:cs="Arial"/>
                <w:color w:val="FF000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E81F62" w:rsidRDefault="00E81F62" w:rsidP="00723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Respostas e avaliação </w:t>
            </w:r>
          </w:p>
          <w:p w:rsidR="00E81F62" w:rsidRDefault="00E81F62" w:rsidP="007233EE">
            <w:pPr>
              <w:rPr>
                <w:rFonts w:ascii="Arial" w:hAnsi="Arial" w:cs="Arial"/>
              </w:rPr>
            </w:pPr>
          </w:p>
          <w:p w:rsidR="00E81F62" w:rsidRPr="00E81F62" w:rsidRDefault="00E81F62" w:rsidP="00E81F62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E81F62">
              <w:rPr>
                <w:rFonts w:ascii="Arial" w:hAnsi="Arial" w:cs="Arial"/>
                <w:b/>
                <w:color w:val="FF0000"/>
                <w:lang w:val="en-US"/>
              </w:rPr>
              <w:t>(</w:t>
            </w:r>
            <w:proofErr w:type="spellStart"/>
            <w:r w:rsidRPr="00E81F62">
              <w:rPr>
                <w:rFonts w:ascii="Arial" w:hAnsi="Arial" w:cs="Arial"/>
                <w:b/>
                <w:color w:val="FF0000"/>
                <w:lang w:val="en-US"/>
              </w:rPr>
              <w:t>ver</w:t>
            </w:r>
            <w:proofErr w:type="spellEnd"/>
            <w:r w:rsidRPr="00E81F62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E81F62">
              <w:rPr>
                <w:rFonts w:ascii="Arial" w:hAnsi="Arial" w:cs="Arial"/>
                <w:b/>
                <w:color w:val="FF0000"/>
                <w:lang w:val="en-US"/>
              </w:rPr>
              <w:t>tabela</w:t>
            </w:r>
            <w:proofErr w:type="spellEnd"/>
            <w:r w:rsidRPr="00E81F62">
              <w:rPr>
                <w:rFonts w:ascii="Arial" w:hAnsi="Arial" w:cs="Arial"/>
                <w:b/>
                <w:color w:val="FF0000"/>
                <w:lang w:val="en-US"/>
              </w:rPr>
              <w:t xml:space="preserve"> 3 no </w:t>
            </w:r>
            <w:proofErr w:type="spellStart"/>
            <w:r w:rsidRPr="00E81F62">
              <w:rPr>
                <w:rFonts w:ascii="Arial" w:hAnsi="Arial" w:cs="Arial"/>
                <w:b/>
                <w:color w:val="FF0000"/>
                <w:lang w:val="en-US"/>
              </w:rPr>
              <w:t>artigo</w:t>
            </w:r>
            <w:proofErr w:type="spellEnd"/>
            <w:r w:rsidRPr="00E81F62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E81F62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val="en-US"/>
              </w:rPr>
              <w:t>Sustainability assessment of sugarcane-ethanol production in Brazil: A case study of a sugarcane mill in São Paulo state</w:t>
            </w:r>
            <w:r w:rsidRPr="00E81F62">
              <w:rPr>
                <w:rFonts w:cs="Arial"/>
                <w:b/>
                <w:bCs/>
                <w:color w:val="FF0000"/>
                <w:sz w:val="27"/>
                <w:szCs w:val="27"/>
                <w:lang w:val="en-US"/>
              </w:rPr>
              <w:t>)</w:t>
            </w:r>
          </w:p>
        </w:tc>
      </w:tr>
    </w:tbl>
    <w:p w:rsidR="007233EE" w:rsidRPr="00E81F62" w:rsidRDefault="007233EE" w:rsidP="007233EE">
      <w:pPr>
        <w:rPr>
          <w:rFonts w:ascii="Arial" w:hAnsi="Arial" w:cs="Arial"/>
          <w:lang w:val="en-US"/>
        </w:rPr>
      </w:pPr>
    </w:p>
    <w:p w:rsidR="00097BB5" w:rsidRPr="00E81F62" w:rsidRDefault="00097BB5" w:rsidP="00097BB5">
      <w:pPr>
        <w:rPr>
          <w:lang w:val="en-US"/>
        </w:rPr>
      </w:pPr>
      <w:bookmarkStart w:id="0" w:name="_GoBack"/>
      <w:bookmarkEnd w:id="0"/>
    </w:p>
    <w:sectPr w:rsidR="00097BB5" w:rsidRPr="00E81F62" w:rsidSect="005A4CD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69" w:rsidRDefault="00B53F69" w:rsidP="00D77BB5">
      <w:pPr>
        <w:spacing w:after="0" w:line="240" w:lineRule="auto"/>
      </w:pPr>
      <w:r>
        <w:separator/>
      </w:r>
    </w:p>
  </w:endnote>
  <w:endnote w:type="continuationSeparator" w:id="0">
    <w:p w:rsidR="00B53F69" w:rsidRDefault="00B53F69" w:rsidP="00D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69" w:rsidRDefault="00B53F69" w:rsidP="00D77BB5">
      <w:pPr>
        <w:spacing w:after="0" w:line="240" w:lineRule="auto"/>
      </w:pPr>
      <w:r>
        <w:separator/>
      </w:r>
    </w:p>
  </w:footnote>
  <w:footnote w:type="continuationSeparator" w:id="0">
    <w:p w:rsidR="00B53F69" w:rsidRDefault="00B53F69" w:rsidP="00D7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6D" w:rsidRDefault="009C126D" w:rsidP="00D77BB5">
    <w:pPr>
      <w:pStyle w:val="Cabealho"/>
      <w:jc w:val="center"/>
      <w:rPr>
        <w:sz w:val="20"/>
      </w:rPr>
    </w:pPr>
    <w:r w:rsidRPr="009C126D">
      <w:rPr>
        <w:sz w:val="20"/>
      </w:rPr>
      <w:t xml:space="preserve"> “</w:t>
    </w:r>
    <w:r w:rsidRPr="009C126D">
      <w:rPr>
        <w:b/>
        <w:bCs/>
        <w:sz w:val="20"/>
      </w:rPr>
      <w:t>Avaliação de Sustentabilidade</w:t>
    </w:r>
    <w:r w:rsidRPr="009C126D">
      <w:rPr>
        <w:sz w:val="20"/>
      </w:rPr>
      <w:t>”</w:t>
    </w:r>
  </w:p>
  <w:p w:rsidR="00D77BB5" w:rsidRPr="009C126D" w:rsidRDefault="00D77BB5" w:rsidP="00D77BB5">
    <w:pPr>
      <w:pStyle w:val="Cabealho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26"/>
    <w:multiLevelType w:val="hybridMultilevel"/>
    <w:tmpl w:val="D00A9944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828"/>
    <w:multiLevelType w:val="hybridMultilevel"/>
    <w:tmpl w:val="1C7E7D44"/>
    <w:lvl w:ilvl="0" w:tplc="5CE2E4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1DBD"/>
    <w:multiLevelType w:val="hybridMultilevel"/>
    <w:tmpl w:val="7654D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60F"/>
    <w:multiLevelType w:val="hybridMultilevel"/>
    <w:tmpl w:val="C64C0716"/>
    <w:lvl w:ilvl="0" w:tplc="267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A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6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FD6FE9"/>
    <w:multiLevelType w:val="hybridMultilevel"/>
    <w:tmpl w:val="2AA0A562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3ED8"/>
    <w:multiLevelType w:val="hybridMultilevel"/>
    <w:tmpl w:val="269EF86A"/>
    <w:lvl w:ilvl="0" w:tplc="A3B49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45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4C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0A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8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EC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06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4088D"/>
    <w:multiLevelType w:val="hybridMultilevel"/>
    <w:tmpl w:val="7654D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4162"/>
    <w:multiLevelType w:val="hybridMultilevel"/>
    <w:tmpl w:val="D89EE4B6"/>
    <w:lvl w:ilvl="0" w:tplc="3FC4CC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C1B"/>
    <w:multiLevelType w:val="hybridMultilevel"/>
    <w:tmpl w:val="DD98C336"/>
    <w:lvl w:ilvl="0" w:tplc="81B8FCD8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F6972"/>
    <w:multiLevelType w:val="hybridMultilevel"/>
    <w:tmpl w:val="29BC9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66791"/>
    <w:multiLevelType w:val="hybridMultilevel"/>
    <w:tmpl w:val="EC4E08E6"/>
    <w:lvl w:ilvl="0" w:tplc="BBA0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C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F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8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C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9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AB37E7"/>
    <w:multiLevelType w:val="hybridMultilevel"/>
    <w:tmpl w:val="9DECD3B8"/>
    <w:lvl w:ilvl="0" w:tplc="BCB2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B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6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0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5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C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8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ED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C1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A7CC7"/>
    <w:multiLevelType w:val="hybridMultilevel"/>
    <w:tmpl w:val="623AEB04"/>
    <w:lvl w:ilvl="0" w:tplc="77325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4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8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A8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C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06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0C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737F4E"/>
    <w:multiLevelType w:val="hybridMultilevel"/>
    <w:tmpl w:val="D00A9944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F17F9"/>
    <w:multiLevelType w:val="hybridMultilevel"/>
    <w:tmpl w:val="A494522E"/>
    <w:lvl w:ilvl="0" w:tplc="431E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6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2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7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410799"/>
    <w:multiLevelType w:val="hybridMultilevel"/>
    <w:tmpl w:val="441676F0"/>
    <w:lvl w:ilvl="0" w:tplc="7B16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8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6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2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6C3824"/>
    <w:multiLevelType w:val="hybridMultilevel"/>
    <w:tmpl w:val="08E6BEFE"/>
    <w:lvl w:ilvl="0" w:tplc="AF56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4F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C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A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B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7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77"/>
    <w:rsid w:val="00097BB5"/>
    <w:rsid w:val="001852A7"/>
    <w:rsid w:val="001A3E5C"/>
    <w:rsid w:val="001A7C4D"/>
    <w:rsid w:val="001F333F"/>
    <w:rsid w:val="00245EB0"/>
    <w:rsid w:val="00253079"/>
    <w:rsid w:val="00266D51"/>
    <w:rsid w:val="002F0B23"/>
    <w:rsid w:val="00316E77"/>
    <w:rsid w:val="0035676C"/>
    <w:rsid w:val="003A5DF1"/>
    <w:rsid w:val="00405735"/>
    <w:rsid w:val="004D7BF5"/>
    <w:rsid w:val="005A4CD0"/>
    <w:rsid w:val="005A5551"/>
    <w:rsid w:val="006A69E1"/>
    <w:rsid w:val="00712581"/>
    <w:rsid w:val="007233EE"/>
    <w:rsid w:val="00732008"/>
    <w:rsid w:val="00826F6C"/>
    <w:rsid w:val="00904787"/>
    <w:rsid w:val="009C126D"/>
    <w:rsid w:val="00A27C56"/>
    <w:rsid w:val="00A67788"/>
    <w:rsid w:val="00B53F69"/>
    <w:rsid w:val="00BC73FD"/>
    <w:rsid w:val="00BD4E43"/>
    <w:rsid w:val="00C43755"/>
    <w:rsid w:val="00CD6098"/>
    <w:rsid w:val="00D02B96"/>
    <w:rsid w:val="00D401DC"/>
    <w:rsid w:val="00D77BB5"/>
    <w:rsid w:val="00D8511A"/>
    <w:rsid w:val="00DA4CFB"/>
    <w:rsid w:val="00DB0ACA"/>
    <w:rsid w:val="00DD5768"/>
    <w:rsid w:val="00DE5994"/>
    <w:rsid w:val="00DF754B"/>
    <w:rsid w:val="00E045D3"/>
    <w:rsid w:val="00E81F62"/>
    <w:rsid w:val="00E92807"/>
    <w:rsid w:val="00ED0607"/>
    <w:rsid w:val="00EF3B30"/>
    <w:rsid w:val="00F26912"/>
    <w:rsid w:val="00F46BC2"/>
    <w:rsid w:val="00F474E6"/>
    <w:rsid w:val="00F550C5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5C"/>
  </w:style>
  <w:style w:type="paragraph" w:styleId="Ttulo1">
    <w:name w:val="heading 1"/>
    <w:basedOn w:val="Normal"/>
    <w:next w:val="Normal"/>
    <w:link w:val="Ttulo1Char"/>
    <w:uiPriority w:val="9"/>
    <w:qFormat/>
    <w:rsid w:val="00BD4E43"/>
    <w:pPr>
      <w:keepNext/>
      <w:keepLines/>
      <w:numPr>
        <w:numId w:val="10"/>
      </w:numPr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52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4E43"/>
    <w:rPr>
      <w:rFonts w:ascii="Arial" w:eastAsiaTheme="majorEastAsia" w:hAnsi="Arial" w:cstheme="maj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BB5"/>
  </w:style>
  <w:style w:type="paragraph" w:styleId="Rodap">
    <w:name w:val="footer"/>
    <w:basedOn w:val="Normal"/>
    <w:link w:val="Rodap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B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E43"/>
    <w:pPr>
      <w:keepNext/>
      <w:keepLines/>
      <w:numPr>
        <w:numId w:val="10"/>
      </w:numPr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2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BD4E43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5"/>
  </w:style>
  <w:style w:type="paragraph" w:styleId="Footer">
    <w:name w:val="footer"/>
    <w:basedOn w:val="Normal"/>
    <w:link w:val="Foot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71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713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50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3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66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DCCA-CB42-493E-909C-83B0211A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USER</cp:lastModifiedBy>
  <cp:revision>3</cp:revision>
  <dcterms:created xsi:type="dcterms:W3CDTF">2012-05-30T12:49:00Z</dcterms:created>
  <dcterms:modified xsi:type="dcterms:W3CDTF">2016-09-28T16:32:00Z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ABNT (UFPR)</vt:lpwstr>
  </property>
  <property fmtid="{D5CDD505-2E9C-101B-9397-08002B2CF9AE}" pid="3" name="Mendeley Recent Style Id 0_1">
    <vt:lpwstr>http://www.zotero.org/styles/ABNT</vt:lpwstr>
  </property>
  <property fmtid="{D5CDD505-2E9C-101B-9397-08002B2CF9AE}" pid="4" name="Mendeley Recent Style Name 1_1">
    <vt:lpwstr>ABNT_Numerico</vt:lpwstr>
  </property>
  <property fmtid="{D5CDD505-2E9C-101B-9397-08002B2CF9AE}" pid="5" name="Mendeley Recent Style Id 1_1">
    <vt:lpwstr>http://abnt_numerico</vt:lpwstr>
  </property>
  <property fmtid="{D5CDD505-2E9C-101B-9397-08002B2CF9AE}" pid="6" name="Mendeley Recent Style Name 2_1">
    <vt:lpwstr>American Medical Association</vt:lpwstr>
  </property>
  <property fmtid="{D5CDD505-2E9C-101B-9397-08002B2CF9AE}" pid="7" name="Mendeley Recent Style Id 2_1">
    <vt:lpwstr>http://www.zotero.org/styles/ama</vt:lpwstr>
  </property>
  <property fmtid="{D5CDD505-2E9C-101B-9397-08002B2CF9AE}" pid="8" name="Mendeley Recent Style Name 3_1">
    <vt:lpwstr>American Psychological Association 6th Edition</vt:lpwstr>
  </property>
  <property fmtid="{D5CDD505-2E9C-101B-9397-08002B2CF9AE}" pid="9" name="Mendeley Recent Style Id 3_1">
    <vt:lpwstr>http://www.zotero.org/styles/apa</vt:lpwstr>
  </property>
  <property fmtid="{D5CDD505-2E9C-101B-9397-08002B2CF9AE}" pid="10" name="Mendeley Recent Style Name 4_1">
    <vt:lpwstr>American Sociological Association</vt:lpwstr>
  </property>
  <property fmtid="{D5CDD505-2E9C-101B-9397-08002B2CF9AE}" pid="11" name="Mendeley Recent Style Id 4_1">
    <vt:lpwstr>http://www.zotero.org/styles/asa</vt:lpwstr>
  </property>
  <property fmtid="{D5CDD505-2E9C-101B-9397-08002B2CF9AE}" pid="12" name="Mendeley Recent Style Name 5_1">
    <vt:lpwstr>Chicago Manual of Style (Author-Date format)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6_1">
    <vt:lpwstr>Chicago Manual of Style (Full Note with Bibliography)</vt:lpwstr>
  </property>
  <property fmtid="{D5CDD505-2E9C-101B-9397-08002B2CF9AE}" pid="15" name="Mendeley Recent Style Id 6_1">
    <vt:lpwstr>http://www.zotero.org/styles/chicago-fullnote-bibliography</vt:lpwstr>
  </property>
  <property fmtid="{D5CDD505-2E9C-101B-9397-08002B2CF9AE}" pid="16" name="Mendeley Recent Style Name 7_1">
    <vt:lpwstr>Chicago Manual of Style (Note with Bibliography)</vt:lpwstr>
  </property>
  <property fmtid="{D5CDD505-2E9C-101B-9397-08002B2CF9AE}" pid="17" name="Mendeley Recent Style Id 7_1">
    <vt:lpwstr>http://www.zotero.org/styles/chicago-note-bibliography</vt:lpwstr>
  </property>
  <property fmtid="{D5CDD505-2E9C-101B-9397-08002B2CF9AE}" pid="18" name="Mendeley Recent Style Name 8_1">
    <vt:lpwstr>Harvard Reference format 1 (Author-Date)</vt:lpwstr>
  </property>
  <property fmtid="{D5CDD505-2E9C-101B-9397-08002B2CF9AE}" pid="19" name="Mendeley Recent Style Id 8_1">
    <vt:lpwstr>http://www.zotero.org/styles/harvard1</vt:lpwstr>
  </property>
  <property fmtid="{D5CDD505-2E9C-101B-9397-08002B2CF9AE}" pid="20" name="Mendeley Recent Style Name 9_1">
    <vt:lpwstr>IEEE</vt:lpwstr>
  </property>
  <property fmtid="{D5CDD505-2E9C-101B-9397-08002B2CF9AE}" pid="21" name="Mendeley Recent Style Id 9_1">
    <vt:lpwstr>http://www.zotero.org/styles/ieee</vt:lpwstr>
  </property>
  <property fmtid="{D5CDD505-2E9C-101B-9397-08002B2CF9AE}" pid="22" name="Mendeley Citation Style_1">
    <vt:lpwstr>http://www.zotero.org/styles/apa</vt:lpwstr>
  </property>
</Properties>
</file>