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777" w:rsidRPr="00542777" w:rsidRDefault="00542777" w:rsidP="00542777">
      <w:pPr>
        <w:spacing w:after="450" w:line="288" w:lineRule="atLeast"/>
        <w:jc w:val="both"/>
        <w:outlineLvl w:val="1"/>
        <w:rPr>
          <w:rFonts w:ascii="EstadoHeadlineBold" w:eastAsia="Times New Roman" w:hAnsi="EstadoHeadlineBold" w:cs="Times New Roman"/>
          <w:color w:val="000000"/>
          <w:sz w:val="92"/>
          <w:szCs w:val="98"/>
          <w:lang w:eastAsia="pt-BR"/>
        </w:rPr>
      </w:pPr>
      <w:r w:rsidRPr="00542777">
        <w:rPr>
          <w:rFonts w:ascii="EstadoHeadlineBold" w:eastAsia="Times New Roman" w:hAnsi="EstadoHeadlineBold" w:cs="Times New Roman"/>
          <w:color w:val="000000"/>
          <w:sz w:val="92"/>
          <w:szCs w:val="98"/>
          <w:lang w:eastAsia="pt-BR"/>
        </w:rPr>
        <w:t>A controvérsia sobre as tecnologias</w:t>
      </w:r>
    </w:p>
    <w:p w:rsidR="00542777" w:rsidRPr="00542777" w:rsidRDefault="00542777" w:rsidP="00542777">
      <w:pPr>
        <w:spacing w:before="150" w:after="0" w:line="420" w:lineRule="atLeast"/>
        <w:jc w:val="both"/>
        <w:rPr>
          <w:rFonts w:ascii="LatoBold" w:eastAsia="Times New Roman" w:hAnsi="LatoBold" w:cs="Times New Roman"/>
          <w:color w:val="5D5D5D"/>
          <w:sz w:val="21"/>
          <w:szCs w:val="27"/>
          <w:lang w:eastAsia="pt-BR"/>
        </w:rPr>
      </w:pPr>
      <w:r w:rsidRPr="00542777">
        <w:rPr>
          <w:rFonts w:ascii="LatoBold" w:eastAsia="Times New Roman" w:hAnsi="LatoBold" w:cs="Times New Roman"/>
          <w:color w:val="5D5D5D"/>
          <w:sz w:val="21"/>
          <w:szCs w:val="27"/>
          <w:lang w:eastAsia="pt-BR"/>
        </w:rPr>
        <w:t>O emprego e o ajuste às novas condições do trabalho vão depender basicamente da qualidade da educação das pessoas</w:t>
      </w:r>
    </w:p>
    <w:p w:rsidR="00542777" w:rsidRPr="00542777" w:rsidRDefault="00542777" w:rsidP="00542777">
      <w:pPr>
        <w:spacing w:after="120" w:line="240" w:lineRule="auto"/>
        <w:jc w:val="both"/>
        <w:rPr>
          <w:rFonts w:ascii="LatoBoldItalic" w:eastAsia="Times New Roman" w:hAnsi="LatoBoldItalic" w:cs="Times New Roman"/>
          <w:color w:val="5D5D5D"/>
          <w:sz w:val="18"/>
          <w:szCs w:val="24"/>
          <w:lang w:eastAsia="pt-BR"/>
        </w:rPr>
      </w:pPr>
    </w:p>
    <w:p w:rsidR="00542777" w:rsidRPr="00542777" w:rsidRDefault="00542777" w:rsidP="00542777">
      <w:pPr>
        <w:spacing w:after="120" w:line="240" w:lineRule="auto"/>
        <w:jc w:val="both"/>
        <w:rPr>
          <w:rFonts w:ascii="LatoBoldItalic" w:eastAsia="Times New Roman" w:hAnsi="LatoBoldItalic" w:cs="Times New Roman"/>
          <w:color w:val="5D5D5D"/>
          <w:sz w:val="18"/>
          <w:szCs w:val="24"/>
          <w:lang w:eastAsia="pt-BR"/>
        </w:rPr>
      </w:pPr>
      <w:r w:rsidRPr="00542777">
        <w:rPr>
          <w:rFonts w:ascii="LatoBoldItalic" w:eastAsia="Times New Roman" w:hAnsi="LatoBoldItalic" w:cs="Times New Roman"/>
          <w:color w:val="5D5D5D"/>
          <w:sz w:val="18"/>
          <w:szCs w:val="24"/>
          <w:lang w:eastAsia="pt-BR"/>
        </w:rPr>
        <w:t>José Pastore</w:t>
      </w:r>
    </w:p>
    <w:p w:rsidR="00542777" w:rsidRPr="00542777" w:rsidRDefault="00542777" w:rsidP="00542777">
      <w:pPr>
        <w:spacing w:before="120" w:line="240" w:lineRule="atLeast"/>
        <w:jc w:val="both"/>
        <w:rPr>
          <w:rFonts w:ascii="LatoRegular" w:eastAsia="Times New Roman" w:hAnsi="LatoRegular" w:cs="Times New Roman"/>
          <w:color w:val="808080"/>
          <w:sz w:val="12"/>
          <w:szCs w:val="18"/>
          <w:lang w:eastAsia="pt-BR"/>
        </w:rPr>
      </w:pPr>
      <w:r w:rsidRPr="00542777">
        <w:rPr>
          <w:rFonts w:ascii="LatoRegular" w:eastAsia="Times New Roman" w:hAnsi="LatoRegular" w:cs="Times New Roman"/>
          <w:color w:val="808080"/>
          <w:sz w:val="12"/>
          <w:szCs w:val="18"/>
          <w:lang w:eastAsia="pt-BR"/>
        </w:rPr>
        <w:t>23 Agosto 2016 | 05h00</w:t>
      </w:r>
    </w:p>
    <w:p w:rsidR="00542777" w:rsidRPr="00542777" w:rsidRDefault="00542777" w:rsidP="00542777">
      <w:pPr>
        <w:spacing w:after="120" w:line="465" w:lineRule="atLeast"/>
        <w:jc w:val="both"/>
        <w:rPr>
          <w:rFonts w:ascii="Georgia" w:eastAsia="Times New Roman" w:hAnsi="Georgia" w:cs="Times New Roman"/>
          <w:color w:val="000000"/>
          <w:szCs w:val="32"/>
          <w:lang w:eastAsia="pt-BR"/>
        </w:rPr>
      </w:pPr>
      <w:r w:rsidRPr="00542777">
        <w:rPr>
          <w:rFonts w:ascii="Georgia" w:eastAsia="Times New Roman" w:hAnsi="Georgia" w:cs="Times New Roman"/>
          <w:color w:val="000000"/>
          <w:szCs w:val="32"/>
          <w:lang w:eastAsia="pt-BR"/>
        </w:rPr>
        <w:t>Relato a seguir um diálogo frequente que tenho com empresários brasileiros.</w:t>
      </w:r>
    </w:p>
    <w:p w:rsidR="00542777" w:rsidRPr="00542777" w:rsidRDefault="00542777" w:rsidP="00542777">
      <w:pPr>
        <w:spacing w:before="120" w:after="120" w:line="465" w:lineRule="atLeast"/>
        <w:jc w:val="both"/>
        <w:rPr>
          <w:rFonts w:ascii="Georgia" w:eastAsia="Times New Roman" w:hAnsi="Georgia" w:cs="Times New Roman"/>
          <w:color w:val="000000"/>
          <w:szCs w:val="32"/>
          <w:lang w:eastAsia="pt-BR"/>
        </w:rPr>
      </w:pPr>
      <w:r w:rsidRPr="00542777">
        <w:rPr>
          <w:rFonts w:ascii="Georgia" w:eastAsia="Times New Roman" w:hAnsi="Georgia" w:cs="Times New Roman"/>
          <w:color w:val="000000"/>
          <w:szCs w:val="32"/>
          <w:lang w:eastAsia="pt-BR"/>
        </w:rPr>
        <w:t>“Estou com medo de contratar empregados. Isso porque (1) os encargos sociais e demais penduricalhos da legislação brasileira encarecem demais a contratação de empregados; (2) volta e meia sou surpreendido por uma ação trabalhista baseada em decisão jurisprudencial da Justiça do Trabalho que nem conhecia; (3) além de custar caro e gerar muita insegurança, raramente consigo contratar empregados que tenham a qualificação adequada às minhas necessidades. O que devo fazer?”</w:t>
      </w:r>
    </w:p>
    <w:p w:rsidR="00542777" w:rsidRPr="00542777" w:rsidRDefault="00542777" w:rsidP="00542777">
      <w:pPr>
        <w:spacing w:before="120" w:after="120" w:line="465" w:lineRule="atLeast"/>
        <w:jc w:val="both"/>
        <w:rPr>
          <w:rFonts w:ascii="Georgia" w:eastAsia="Times New Roman" w:hAnsi="Georgia" w:cs="Times New Roman"/>
          <w:color w:val="000000"/>
          <w:szCs w:val="32"/>
          <w:lang w:eastAsia="pt-BR"/>
        </w:rPr>
      </w:pPr>
      <w:r w:rsidRPr="00542777">
        <w:rPr>
          <w:rFonts w:ascii="Georgia" w:eastAsia="Times New Roman" w:hAnsi="Georgia" w:cs="Times New Roman"/>
          <w:color w:val="000000"/>
          <w:szCs w:val="32"/>
          <w:lang w:eastAsia="pt-BR"/>
        </w:rPr>
        <w:t>Minha resposta é sempre a mesma: “Obedeça rigorosamente a lei e a Justiça dentro da sua empresa e saia fora dela para mudar esse estado de coisas junto aos poderes públicos”.</w:t>
      </w:r>
    </w:p>
    <w:p w:rsidR="00542777" w:rsidRPr="00542777" w:rsidRDefault="00542777" w:rsidP="00542777">
      <w:pPr>
        <w:spacing w:before="120" w:after="120" w:line="465" w:lineRule="atLeast"/>
        <w:jc w:val="both"/>
        <w:rPr>
          <w:rFonts w:ascii="Georgia" w:eastAsia="Times New Roman" w:hAnsi="Georgia" w:cs="Times New Roman"/>
          <w:color w:val="000000"/>
          <w:szCs w:val="32"/>
          <w:lang w:eastAsia="pt-BR"/>
        </w:rPr>
      </w:pPr>
      <w:r w:rsidRPr="00542777">
        <w:rPr>
          <w:rFonts w:ascii="Georgia" w:eastAsia="Times New Roman" w:hAnsi="Georgia" w:cs="Times New Roman"/>
          <w:color w:val="000000"/>
          <w:szCs w:val="32"/>
          <w:lang w:eastAsia="pt-BR"/>
        </w:rPr>
        <w:t>Invariavelmente recebo esta contraproposta: “Sabe de uma coisa? Se a mão de obra é cara, a produtividade é baixa e a Justiça me traz insegurança, vou partir para a robotização”.</w:t>
      </w:r>
    </w:p>
    <w:p w:rsidR="00542777" w:rsidRPr="00542777" w:rsidRDefault="00542777" w:rsidP="00542777">
      <w:pPr>
        <w:spacing w:before="120" w:after="120" w:line="465" w:lineRule="atLeast"/>
        <w:jc w:val="both"/>
        <w:rPr>
          <w:rFonts w:ascii="Georgia" w:eastAsia="Times New Roman" w:hAnsi="Georgia" w:cs="Times New Roman"/>
          <w:color w:val="000000"/>
          <w:szCs w:val="32"/>
          <w:lang w:eastAsia="pt-BR"/>
        </w:rPr>
      </w:pPr>
      <w:r w:rsidRPr="00542777">
        <w:rPr>
          <w:rFonts w:ascii="Georgia" w:eastAsia="Times New Roman" w:hAnsi="Georgia" w:cs="Times New Roman"/>
          <w:color w:val="000000"/>
          <w:szCs w:val="32"/>
          <w:lang w:eastAsia="pt-BR"/>
        </w:rPr>
        <w:t>É claro, nem tudo pode ser robotizado. Mas admitamos que grande parte dos processos produtivos possa ser realizada com a ajuda de novas tecnologias que aumentam a eficiência e poupam mão de obra. O que acontecerá com o emprego se essa estratégia for adotada generalizadamente?</w:t>
      </w:r>
    </w:p>
    <w:p w:rsidR="00542777" w:rsidRPr="00542777" w:rsidRDefault="00542777" w:rsidP="00542777">
      <w:pPr>
        <w:spacing w:before="120" w:after="120" w:line="465" w:lineRule="atLeast"/>
        <w:jc w:val="both"/>
        <w:rPr>
          <w:rFonts w:ascii="Georgia" w:eastAsia="Times New Roman" w:hAnsi="Georgia" w:cs="Times New Roman"/>
          <w:color w:val="000000"/>
          <w:szCs w:val="32"/>
          <w:lang w:eastAsia="pt-BR"/>
        </w:rPr>
      </w:pPr>
      <w:r w:rsidRPr="00542777">
        <w:rPr>
          <w:rFonts w:ascii="Georgia" w:eastAsia="Times New Roman" w:hAnsi="Georgia" w:cs="Times New Roman"/>
          <w:color w:val="000000"/>
          <w:szCs w:val="32"/>
          <w:lang w:eastAsia="pt-BR"/>
        </w:rPr>
        <w:t xml:space="preserve">Os robôs têm sido usados em três ambientes complementares. No primeiro, os robôs realizam tarefas simples e repetitivas, como nas linhas de montagem. No segundo, </w:t>
      </w:r>
      <w:r w:rsidRPr="00542777">
        <w:rPr>
          <w:rFonts w:ascii="Georgia" w:eastAsia="Times New Roman" w:hAnsi="Georgia" w:cs="Times New Roman"/>
          <w:color w:val="000000"/>
          <w:szCs w:val="32"/>
          <w:lang w:eastAsia="pt-BR"/>
        </w:rPr>
        <w:lastRenderedPageBreak/>
        <w:t>entram na análise de dados e interpretação de texto, pesquisando grandes massas de processos judiciais, por exemplo, para ali encontrar argumentos e precedentes para uma nova ação. No terceiro, os robôs operam a chamada inteligência artificial, que simula a inteligência humana, como, por exemplo, os que fazem tradução simultânea. É a nova revolução industrial (</w:t>
      </w:r>
      <w:bookmarkStart w:id="0" w:name="_GoBack"/>
      <w:r w:rsidRPr="00542777">
        <w:rPr>
          <w:rFonts w:ascii="Georgia" w:eastAsia="Times New Roman" w:hAnsi="Georgia" w:cs="Times New Roman"/>
          <w:color w:val="000000"/>
          <w:szCs w:val="32"/>
          <w:lang w:eastAsia="pt-BR"/>
        </w:rPr>
        <w:t>Fernando Aguirre, A nova revolução industrial, Valor, 6/7/2016</w:t>
      </w:r>
      <w:bookmarkEnd w:id="0"/>
      <w:r w:rsidRPr="00542777">
        <w:rPr>
          <w:rFonts w:ascii="Georgia" w:eastAsia="Times New Roman" w:hAnsi="Georgia" w:cs="Times New Roman"/>
          <w:color w:val="000000"/>
          <w:szCs w:val="32"/>
          <w:lang w:eastAsia="pt-BR"/>
        </w:rPr>
        <w:t xml:space="preserve">; Klaus </w:t>
      </w:r>
      <w:proofErr w:type="spellStart"/>
      <w:r w:rsidRPr="00542777">
        <w:rPr>
          <w:rFonts w:ascii="Georgia" w:eastAsia="Times New Roman" w:hAnsi="Georgia" w:cs="Times New Roman"/>
          <w:color w:val="000000"/>
          <w:szCs w:val="32"/>
          <w:lang w:eastAsia="pt-BR"/>
        </w:rPr>
        <w:t>Schwab</w:t>
      </w:r>
      <w:proofErr w:type="spellEnd"/>
      <w:r w:rsidRPr="00542777">
        <w:rPr>
          <w:rFonts w:ascii="Georgia" w:eastAsia="Times New Roman" w:hAnsi="Georgia" w:cs="Times New Roman"/>
          <w:color w:val="000000"/>
          <w:szCs w:val="32"/>
          <w:lang w:eastAsia="pt-BR"/>
        </w:rPr>
        <w:t xml:space="preserve">, A quarta revolução industrial, Ed. </w:t>
      </w:r>
      <w:proofErr w:type="spellStart"/>
      <w:r w:rsidRPr="00542777">
        <w:rPr>
          <w:rFonts w:ascii="Georgia" w:eastAsia="Times New Roman" w:hAnsi="Georgia" w:cs="Times New Roman"/>
          <w:color w:val="000000"/>
          <w:szCs w:val="32"/>
          <w:lang w:eastAsia="pt-BR"/>
        </w:rPr>
        <w:t>Edipro</w:t>
      </w:r>
      <w:proofErr w:type="spellEnd"/>
      <w:r w:rsidRPr="00542777">
        <w:rPr>
          <w:rFonts w:ascii="Georgia" w:eastAsia="Times New Roman" w:hAnsi="Georgia" w:cs="Times New Roman"/>
          <w:color w:val="000000"/>
          <w:szCs w:val="32"/>
          <w:lang w:eastAsia="pt-BR"/>
        </w:rPr>
        <w:t>, 2016).</w:t>
      </w:r>
    </w:p>
    <w:p w:rsidR="00542777" w:rsidRPr="00542777" w:rsidRDefault="00542777" w:rsidP="00542777">
      <w:pPr>
        <w:spacing w:before="120" w:after="120" w:line="465" w:lineRule="atLeast"/>
        <w:jc w:val="both"/>
        <w:rPr>
          <w:rFonts w:ascii="Georgia" w:eastAsia="Times New Roman" w:hAnsi="Georgia" w:cs="Times New Roman"/>
          <w:color w:val="000000"/>
          <w:szCs w:val="32"/>
          <w:lang w:eastAsia="pt-BR"/>
        </w:rPr>
      </w:pPr>
      <w:r w:rsidRPr="00542777">
        <w:rPr>
          <w:rFonts w:ascii="Georgia" w:eastAsia="Times New Roman" w:hAnsi="Georgia" w:cs="Times New Roman"/>
          <w:color w:val="000000"/>
          <w:szCs w:val="32"/>
          <w:lang w:eastAsia="pt-BR"/>
        </w:rPr>
        <w:t xml:space="preserve">A inteligência artificial é a que mais apavora os analistas do mercado de trabalho. Em publicação recente (Artificial </w:t>
      </w:r>
      <w:proofErr w:type="spellStart"/>
      <w:r w:rsidRPr="00542777">
        <w:rPr>
          <w:rFonts w:ascii="Georgia" w:eastAsia="Times New Roman" w:hAnsi="Georgia" w:cs="Times New Roman"/>
          <w:color w:val="000000"/>
          <w:szCs w:val="32"/>
          <w:lang w:eastAsia="pt-BR"/>
        </w:rPr>
        <w:t>intelligence</w:t>
      </w:r>
      <w:proofErr w:type="spellEnd"/>
      <w:r w:rsidRPr="00542777">
        <w:rPr>
          <w:rFonts w:ascii="Georgia" w:eastAsia="Times New Roman" w:hAnsi="Georgia" w:cs="Times New Roman"/>
          <w:color w:val="000000"/>
          <w:szCs w:val="32"/>
          <w:lang w:eastAsia="pt-BR"/>
        </w:rPr>
        <w:t xml:space="preserve">, 25/6/2016), a </w:t>
      </w:r>
      <w:proofErr w:type="spellStart"/>
      <w:r w:rsidRPr="00542777">
        <w:rPr>
          <w:rFonts w:ascii="Georgia" w:eastAsia="Times New Roman" w:hAnsi="Georgia" w:cs="Times New Roman"/>
          <w:color w:val="000000"/>
          <w:szCs w:val="32"/>
          <w:lang w:eastAsia="pt-BR"/>
        </w:rPr>
        <w:t>revistaThe</w:t>
      </w:r>
      <w:proofErr w:type="spellEnd"/>
      <w:r w:rsidRPr="00542777">
        <w:rPr>
          <w:rFonts w:ascii="Georgia" w:eastAsia="Times New Roman" w:hAnsi="Georgia" w:cs="Times New Roman"/>
          <w:color w:val="000000"/>
          <w:szCs w:val="32"/>
          <w:lang w:eastAsia="pt-BR"/>
        </w:rPr>
        <w:t xml:space="preserve"> </w:t>
      </w:r>
      <w:proofErr w:type="spellStart"/>
      <w:r w:rsidRPr="00542777">
        <w:rPr>
          <w:rFonts w:ascii="Georgia" w:eastAsia="Times New Roman" w:hAnsi="Georgia" w:cs="Times New Roman"/>
          <w:color w:val="000000"/>
          <w:szCs w:val="32"/>
          <w:lang w:eastAsia="pt-BR"/>
        </w:rPr>
        <w:t>Economist</w:t>
      </w:r>
      <w:proofErr w:type="spellEnd"/>
      <w:r w:rsidRPr="00542777">
        <w:rPr>
          <w:rFonts w:ascii="Georgia" w:eastAsia="Times New Roman" w:hAnsi="Georgia" w:cs="Times New Roman"/>
          <w:color w:val="000000"/>
          <w:szCs w:val="32"/>
          <w:lang w:eastAsia="pt-BR"/>
        </w:rPr>
        <w:t> explora as suas vantagens e desvantagens. Do lado positivo, evidentemente, estão a espantosa elevação da produtividade e o desbravamento de novas áreas de produção, poupando insumos e protegendo os trabalhadores contra acidentes e doenças profissionais. Do lado negativo, está a presumida instalação do desemprego crônico. E aqui surge a grande pergunta: haverá chance para os seres humanos ganharem sua vida trabalhando?</w:t>
      </w:r>
    </w:p>
    <w:p w:rsidR="00542777" w:rsidRPr="00542777" w:rsidRDefault="00542777" w:rsidP="00542777">
      <w:pPr>
        <w:spacing w:before="120" w:after="120" w:line="465" w:lineRule="atLeast"/>
        <w:jc w:val="both"/>
        <w:rPr>
          <w:rFonts w:ascii="Georgia" w:eastAsia="Times New Roman" w:hAnsi="Georgia" w:cs="Times New Roman"/>
          <w:color w:val="000000"/>
          <w:szCs w:val="32"/>
          <w:lang w:eastAsia="pt-BR"/>
        </w:rPr>
      </w:pPr>
      <w:r w:rsidRPr="00542777">
        <w:rPr>
          <w:rFonts w:ascii="Georgia" w:eastAsia="Times New Roman" w:hAnsi="Georgia" w:cs="Times New Roman"/>
          <w:color w:val="000000"/>
          <w:szCs w:val="32"/>
          <w:lang w:eastAsia="pt-BR"/>
        </w:rPr>
        <w:t>Revendo a extensa literatura acumulada nesse campo, os autores da referida matéria ressaltam que a destruição de empregos provocada pelas novas tecnologias continua sendo acompanhada pela geração de trabalho na mesma área ou em outras áreas. Dentre os principais exemplos ali apresentados, destaco:</w:t>
      </w:r>
    </w:p>
    <w:p w:rsidR="00542777" w:rsidRPr="00542777" w:rsidRDefault="00542777" w:rsidP="00542777">
      <w:pPr>
        <w:spacing w:before="120" w:after="120" w:line="465" w:lineRule="atLeast"/>
        <w:jc w:val="both"/>
        <w:rPr>
          <w:rFonts w:ascii="Georgia" w:eastAsia="Times New Roman" w:hAnsi="Georgia" w:cs="Times New Roman"/>
          <w:color w:val="000000"/>
          <w:szCs w:val="32"/>
          <w:lang w:eastAsia="pt-BR"/>
        </w:rPr>
      </w:pPr>
      <w:proofErr w:type="gramStart"/>
      <w:r w:rsidRPr="00542777">
        <w:rPr>
          <w:rFonts w:ascii="Georgia" w:eastAsia="Times New Roman" w:hAnsi="Georgia" w:cs="Times New Roman"/>
          <w:color w:val="000000"/>
          <w:szCs w:val="32"/>
          <w:lang w:eastAsia="pt-BR"/>
        </w:rPr>
        <w:t>l</w:t>
      </w:r>
      <w:proofErr w:type="gramEnd"/>
      <w:r w:rsidRPr="00542777">
        <w:rPr>
          <w:rFonts w:ascii="Georgia" w:eastAsia="Times New Roman" w:hAnsi="Georgia" w:cs="Times New Roman"/>
          <w:color w:val="000000"/>
          <w:szCs w:val="32"/>
          <w:lang w:eastAsia="pt-BR"/>
        </w:rPr>
        <w:t> os caixas eletrônicos dos bancos passaram a realizar muitas tarefas até então executadas por seres humanos, mas também deram um enorme impulso às atividades bancárias, provocando um aumento de 43% no número de agências bancárias dos Estados Unidos, com consequente ampliação do emprego;</w:t>
      </w:r>
    </w:p>
    <w:p w:rsidR="00542777" w:rsidRPr="00542777" w:rsidRDefault="00542777" w:rsidP="00542777">
      <w:pPr>
        <w:spacing w:before="120" w:after="120" w:line="465" w:lineRule="atLeast"/>
        <w:jc w:val="both"/>
        <w:rPr>
          <w:rFonts w:ascii="Georgia" w:eastAsia="Times New Roman" w:hAnsi="Georgia" w:cs="Times New Roman"/>
          <w:color w:val="000000"/>
          <w:szCs w:val="32"/>
          <w:lang w:eastAsia="pt-BR"/>
        </w:rPr>
      </w:pPr>
      <w:proofErr w:type="gramStart"/>
      <w:r w:rsidRPr="00542777">
        <w:rPr>
          <w:rFonts w:ascii="Georgia" w:eastAsia="Times New Roman" w:hAnsi="Georgia" w:cs="Times New Roman"/>
          <w:color w:val="000000"/>
          <w:szCs w:val="32"/>
          <w:lang w:eastAsia="pt-BR"/>
        </w:rPr>
        <w:t>l</w:t>
      </w:r>
      <w:proofErr w:type="gramEnd"/>
      <w:r w:rsidRPr="00542777">
        <w:rPr>
          <w:rFonts w:ascii="Georgia" w:eastAsia="Times New Roman" w:hAnsi="Georgia" w:cs="Times New Roman"/>
          <w:color w:val="000000"/>
          <w:szCs w:val="32"/>
          <w:lang w:eastAsia="pt-BR"/>
        </w:rPr>
        <w:t xml:space="preserve"> os computadores usados pelos escritórios de advocacia estão provocando um aumento de 1% ao ano no número de profissionais </w:t>
      </w:r>
      <w:proofErr w:type="spellStart"/>
      <w:r w:rsidRPr="00542777">
        <w:rPr>
          <w:rFonts w:ascii="Georgia" w:eastAsia="Times New Roman" w:hAnsi="Georgia" w:cs="Times New Roman"/>
          <w:color w:val="000000"/>
          <w:szCs w:val="32"/>
          <w:lang w:eastAsia="pt-BR"/>
        </w:rPr>
        <w:t>paralegais</w:t>
      </w:r>
      <w:proofErr w:type="spellEnd"/>
      <w:r w:rsidRPr="00542777">
        <w:rPr>
          <w:rFonts w:ascii="Georgia" w:eastAsia="Times New Roman" w:hAnsi="Georgia" w:cs="Times New Roman"/>
          <w:color w:val="000000"/>
          <w:szCs w:val="32"/>
          <w:lang w:eastAsia="pt-BR"/>
        </w:rPr>
        <w:t xml:space="preserve"> nos Estados Unidos, que são responsáveis pela realização de pesquisas de leis e jurisprudência;</w:t>
      </w:r>
    </w:p>
    <w:p w:rsidR="00542777" w:rsidRPr="00542777" w:rsidRDefault="00542777" w:rsidP="00542777">
      <w:pPr>
        <w:spacing w:before="120" w:after="120" w:line="465" w:lineRule="atLeast"/>
        <w:jc w:val="both"/>
        <w:rPr>
          <w:rFonts w:ascii="Georgia" w:eastAsia="Times New Roman" w:hAnsi="Georgia" w:cs="Times New Roman"/>
          <w:color w:val="000000"/>
          <w:szCs w:val="32"/>
          <w:lang w:eastAsia="pt-BR"/>
        </w:rPr>
      </w:pPr>
      <w:proofErr w:type="gramStart"/>
      <w:r w:rsidRPr="00542777">
        <w:rPr>
          <w:rFonts w:ascii="Georgia" w:eastAsia="Times New Roman" w:hAnsi="Georgia" w:cs="Times New Roman"/>
          <w:color w:val="000000"/>
          <w:szCs w:val="32"/>
          <w:lang w:eastAsia="pt-BR"/>
        </w:rPr>
        <w:t>l</w:t>
      </w:r>
      <w:proofErr w:type="gramEnd"/>
      <w:r w:rsidRPr="00542777">
        <w:rPr>
          <w:rFonts w:ascii="Georgia" w:eastAsia="Times New Roman" w:hAnsi="Georgia" w:cs="Times New Roman"/>
          <w:color w:val="000000"/>
          <w:szCs w:val="32"/>
          <w:lang w:eastAsia="pt-BR"/>
        </w:rPr>
        <w:t> ao lado das mudanças sociais trazidas pelas novas tecnologias, cresce nas sociedades avançadas a demanda por profissões que envolvem empatia e interação humana, como é o caso dos cuidadores de idosos e crianças, enfermeiros e médicos, psicólogos e assistentes sociais, etc.</w:t>
      </w:r>
    </w:p>
    <w:p w:rsidR="00542777" w:rsidRPr="00542777" w:rsidRDefault="00542777" w:rsidP="00542777">
      <w:pPr>
        <w:spacing w:before="120" w:after="120" w:line="465" w:lineRule="atLeast"/>
        <w:jc w:val="both"/>
        <w:rPr>
          <w:rFonts w:ascii="Georgia" w:eastAsia="Times New Roman" w:hAnsi="Georgia" w:cs="Times New Roman"/>
          <w:color w:val="000000"/>
          <w:szCs w:val="32"/>
          <w:lang w:eastAsia="pt-BR"/>
        </w:rPr>
      </w:pPr>
      <w:r w:rsidRPr="00542777">
        <w:rPr>
          <w:rFonts w:ascii="Georgia" w:eastAsia="Times New Roman" w:hAnsi="Georgia" w:cs="Times New Roman"/>
          <w:color w:val="000000"/>
          <w:szCs w:val="32"/>
          <w:lang w:eastAsia="pt-BR"/>
        </w:rPr>
        <w:lastRenderedPageBreak/>
        <w:t>A conclusão do referido estudo é a que comentei em vários artigos anteriores: o emprego e o ajuste às novas condições do trabalho vão depender basicamente da qualidade da educação das pessoas. Como se vê, tudo começa e acaba na educação.</w:t>
      </w:r>
    </w:p>
    <w:p w:rsidR="00542777" w:rsidRDefault="00542777" w:rsidP="00542777">
      <w:pPr>
        <w:spacing w:after="0" w:line="465" w:lineRule="atLeast"/>
        <w:jc w:val="both"/>
        <w:rPr>
          <w:rFonts w:ascii="Georgia" w:eastAsia="Times New Roman" w:hAnsi="Georgia" w:cs="Times New Roman"/>
          <w:i/>
          <w:iCs/>
          <w:color w:val="000000"/>
          <w:szCs w:val="32"/>
          <w:lang w:eastAsia="pt-BR"/>
        </w:rPr>
      </w:pPr>
    </w:p>
    <w:p w:rsidR="00542777" w:rsidRPr="00542777" w:rsidRDefault="00542777" w:rsidP="00542777">
      <w:pPr>
        <w:spacing w:after="120" w:line="240" w:lineRule="auto"/>
        <w:jc w:val="both"/>
        <w:rPr>
          <w:rFonts w:ascii="Georgia" w:eastAsia="Times New Roman" w:hAnsi="Georgia" w:cs="Times New Roman"/>
          <w:color w:val="000000"/>
          <w:szCs w:val="32"/>
          <w:lang w:eastAsia="pt-BR"/>
        </w:rPr>
      </w:pPr>
      <w:r w:rsidRPr="00542777">
        <w:rPr>
          <w:rFonts w:ascii="Georgia" w:eastAsia="Times New Roman" w:hAnsi="Georgia" w:cs="Times New Roman"/>
          <w:i/>
          <w:iCs/>
          <w:color w:val="000000"/>
          <w:szCs w:val="32"/>
          <w:lang w:eastAsia="pt-BR"/>
        </w:rPr>
        <w:t>*</w:t>
      </w:r>
      <w:r w:rsidRPr="00542777">
        <w:rPr>
          <w:rFonts w:ascii="LatoBoldItalic" w:eastAsia="Times New Roman" w:hAnsi="LatoBoldItalic" w:cs="Times New Roman"/>
          <w:color w:val="5D5D5D"/>
          <w:sz w:val="18"/>
          <w:szCs w:val="24"/>
          <w:lang w:eastAsia="pt-BR"/>
        </w:rPr>
        <w:t xml:space="preserve"> </w:t>
      </w:r>
      <w:r w:rsidRPr="00542777">
        <w:rPr>
          <w:rFonts w:ascii="LatoBoldItalic" w:eastAsia="Times New Roman" w:hAnsi="LatoBoldItalic" w:cs="Times New Roman"/>
          <w:color w:val="5D5D5D"/>
          <w:sz w:val="18"/>
          <w:szCs w:val="24"/>
          <w:lang w:eastAsia="pt-BR"/>
        </w:rPr>
        <w:t>José Pastore</w:t>
      </w:r>
      <w:r>
        <w:rPr>
          <w:rFonts w:ascii="LatoBoldItalic" w:eastAsia="Times New Roman" w:hAnsi="LatoBoldItalic" w:cs="Times New Roman"/>
          <w:color w:val="5D5D5D"/>
          <w:sz w:val="18"/>
          <w:szCs w:val="24"/>
          <w:lang w:eastAsia="pt-BR"/>
        </w:rPr>
        <w:t xml:space="preserve"> - </w:t>
      </w:r>
      <w:r w:rsidRPr="00542777">
        <w:rPr>
          <w:rFonts w:ascii="Georgia" w:eastAsia="Times New Roman" w:hAnsi="Georgia" w:cs="Times New Roman"/>
          <w:i/>
          <w:iCs/>
          <w:color w:val="000000"/>
          <w:szCs w:val="32"/>
          <w:lang w:eastAsia="pt-BR"/>
        </w:rPr>
        <w:t xml:space="preserve">Professor da Universidade de São Paulo, é presidente do Conselho de Emprego e </w:t>
      </w:r>
      <w:proofErr w:type="spellStart"/>
      <w:r w:rsidRPr="00542777">
        <w:rPr>
          <w:rFonts w:ascii="Georgia" w:eastAsia="Times New Roman" w:hAnsi="Georgia" w:cs="Times New Roman"/>
          <w:i/>
          <w:iCs/>
          <w:color w:val="000000"/>
          <w:szCs w:val="32"/>
          <w:lang w:eastAsia="pt-BR"/>
        </w:rPr>
        <w:t>Relaçoes</w:t>
      </w:r>
      <w:proofErr w:type="spellEnd"/>
      <w:r w:rsidRPr="00542777">
        <w:rPr>
          <w:rFonts w:ascii="Georgia" w:eastAsia="Times New Roman" w:hAnsi="Georgia" w:cs="Times New Roman"/>
          <w:i/>
          <w:iCs/>
          <w:color w:val="000000"/>
          <w:szCs w:val="32"/>
          <w:lang w:eastAsia="pt-BR"/>
        </w:rPr>
        <w:t xml:space="preserve"> do Trabalho da </w:t>
      </w:r>
      <w:proofErr w:type="spellStart"/>
      <w:r w:rsidRPr="00542777">
        <w:rPr>
          <w:rFonts w:ascii="Georgia" w:eastAsia="Times New Roman" w:hAnsi="Georgia" w:cs="Times New Roman"/>
          <w:i/>
          <w:iCs/>
          <w:color w:val="000000"/>
          <w:szCs w:val="32"/>
          <w:lang w:eastAsia="pt-BR"/>
        </w:rPr>
        <w:t>Fecomercio</w:t>
      </w:r>
      <w:proofErr w:type="spellEnd"/>
      <w:r w:rsidRPr="00542777">
        <w:rPr>
          <w:rFonts w:ascii="Georgia" w:eastAsia="Times New Roman" w:hAnsi="Georgia" w:cs="Times New Roman"/>
          <w:i/>
          <w:iCs/>
          <w:color w:val="000000"/>
          <w:szCs w:val="32"/>
          <w:lang w:eastAsia="pt-BR"/>
        </w:rPr>
        <w:t>-SP e membro da Academia Paulista de Letras</w:t>
      </w:r>
    </w:p>
    <w:p w:rsidR="00D85AF1" w:rsidRPr="00542777" w:rsidRDefault="00D85AF1" w:rsidP="00542777">
      <w:pPr>
        <w:jc w:val="both"/>
        <w:rPr>
          <w:sz w:val="16"/>
        </w:rPr>
      </w:pPr>
    </w:p>
    <w:sectPr w:rsidR="00D85AF1" w:rsidRPr="005427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adoHeadlineBold">
    <w:altName w:val="Times New Roman"/>
    <w:panose1 w:val="00000000000000000000"/>
    <w:charset w:val="00"/>
    <w:family w:val="roman"/>
    <w:notTrueType/>
    <w:pitch w:val="default"/>
  </w:font>
  <w:font w:name="LatoBold">
    <w:altName w:val="Times New Roman"/>
    <w:panose1 w:val="00000000000000000000"/>
    <w:charset w:val="00"/>
    <w:family w:val="roman"/>
    <w:notTrueType/>
    <w:pitch w:val="default"/>
  </w:font>
  <w:font w:name="LatoBoldItalic">
    <w:altName w:val="Times New Roman"/>
    <w:panose1 w:val="00000000000000000000"/>
    <w:charset w:val="00"/>
    <w:family w:val="roman"/>
    <w:notTrueType/>
    <w:pitch w:val="default"/>
  </w:font>
  <w:font w:name="LatoRegular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00D8C"/>
    <w:multiLevelType w:val="multilevel"/>
    <w:tmpl w:val="A9BC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0535E8"/>
    <w:multiLevelType w:val="multilevel"/>
    <w:tmpl w:val="AA92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77"/>
    <w:rsid w:val="00542777"/>
    <w:rsid w:val="00C713A4"/>
    <w:rsid w:val="00D8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79FE7-78DA-4E17-A7EA-57B6C281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427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5427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4277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54277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linha-fina">
    <w:name w:val="linha-fina"/>
    <w:basedOn w:val="Normal"/>
    <w:rsid w:val="0054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42777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42777"/>
  </w:style>
  <w:style w:type="paragraph" w:customStyle="1" w:styleId="autor">
    <w:name w:val="autor"/>
    <w:basedOn w:val="Normal"/>
    <w:rsid w:val="0054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">
    <w:name w:val="data"/>
    <w:basedOn w:val="Normal"/>
    <w:rsid w:val="0054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4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ads-ui-components-credits-colored">
    <w:name w:val="teads-ui-components-credits-colored"/>
    <w:basedOn w:val="Fontepargpadro"/>
    <w:rsid w:val="00542777"/>
  </w:style>
  <w:style w:type="character" w:styleId="nfase">
    <w:name w:val="Emphasis"/>
    <w:basedOn w:val="Fontepargpadro"/>
    <w:uiPriority w:val="20"/>
    <w:qFormat/>
    <w:rsid w:val="005427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0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311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3932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078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10659">
                      <w:marLeft w:val="0"/>
                      <w:marRight w:val="0"/>
                      <w:marTop w:val="660"/>
                      <w:marBottom w:val="0"/>
                      <w:divBdr>
                        <w:top w:val="single" w:sz="6" w:space="0" w:color="D2D0D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37618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2874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7483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9141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91966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379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12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77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6024168">
                                      <w:marLeft w:val="0"/>
                                      <w:marRight w:val="0"/>
                                      <w:marTop w:val="10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643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 Boteon</dc:creator>
  <cp:keywords/>
  <dc:description/>
  <cp:lastModifiedBy>Margarete Boteon</cp:lastModifiedBy>
  <cp:revision>1</cp:revision>
  <dcterms:created xsi:type="dcterms:W3CDTF">2016-08-24T13:30:00Z</dcterms:created>
  <dcterms:modified xsi:type="dcterms:W3CDTF">2016-08-24T13:40:00Z</dcterms:modified>
</cp:coreProperties>
</file>