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Layout w:type="fixed"/>
        <w:tblLook w:val="01E0" w:firstRow="1" w:lastRow="1" w:firstColumn="1" w:lastColumn="1" w:noHBand="0" w:noVBand="0"/>
      </w:tblPr>
      <w:tblGrid>
        <w:gridCol w:w="3510"/>
        <w:gridCol w:w="6626"/>
      </w:tblGrid>
      <w:tr w:rsidR="00FD37AD" w:rsidRPr="00DB6467" w14:paraId="71764590" w14:textId="77777777" w:rsidTr="00FD37AD">
        <w:tc>
          <w:tcPr>
            <w:tcW w:w="3510" w:type="dxa"/>
          </w:tcPr>
          <w:p w14:paraId="58CE2110" w14:textId="77777777" w:rsidR="00FD37AD" w:rsidRPr="00DB6467" w:rsidRDefault="005D72EB" w:rsidP="00DB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46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022F97C" wp14:editId="48C9E2D6">
                  <wp:extent cx="2011680" cy="1029970"/>
                  <wp:effectExtent l="0" t="0" r="0" b="11430"/>
                  <wp:docPr id="1" name="Picture 1" descr="Logomarca FM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M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76D73621" w14:textId="77777777" w:rsidR="00E0474B" w:rsidRPr="00DB6467" w:rsidRDefault="00E0474B" w:rsidP="00DB6467">
            <w:pPr>
              <w:pStyle w:val="Heading1"/>
              <w:spacing w:before="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467">
              <w:rPr>
                <w:rFonts w:ascii="Arial" w:hAnsi="Arial" w:cs="Arial"/>
                <w:color w:val="000000"/>
                <w:sz w:val="20"/>
                <w:szCs w:val="20"/>
              </w:rPr>
              <w:t>MFT-  0377- Métodos de  Avaliação Clínica e Funcional</w:t>
            </w:r>
          </w:p>
          <w:p w14:paraId="39448F98" w14:textId="77777777" w:rsidR="00E0474B" w:rsidRPr="00DB6467" w:rsidRDefault="00E0474B" w:rsidP="00DB646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DB646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Prof</w:t>
            </w:r>
            <w:r w:rsidRPr="00DB646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  <w:t>a</w:t>
            </w:r>
            <w:r w:rsidRPr="00DB646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. Responsável</w:t>
            </w:r>
            <w:r w:rsidRPr="00DB646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: Sílvia Maria Amado João (smaj@usp.br)</w:t>
            </w:r>
          </w:p>
          <w:p w14:paraId="16457A96" w14:textId="77777777" w:rsidR="00E0474B" w:rsidRPr="00DB6467" w:rsidRDefault="00E0474B" w:rsidP="00DB646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DB646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Fisioterapeuta de Nível Superior: </w:t>
            </w:r>
            <w:proofErr w:type="spellStart"/>
            <w:r w:rsidRPr="00DB646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Ft</w:t>
            </w:r>
            <w:proofErr w:type="spellEnd"/>
            <w:r w:rsidRPr="00DB646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DB646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Ms</w:t>
            </w:r>
            <w:proofErr w:type="spellEnd"/>
            <w:r w:rsidRPr="00DB646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DB646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Adriana de Sousa</w:t>
            </w:r>
          </w:p>
          <w:p w14:paraId="027C8119" w14:textId="77777777" w:rsidR="00E0474B" w:rsidRPr="00DB6467" w:rsidRDefault="00E0474B" w:rsidP="00DB6467">
            <w:pPr>
              <w:pStyle w:val="Heading2"/>
              <w:spacing w:line="360" w:lineRule="auto"/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B6467">
              <w:rPr>
                <w:rFonts w:cs="Arial"/>
                <w:color w:val="000000"/>
                <w:sz w:val="20"/>
                <w:szCs w:val="20"/>
              </w:rPr>
              <w:t xml:space="preserve">Período : </w:t>
            </w:r>
            <w:r w:rsidRPr="00DB6467">
              <w:rPr>
                <w:rFonts w:cs="Arial"/>
                <w:b w:val="0"/>
                <w:color w:val="000000"/>
                <w:sz w:val="20"/>
                <w:szCs w:val="20"/>
              </w:rPr>
              <w:t>III- Semestre / 2º ano  - 2014</w:t>
            </w:r>
          </w:p>
          <w:p w14:paraId="7D713CD3" w14:textId="77777777" w:rsidR="00E0474B" w:rsidRPr="00DB6467" w:rsidRDefault="00E0474B" w:rsidP="00DB646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DB646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Local:</w:t>
            </w:r>
            <w:r w:rsidRPr="00DB646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Sala de Aula / Laboratório de Fisioterapia – BLOCO DIDÁTICO</w:t>
            </w:r>
          </w:p>
          <w:p w14:paraId="7C3752F4" w14:textId="77777777" w:rsidR="00FD37AD" w:rsidRPr="00DB6467" w:rsidRDefault="00FD37AD" w:rsidP="00DB64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C4476CB" w14:textId="77777777" w:rsidR="00721AE9" w:rsidRPr="00DB6467" w:rsidRDefault="00721AE9" w:rsidP="00DB64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715DE2" w14:textId="51BA3D12" w:rsidR="00DB6467" w:rsidRPr="00DB6467" w:rsidRDefault="00DB6467" w:rsidP="00DB6467">
      <w:pPr>
        <w:spacing w:line="360" w:lineRule="auto"/>
        <w:jc w:val="center"/>
        <w:rPr>
          <w:rFonts w:ascii="Arial" w:hAnsi="Arial" w:cs="Arial"/>
          <w:b/>
        </w:rPr>
      </w:pPr>
      <w:r w:rsidRPr="00DB6467">
        <w:rPr>
          <w:rFonts w:ascii="Arial" w:hAnsi="Arial" w:cs="Arial"/>
          <w:b/>
        </w:rPr>
        <w:t>ROTEIRO DO EXAME DA COLUNA LOMBAR</w:t>
      </w:r>
    </w:p>
    <w:p w14:paraId="582B70FB" w14:textId="77777777" w:rsidR="00DB6467" w:rsidRPr="00DB6467" w:rsidRDefault="00DB6467" w:rsidP="00DB64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9A2AC6" w14:textId="77777777" w:rsidR="00DB6467" w:rsidRPr="00DB6467" w:rsidRDefault="00DB6467" w:rsidP="00DB6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ab/>
        <w:t>A coluna Lombar fornece suporte para a parte superior do tronco e transmite peso dessa área para a pelve e os MMII.</w:t>
      </w:r>
    </w:p>
    <w:p w14:paraId="56679C62" w14:textId="77777777" w:rsidR="00DB6467" w:rsidRPr="00DB6467" w:rsidRDefault="00DB6467" w:rsidP="00DB6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E74D1E" w14:textId="77777777" w:rsidR="00DB6467" w:rsidRPr="00DB6467" w:rsidRDefault="00DB6467" w:rsidP="00DB646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467">
        <w:rPr>
          <w:rFonts w:ascii="Arial" w:hAnsi="Arial" w:cs="Arial"/>
          <w:b/>
          <w:sz w:val="20"/>
          <w:szCs w:val="20"/>
        </w:rPr>
        <w:t>Inspeção</w:t>
      </w:r>
    </w:p>
    <w:p w14:paraId="478658DB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 </w:t>
      </w:r>
    </w:p>
    <w:p w14:paraId="080BA50D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>• Entrada do paciente, dissociação de cinturas escapular e pélvica;</w:t>
      </w:r>
    </w:p>
    <w:p w14:paraId="41C78EE2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C13F8F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Avaliação Postural Global, na postura em pé (vista anterior, lateral e posterior) e sentado; observando </w:t>
      </w:r>
      <w:proofErr w:type="spellStart"/>
      <w:r w:rsidRPr="00DB6467">
        <w:rPr>
          <w:rFonts w:ascii="Arial" w:hAnsi="Arial" w:cs="Arial"/>
          <w:sz w:val="20"/>
          <w:szCs w:val="20"/>
        </w:rPr>
        <w:t>obliqüidade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pélvica e simetria de sustentação de peso;</w:t>
      </w:r>
    </w:p>
    <w:p w14:paraId="53B0010D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254117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DB6467">
        <w:rPr>
          <w:rFonts w:ascii="Arial" w:hAnsi="Arial" w:cs="Arial"/>
          <w:sz w:val="20"/>
          <w:szCs w:val="20"/>
        </w:rPr>
        <w:t>Trofismo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muscular;</w:t>
      </w:r>
    </w:p>
    <w:p w14:paraId="0A3EE261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7F609B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>•Observar se há: hiperemia ou marcas cutâneas, manchas de coloração avermelhada, sinais pilosos, manchas congênitas e nódulos;</w:t>
      </w:r>
    </w:p>
    <w:p w14:paraId="16A9EB16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AC5721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>• Discrepância entre o comprimento dos MMII</w:t>
      </w:r>
    </w:p>
    <w:p w14:paraId="0FD4E488" w14:textId="60C46B18" w:rsidR="00DB6467" w:rsidRPr="00DB6467" w:rsidRDefault="00621D9B" w:rsidP="00CE4D4A">
      <w:pPr>
        <w:spacing w:line="360" w:lineRule="auto"/>
        <w:ind w:left="36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DB646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F28BBC2" wp14:editId="67CEDAC3">
            <wp:extent cx="1943079" cy="2476099"/>
            <wp:effectExtent l="0" t="0" r="0" b="0"/>
            <wp:docPr id="32" name="Picture 25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79" cy="24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6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557AE372" wp14:editId="2C4DB0B2">
            <wp:extent cx="1718109" cy="2480501"/>
            <wp:effectExtent l="0" t="0" r="9525" b="8890"/>
            <wp:docPr id="31" name="Picture 26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09" cy="24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6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9482708" wp14:editId="2B6519DB">
            <wp:extent cx="875223" cy="2505653"/>
            <wp:effectExtent l="0" t="0" r="0" b="9525"/>
            <wp:docPr id="27" name="Picture 27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78" cy="2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FCF6" w14:textId="4A67B01F" w:rsidR="00DB6467" w:rsidRPr="00DB6467" w:rsidRDefault="00CE4D4A" w:rsidP="00DB6467">
      <w:pPr>
        <w:numPr>
          <w:ilvl w:val="0"/>
          <w:numId w:val="14"/>
        </w:numPr>
        <w:spacing w:before="100"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62C419B" wp14:editId="6B583FCB">
            <wp:simplePos x="0" y="0"/>
            <wp:positionH relativeFrom="margin">
              <wp:posOffset>4686300</wp:posOffset>
            </wp:positionH>
            <wp:positionV relativeFrom="margin">
              <wp:posOffset>114300</wp:posOffset>
            </wp:positionV>
            <wp:extent cx="847090" cy="2136775"/>
            <wp:effectExtent l="0" t="0" r="0" b="0"/>
            <wp:wrapThrough wrapText="bothSides">
              <wp:wrapPolygon edited="0">
                <wp:start x="0" y="0"/>
                <wp:lineTo x="0" y="21311"/>
                <wp:lineTo x="20726" y="21311"/>
                <wp:lineTo x="2072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467" w:rsidRPr="00DB6467">
        <w:rPr>
          <w:rFonts w:ascii="Arial" w:hAnsi="Arial" w:cs="Arial"/>
          <w:b/>
          <w:bCs/>
          <w:sz w:val="20"/>
          <w:szCs w:val="20"/>
        </w:rPr>
        <w:t>IL</w:t>
      </w:r>
      <w:r w:rsidR="00DB6467" w:rsidRPr="00DB6467">
        <w:rPr>
          <w:rFonts w:ascii="Arial" w:hAnsi="Arial" w:cs="Arial"/>
          <w:sz w:val="20"/>
          <w:szCs w:val="20"/>
        </w:rPr>
        <w:t xml:space="preserve"> - </w:t>
      </w:r>
      <w:bookmarkStart w:id="0" w:name="_Toc206833709"/>
      <w:bookmarkStart w:id="1" w:name="_Toc211332938"/>
      <w:r w:rsidR="00DB6467" w:rsidRPr="00DB6467">
        <w:rPr>
          <w:rFonts w:ascii="Arial" w:hAnsi="Arial" w:cs="Arial"/>
          <w:sz w:val="20"/>
          <w:szCs w:val="20"/>
        </w:rPr>
        <w:t xml:space="preserve">Inclinação lateral </w:t>
      </w:r>
      <w:bookmarkEnd w:id="0"/>
      <w:bookmarkEnd w:id="1"/>
      <w:r w:rsidR="00DB6467" w:rsidRPr="00DB6467">
        <w:rPr>
          <w:rFonts w:ascii="Arial" w:hAnsi="Arial" w:cs="Arial"/>
          <w:sz w:val="20"/>
          <w:szCs w:val="20"/>
        </w:rPr>
        <w:t>da coluna</w:t>
      </w:r>
      <w:r w:rsidR="00DB6467" w:rsidRPr="00DB6467">
        <w:rPr>
          <w:rFonts w:ascii="Arial" w:hAnsi="Arial" w:cs="Arial"/>
          <w:b/>
          <w:sz w:val="20"/>
          <w:szCs w:val="20"/>
        </w:rPr>
        <w:t xml:space="preserve"> - </w:t>
      </w:r>
      <w:r w:rsidR="00DB6467" w:rsidRPr="00DB6467">
        <w:rPr>
          <w:rFonts w:ascii="Arial" w:hAnsi="Arial" w:cs="Arial"/>
          <w:bCs/>
          <w:sz w:val="20"/>
          <w:szCs w:val="20"/>
        </w:rPr>
        <w:t xml:space="preserve">o ângulo é calculado com auxílio do ângulo livre no SAPO, por meio do método de Watson e Mac </w:t>
      </w:r>
      <w:proofErr w:type="spellStart"/>
      <w:r w:rsidR="00DB6467" w:rsidRPr="00DB6467">
        <w:rPr>
          <w:rFonts w:ascii="Arial" w:hAnsi="Arial" w:cs="Arial"/>
          <w:bCs/>
          <w:sz w:val="20"/>
          <w:szCs w:val="20"/>
        </w:rPr>
        <w:t>Doncha</w:t>
      </w:r>
      <w:proofErr w:type="spellEnd"/>
      <w:r w:rsidR="00DB6467" w:rsidRPr="00DB6467">
        <w:rPr>
          <w:rFonts w:ascii="Arial" w:hAnsi="Arial" w:cs="Arial"/>
          <w:bCs/>
          <w:sz w:val="20"/>
          <w:szCs w:val="20"/>
        </w:rPr>
        <w:t xml:space="preserve"> modificado. U</w:t>
      </w:r>
      <w:r w:rsidR="00DB6467" w:rsidRPr="00DB6467">
        <w:rPr>
          <w:rFonts w:ascii="Arial" w:hAnsi="Arial" w:cs="Arial"/>
          <w:sz w:val="20"/>
          <w:szCs w:val="20"/>
        </w:rPr>
        <w:t>ma linha horizontal é traçada entre as espinhas ilíacas póstero-superiores e uma vertical seguindo os processos espinhosos das vértebras (perpendicular ao fio de prumo). Na altura da vértebra mais alta alinhada a vertical é traçada uma reta horizontal paralela. É traçada outra reta partindo da intersecção das retas anteriormente citadas que acompanhava a primeira apófise espinhosa que se desvia. O alinhamento ideal é a existência de um paralelismo entre as duas retas verticais. Caso isto não ocorra, haverá a intersecção entre a reta vertical (sobre os processos espinhosos das vértebras) e a reta sobre a vértebra mais desalinhada; o que dá origem ao vértice do ângulo de inclinação lateral da coluna. Esta alteração poderá ser classificada de acordo com a localização e o lado da convexidade (se a apófise da vértebra mais desalinhada estiver no lado direito, receberá o sinal positivo, direito e se estiver para o lado esquerdo, receberá sinal negativo).</w:t>
      </w:r>
    </w:p>
    <w:p w14:paraId="18A8551E" w14:textId="137F2C50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CD61B2C" w14:textId="7C8B37CA" w:rsidR="00DB6467" w:rsidRPr="00DB6467" w:rsidRDefault="00CE4D4A" w:rsidP="00DB6467">
      <w:pPr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944775" wp14:editId="68423832">
            <wp:simplePos x="0" y="0"/>
            <wp:positionH relativeFrom="column">
              <wp:posOffset>4572000</wp:posOffset>
            </wp:positionH>
            <wp:positionV relativeFrom="paragraph">
              <wp:posOffset>80645</wp:posOffset>
            </wp:positionV>
            <wp:extent cx="800100" cy="1911350"/>
            <wp:effectExtent l="0" t="0" r="12700" b="0"/>
            <wp:wrapThrough wrapText="bothSides">
              <wp:wrapPolygon edited="0">
                <wp:start x="0" y="0"/>
                <wp:lineTo x="0" y="21241"/>
                <wp:lineTo x="21257" y="21241"/>
                <wp:lineTo x="21257" y="0"/>
                <wp:lineTo x="0" y="0"/>
              </wp:wrapPolygon>
            </wp:wrapThrough>
            <wp:docPr id="29" name="Picture 29" descr="bone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nec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67" w:rsidRPr="00DB6467">
        <w:rPr>
          <w:rFonts w:ascii="Arial" w:hAnsi="Arial" w:cs="Arial"/>
          <w:b/>
          <w:bCs/>
          <w:sz w:val="20"/>
          <w:szCs w:val="20"/>
        </w:rPr>
        <w:t>AHPD/E -</w:t>
      </w:r>
      <w:r w:rsidR="00DB6467" w:rsidRPr="00DB6467">
        <w:rPr>
          <w:rFonts w:ascii="Arial" w:hAnsi="Arial" w:cs="Arial"/>
          <w:sz w:val="20"/>
          <w:szCs w:val="20"/>
        </w:rPr>
        <w:t xml:space="preserve"> Alinhamento horizontal da pelve direita ou esquerda: são traçadas duas retas: uma da espinha ilíaca </w:t>
      </w:r>
      <w:proofErr w:type="spellStart"/>
      <w:r w:rsidR="00DB6467" w:rsidRPr="00DB6467">
        <w:rPr>
          <w:rFonts w:ascii="Arial" w:hAnsi="Arial" w:cs="Arial"/>
          <w:sz w:val="20"/>
          <w:szCs w:val="20"/>
        </w:rPr>
        <w:t>anterossuperior</w:t>
      </w:r>
      <w:proofErr w:type="spellEnd"/>
      <w:r w:rsidR="00DB6467" w:rsidRPr="00DB6467">
        <w:rPr>
          <w:rFonts w:ascii="Arial" w:hAnsi="Arial" w:cs="Arial"/>
          <w:sz w:val="20"/>
          <w:szCs w:val="20"/>
        </w:rPr>
        <w:t xml:space="preserve"> direita até a espinha ilíaca póstero-superior direita e outra reta na horizontal a espinha ilíaca </w:t>
      </w:r>
      <w:proofErr w:type="spellStart"/>
      <w:r w:rsidR="00DB6467" w:rsidRPr="00DB6467">
        <w:rPr>
          <w:rFonts w:ascii="Arial" w:hAnsi="Arial" w:cs="Arial"/>
          <w:sz w:val="20"/>
          <w:szCs w:val="20"/>
        </w:rPr>
        <w:t>anterossuperior</w:t>
      </w:r>
      <w:proofErr w:type="spellEnd"/>
      <w:r w:rsidR="00DB6467" w:rsidRPr="00DB6467">
        <w:rPr>
          <w:rFonts w:ascii="Arial" w:hAnsi="Arial" w:cs="Arial"/>
          <w:sz w:val="20"/>
          <w:szCs w:val="20"/>
        </w:rPr>
        <w:t xml:space="preserve">. É mensurado o ângulo proveniente da intersecção dessas duas retas que indica a </w:t>
      </w:r>
      <w:proofErr w:type="spellStart"/>
      <w:r w:rsidR="00DB6467" w:rsidRPr="00DB6467">
        <w:rPr>
          <w:rFonts w:ascii="Arial" w:hAnsi="Arial" w:cs="Arial"/>
          <w:sz w:val="20"/>
          <w:szCs w:val="20"/>
        </w:rPr>
        <w:t>anteversão</w:t>
      </w:r>
      <w:proofErr w:type="spellEnd"/>
      <w:r w:rsidR="00DB6467" w:rsidRPr="00DB6467">
        <w:rPr>
          <w:rFonts w:ascii="Arial" w:hAnsi="Arial" w:cs="Arial"/>
          <w:sz w:val="20"/>
          <w:szCs w:val="20"/>
        </w:rPr>
        <w:t xml:space="preserve"> (obtenção de maior ângulo) ou retroversão (obtenção de menor ângulo) pélvica. </w:t>
      </w:r>
    </w:p>
    <w:p w14:paraId="0CDD0E1A" w14:textId="239F0EFF" w:rsidR="00DB6467" w:rsidRDefault="00DB6467" w:rsidP="00DB6467">
      <w:pPr>
        <w:spacing w:before="100" w:beforeAutospacing="1" w:after="100" w:afterAutospacing="1" w:line="360" w:lineRule="auto"/>
        <w:ind w:left="714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65AF61E" w14:textId="77777777" w:rsidR="00CE4D4A" w:rsidRPr="00DB6467" w:rsidRDefault="00CE4D4A" w:rsidP="00DB6467">
      <w:pPr>
        <w:spacing w:before="100" w:beforeAutospacing="1" w:after="100" w:afterAutospacing="1" w:line="360" w:lineRule="auto"/>
        <w:ind w:left="714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1772A7E1" w14:textId="280F0E80" w:rsidR="00DB6467" w:rsidRDefault="00CE4D4A" w:rsidP="00DB646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Style w:val="hps"/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EEE98A7" wp14:editId="2BF8A6B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685800" cy="1892935"/>
            <wp:effectExtent l="0" t="0" r="0" b="12065"/>
            <wp:wrapThrough wrapText="bothSides">
              <wp:wrapPolygon edited="0">
                <wp:start x="0" y="0"/>
                <wp:lineTo x="0" y="21448"/>
                <wp:lineTo x="20800" y="21448"/>
                <wp:lineTo x="20800" y="0"/>
                <wp:lineTo x="0" y="0"/>
              </wp:wrapPolygon>
            </wp:wrapThrough>
            <wp:docPr id="30" name="Picture 30" descr="bone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neco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67" w:rsidRPr="00DB6467">
        <w:rPr>
          <w:rFonts w:ascii="Arial" w:hAnsi="Arial" w:cs="Arial"/>
          <w:b/>
          <w:bCs/>
          <w:sz w:val="20"/>
          <w:szCs w:val="20"/>
        </w:rPr>
        <w:t>LLD/E</w:t>
      </w:r>
      <w:r w:rsidR="00DB6467" w:rsidRPr="00DB6467">
        <w:rPr>
          <w:rStyle w:val="Ttulo3Char"/>
          <w:b w:val="0"/>
          <w:bCs w:val="0"/>
          <w:sz w:val="20"/>
          <w:szCs w:val="20"/>
        </w:rPr>
        <w:t xml:space="preserve"> - lordose lombar direita ou esquerda é</w:t>
      </w:r>
      <w:r w:rsidR="00DB6467" w:rsidRPr="00DB6467">
        <w:rPr>
          <w:rFonts w:ascii="Arial" w:hAnsi="Arial" w:cs="Arial"/>
          <w:sz w:val="20"/>
          <w:szCs w:val="20"/>
        </w:rPr>
        <w:t xml:space="preserve"> mensurada o ângulo entre os pontos de maior convexidade da coluna torácica e região glútea, tendo como vértice o ponto de maior concavidade da coluna lombar. O </w:t>
      </w:r>
      <w:r w:rsidR="00DB6467" w:rsidRPr="00DB6467">
        <w:rPr>
          <w:rStyle w:val="hps"/>
          <w:rFonts w:ascii="Arial" w:hAnsi="Arial" w:cs="Arial"/>
          <w:sz w:val="20"/>
          <w:szCs w:val="20"/>
        </w:rPr>
        <w:t>ângulo</w:t>
      </w:r>
      <w:r w:rsidR="00DB6467" w:rsidRPr="00DB6467">
        <w:rPr>
          <w:rFonts w:ascii="Arial" w:hAnsi="Arial" w:cs="Arial"/>
          <w:sz w:val="20"/>
          <w:szCs w:val="20"/>
        </w:rPr>
        <w:t xml:space="preserve"> </w:t>
      </w:r>
      <w:r w:rsidR="00DB6467" w:rsidRPr="00DB6467">
        <w:rPr>
          <w:rStyle w:val="hps"/>
          <w:rFonts w:ascii="Arial" w:hAnsi="Arial" w:cs="Arial"/>
          <w:sz w:val="20"/>
          <w:szCs w:val="20"/>
        </w:rPr>
        <w:t>utilizado é</w:t>
      </w:r>
      <w:r w:rsidR="00DB6467" w:rsidRPr="00DB6467">
        <w:rPr>
          <w:rFonts w:ascii="Arial" w:hAnsi="Arial" w:cs="Arial"/>
          <w:sz w:val="20"/>
          <w:szCs w:val="20"/>
        </w:rPr>
        <w:t xml:space="preserve"> o suplementar do </w:t>
      </w:r>
      <w:r w:rsidR="00DB6467" w:rsidRPr="00DB6467">
        <w:rPr>
          <w:rStyle w:val="hps"/>
          <w:rFonts w:ascii="Arial" w:hAnsi="Arial" w:cs="Arial"/>
          <w:sz w:val="20"/>
          <w:szCs w:val="20"/>
        </w:rPr>
        <w:t>valor obtido.</w:t>
      </w:r>
    </w:p>
    <w:p w14:paraId="596402A8" w14:textId="77777777" w:rsidR="00CE4D4A" w:rsidRDefault="00CE4D4A" w:rsidP="00CE4D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338F9F27" w14:textId="77777777" w:rsidR="00CE4D4A" w:rsidRDefault="00CE4D4A" w:rsidP="00CE4D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27D95850" w14:textId="77777777" w:rsidR="00CE4D4A" w:rsidRPr="00DB6467" w:rsidRDefault="00CE4D4A" w:rsidP="00CE4D4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249F3191" w14:textId="69F92A3D" w:rsidR="00DB6467" w:rsidRPr="00DB6467" w:rsidRDefault="00592CE5" w:rsidP="00DB646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467">
        <w:rPr>
          <w:rFonts w:ascii="Arial" w:hAnsi="Arial" w:cs="Arial"/>
          <w:b/>
          <w:sz w:val="20"/>
          <w:szCs w:val="20"/>
        </w:rPr>
        <w:t>PALPAÇÃO</w:t>
      </w:r>
    </w:p>
    <w:p w14:paraId="0A3D3E74" w14:textId="77777777" w:rsidR="00DB6467" w:rsidRPr="00DB6467" w:rsidRDefault="00DB6467" w:rsidP="00DB6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919326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Para o exame da coluna lombar o paciente posiciona-se atrás do paciente e inicia a </w:t>
      </w:r>
      <w:proofErr w:type="spellStart"/>
      <w:r w:rsidRPr="00DB6467">
        <w:rPr>
          <w:rFonts w:ascii="Arial" w:hAnsi="Arial" w:cs="Arial"/>
          <w:sz w:val="20"/>
          <w:szCs w:val="20"/>
        </w:rPr>
        <w:t>palpação.Paciente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em pé. Observar regiões de dor, edemas e aumento de temperatura local.</w:t>
      </w:r>
    </w:p>
    <w:p w14:paraId="6DC6FCAE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D8A44A" w14:textId="024DE1D2" w:rsidR="00DB6467" w:rsidRPr="00592CE5" w:rsidRDefault="00592CE5" w:rsidP="00DB646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92CE5">
        <w:rPr>
          <w:rFonts w:ascii="Arial" w:hAnsi="Arial" w:cs="Arial"/>
          <w:b/>
          <w:sz w:val="20"/>
          <w:szCs w:val="20"/>
        </w:rPr>
        <w:t xml:space="preserve">2.1. </w:t>
      </w:r>
      <w:r w:rsidR="00DB6467" w:rsidRPr="00592CE5">
        <w:rPr>
          <w:rFonts w:ascii="Arial" w:hAnsi="Arial" w:cs="Arial"/>
          <w:b/>
          <w:sz w:val="20"/>
          <w:szCs w:val="20"/>
        </w:rPr>
        <w:t>Palpação Óssea</w:t>
      </w:r>
    </w:p>
    <w:p w14:paraId="63234EC6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62B185D9" w14:textId="7540C6F2" w:rsidR="00DB6467" w:rsidRPr="00DB6467" w:rsidRDefault="00DB6467" w:rsidP="00592C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Crista ilíaca: elas se acham no mesmo nível, quando isso não ocorre há </w:t>
      </w:r>
      <w:proofErr w:type="spellStart"/>
      <w:r w:rsidRPr="00DB6467">
        <w:rPr>
          <w:rFonts w:ascii="Arial" w:hAnsi="Arial" w:cs="Arial"/>
          <w:sz w:val="20"/>
          <w:szCs w:val="20"/>
        </w:rPr>
        <w:t>obliqüidade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pélvica (L4-L5)</w:t>
      </w:r>
    </w:p>
    <w:p w14:paraId="01FC5F0F" w14:textId="511D2CCC" w:rsidR="00DB6467" w:rsidRPr="00DB6467" w:rsidRDefault="00DB6467" w:rsidP="00592C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Processos espinhosos: localizar o espaço intervertebral de L4-L5, deve-se mover os dedos em direção ascendente; </w:t>
      </w:r>
    </w:p>
    <w:p w14:paraId="6BE1DF1A" w14:textId="674C63C0" w:rsidR="00DB6467" w:rsidRPr="00DB6467" w:rsidRDefault="00DB6467" w:rsidP="00592C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>• Espinha ilíaca póstero-superior: repousam abaixo das depressões circulares encontradas acima das nádegas;</w:t>
      </w:r>
    </w:p>
    <w:p w14:paraId="5338E5F3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Tuberosidade </w:t>
      </w:r>
      <w:proofErr w:type="spellStart"/>
      <w:r w:rsidRPr="00DB6467">
        <w:rPr>
          <w:rFonts w:ascii="Arial" w:hAnsi="Arial" w:cs="Arial"/>
          <w:sz w:val="20"/>
          <w:szCs w:val="20"/>
        </w:rPr>
        <w:t>Isquiática</w:t>
      </w:r>
      <w:proofErr w:type="spellEnd"/>
      <w:r w:rsidRPr="00DB6467">
        <w:rPr>
          <w:rFonts w:ascii="Arial" w:hAnsi="Arial" w:cs="Arial"/>
          <w:sz w:val="20"/>
          <w:szCs w:val="20"/>
        </w:rPr>
        <w:t>: para este o paciente deve deitar-se em DL, fletindo o quadril.</w:t>
      </w:r>
    </w:p>
    <w:p w14:paraId="48DA7EB5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3BC105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68996E" w14:textId="27486B1B" w:rsidR="00DB6467" w:rsidRPr="00592CE5" w:rsidRDefault="00592CE5" w:rsidP="00DB646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92CE5">
        <w:rPr>
          <w:rFonts w:ascii="Arial" w:hAnsi="Arial" w:cs="Arial"/>
          <w:b/>
          <w:sz w:val="20"/>
          <w:szCs w:val="20"/>
        </w:rPr>
        <w:t xml:space="preserve">2.2. </w:t>
      </w:r>
      <w:r w:rsidR="00DB6467" w:rsidRPr="00592CE5">
        <w:rPr>
          <w:rFonts w:ascii="Arial" w:hAnsi="Arial" w:cs="Arial"/>
          <w:b/>
          <w:sz w:val="20"/>
          <w:szCs w:val="20"/>
        </w:rPr>
        <w:t>Palpação dos Tecidos Moles</w:t>
      </w:r>
    </w:p>
    <w:p w14:paraId="03D30F25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52F8B8F6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Deve-se palpar pele, mm. </w:t>
      </w:r>
      <w:proofErr w:type="spellStart"/>
      <w:r w:rsidRPr="00DB6467">
        <w:rPr>
          <w:rFonts w:ascii="Arial" w:hAnsi="Arial" w:cs="Arial"/>
          <w:sz w:val="20"/>
          <w:szCs w:val="20"/>
        </w:rPr>
        <w:t>Lig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e tendões. O terapeuta deve posicionar-se lateralmente ao paciente.</w:t>
      </w:r>
    </w:p>
    <w:p w14:paraId="2ADC89E3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1EBEC041" w14:textId="077667CB" w:rsidR="00DB6467" w:rsidRPr="00DB6467" w:rsidRDefault="00DB6467" w:rsidP="00592C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</w:t>
      </w:r>
      <w:r w:rsidRPr="00592CE5">
        <w:rPr>
          <w:rFonts w:ascii="Arial" w:hAnsi="Arial" w:cs="Arial"/>
          <w:b/>
          <w:sz w:val="20"/>
          <w:szCs w:val="20"/>
        </w:rPr>
        <w:t>Nervo ciático:</w:t>
      </w:r>
      <w:r w:rsidR="00592CE5">
        <w:rPr>
          <w:rFonts w:ascii="Arial" w:hAnsi="Arial" w:cs="Arial"/>
          <w:sz w:val="20"/>
          <w:szCs w:val="20"/>
        </w:rPr>
        <w:t xml:space="preserve"> </w:t>
      </w:r>
      <w:r w:rsidRPr="00DB6467">
        <w:rPr>
          <w:rFonts w:ascii="Arial" w:hAnsi="Arial" w:cs="Arial"/>
          <w:sz w:val="20"/>
          <w:szCs w:val="20"/>
        </w:rPr>
        <w:t xml:space="preserve">localiza-se no ponto médio entre o </w:t>
      </w:r>
      <w:proofErr w:type="spellStart"/>
      <w:r w:rsidRPr="00DB6467">
        <w:rPr>
          <w:rFonts w:ascii="Arial" w:hAnsi="Arial" w:cs="Arial"/>
          <w:sz w:val="20"/>
          <w:szCs w:val="20"/>
        </w:rPr>
        <w:t>trocanter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maior e a tuberosidade </w:t>
      </w:r>
      <w:proofErr w:type="spellStart"/>
      <w:r w:rsidRPr="00DB6467">
        <w:rPr>
          <w:rFonts w:ascii="Arial" w:hAnsi="Arial" w:cs="Arial"/>
          <w:sz w:val="20"/>
          <w:szCs w:val="20"/>
        </w:rPr>
        <w:t>isquiática</w:t>
      </w:r>
      <w:proofErr w:type="spellEnd"/>
    </w:p>
    <w:p w14:paraId="7E87D0C4" w14:textId="64789010" w:rsidR="00DB6467" w:rsidRPr="00DB6467" w:rsidRDefault="00DB6467" w:rsidP="00592C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92CE5">
        <w:rPr>
          <w:rFonts w:ascii="Arial" w:hAnsi="Arial" w:cs="Arial"/>
          <w:b/>
          <w:sz w:val="20"/>
          <w:szCs w:val="20"/>
        </w:rPr>
        <w:t>Lig</w:t>
      </w:r>
      <w:proofErr w:type="spellEnd"/>
      <w:r w:rsidRPr="00592C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2CE5">
        <w:rPr>
          <w:rFonts w:ascii="Arial" w:hAnsi="Arial" w:cs="Arial"/>
          <w:b/>
          <w:sz w:val="20"/>
          <w:szCs w:val="20"/>
        </w:rPr>
        <w:t>supraespinhoso</w:t>
      </w:r>
      <w:proofErr w:type="spellEnd"/>
      <w:r w:rsidRPr="00592CE5">
        <w:rPr>
          <w:rFonts w:ascii="Arial" w:hAnsi="Arial" w:cs="Arial"/>
          <w:b/>
          <w:sz w:val="20"/>
          <w:szCs w:val="20"/>
        </w:rPr>
        <w:t>:</w:t>
      </w:r>
      <w:r w:rsidRPr="00DB6467">
        <w:rPr>
          <w:rFonts w:ascii="Arial" w:hAnsi="Arial" w:cs="Arial"/>
          <w:sz w:val="20"/>
          <w:szCs w:val="20"/>
        </w:rPr>
        <w:t xml:space="preserve"> liga posteriormente os processos espinhosos das vértebras lombares e sacras. O </w:t>
      </w:r>
      <w:proofErr w:type="spellStart"/>
      <w:r w:rsidRPr="00DB6467">
        <w:rPr>
          <w:rFonts w:ascii="Arial" w:hAnsi="Arial" w:cs="Arial"/>
          <w:sz w:val="20"/>
          <w:szCs w:val="20"/>
        </w:rPr>
        <w:t>lig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B6467">
        <w:rPr>
          <w:rFonts w:ascii="Arial" w:hAnsi="Arial" w:cs="Arial"/>
          <w:sz w:val="20"/>
          <w:szCs w:val="20"/>
        </w:rPr>
        <w:t>supraespinhoso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 une os processos espinhosos de C7 ao sacro.</w:t>
      </w:r>
    </w:p>
    <w:p w14:paraId="3B60E6B7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</w:t>
      </w:r>
      <w:r w:rsidRPr="003B0D80">
        <w:rPr>
          <w:rFonts w:ascii="Arial" w:hAnsi="Arial" w:cs="Arial"/>
          <w:b/>
          <w:sz w:val="20"/>
          <w:szCs w:val="20"/>
        </w:rPr>
        <w:t xml:space="preserve">MM </w:t>
      </w:r>
      <w:proofErr w:type="spellStart"/>
      <w:r w:rsidRPr="003B0D80">
        <w:rPr>
          <w:rFonts w:ascii="Arial" w:hAnsi="Arial" w:cs="Arial"/>
          <w:b/>
          <w:sz w:val="20"/>
          <w:szCs w:val="20"/>
        </w:rPr>
        <w:t>paravertebrais</w:t>
      </w:r>
      <w:proofErr w:type="spellEnd"/>
      <w:r w:rsidRPr="003B0D80">
        <w:rPr>
          <w:rFonts w:ascii="Arial" w:hAnsi="Arial" w:cs="Arial"/>
          <w:b/>
          <w:sz w:val="20"/>
          <w:szCs w:val="20"/>
        </w:rPr>
        <w:t>:</w:t>
      </w:r>
      <w:r w:rsidRPr="00DB6467">
        <w:rPr>
          <w:rFonts w:ascii="Arial" w:hAnsi="Arial" w:cs="Arial"/>
          <w:sz w:val="20"/>
          <w:szCs w:val="20"/>
        </w:rPr>
        <w:t xml:space="preserve"> somente a camada superficial é palpável.</w:t>
      </w:r>
    </w:p>
    <w:p w14:paraId="0F7FC988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4633216" w14:textId="4E893789" w:rsidR="00DB6467" w:rsidRPr="00DB6467" w:rsidRDefault="00592CE5" w:rsidP="00DB646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467">
        <w:rPr>
          <w:rFonts w:ascii="Arial" w:hAnsi="Arial" w:cs="Arial"/>
          <w:b/>
          <w:sz w:val="20"/>
          <w:szCs w:val="20"/>
        </w:rPr>
        <w:t>MOBILIDADE ARTICULAR</w:t>
      </w:r>
    </w:p>
    <w:p w14:paraId="5C853B00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EE47E82" w14:textId="3A643831" w:rsidR="00DB6467" w:rsidRPr="003B0D80" w:rsidRDefault="00DB6467" w:rsidP="003B0D8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Flexão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da Coluna Lombar</w:t>
      </w:r>
    </w:p>
    <w:p w14:paraId="76C22DE1" w14:textId="31CC87C5" w:rsidR="00DB6467" w:rsidRPr="003B0D80" w:rsidRDefault="00DB6467" w:rsidP="003B0D8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Extensão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da Coluna Lombar</w:t>
      </w:r>
    </w:p>
    <w:p w14:paraId="16274921" w14:textId="0E814D7D" w:rsidR="00DB6467" w:rsidRPr="003B0D80" w:rsidRDefault="00DB6467" w:rsidP="003B0D8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Rotação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Axial da Coluna Lombar</w:t>
      </w:r>
    </w:p>
    <w:p w14:paraId="7C2D3746" w14:textId="11865B60" w:rsidR="00DB6467" w:rsidRPr="003B0D80" w:rsidRDefault="00DB6467" w:rsidP="003B0D8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Flexão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Lateral ou Inclinação Lateral da Coluna Lombar</w:t>
      </w:r>
    </w:p>
    <w:p w14:paraId="6DAE72C9" w14:textId="77777777" w:rsid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A6C36BB" w14:textId="77777777" w:rsidR="003B0D80" w:rsidRDefault="003B0D80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7CA15D" w14:textId="77777777" w:rsidR="003B0D80" w:rsidRPr="00DB6467" w:rsidRDefault="003B0D80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767AAF" w14:textId="39642375" w:rsidR="00DB6467" w:rsidRPr="00DB6467" w:rsidRDefault="00592CE5" w:rsidP="00DB646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467">
        <w:rPr>
          <w:rFonts w:ascii="Arial" w:hAnsi="Arial" w:cs="Arial"/>
          <w:b/>
          <w:sz w:val="20"/>
          <w:szCs w:val="20"/>
        </w:rPr>
        <w:t>FLEXIBILIDADE</w:t>
      </w:r>
    </w:p>
    <w:p w14:paraId="544D7A8B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94BF1DF" w14:textId="77777777" w:rsidR="003B0D80" w:rsidRDefault="00DB6467" w:rsidP="00DB646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b/>
          <w:sz w:val="20"/>
          <w:szCs w:val="20"/>
        </w:rPr>
        <w:t xml:space="preserve">Índice de </w:t>
      </w:r>
      <w:proofErr w:type="spellStart"/>
      <w:r w:rsidRPr="003B0D80">
        <w:rPr>
          <w:rFonts w:ascii="Arial" w:hAnsi="Arial" w:cs="Arial"/>
          <w:b/>
          <w:sz w:val="20"/>
          <w:szCs w:val="20"/>
        </w:rPr>
        <w:t>Schober</w:t>
      </w:r>
      <w:proofErr w:type="spellEnd"/>
      <w:r w:rsidRPr="003B0D80">
        <w:rPr>
          <w:rFonts w:ascii="Arial" w:hAnsi="Arial" w:cs="Arial"/>
          <w:b/>
          <w:sz w:val="20"/>
          <w:szCs w:val="20"/>
        </w:rPr>
        <w:t>:</w:t>
      </w:r>
      <w:r w:rsidRPr="00DB6467">
        <w:rPr>
          <w:rFonts w:ascii="Arial" w:hAnsi="Arial" w:cs="Arial"/>
          <w:sz w:val="20"/>
          <w:szCs w:val="20"/>
        </w:rPr>
        <w:t xml:space="preserve"> </w:t>
      </w:r>
    </w:p>
    <w:p w14:paraId="346BB42D" w14:textId="77777777" w:rsidR="003B0D80" w:rsidRDefault="003B0D80" w:rsidP="00DB646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B6467" w:rsidRPr="00DB6467">
        <w:rPr>
          <w:rFonts w:ascii="Arial" w:hAnsi="Arial" w:cs="Arial"/>
          <w:sz w:val="20"/>
          <w:szCs w:val="20"/>
        </w:rPr>
        <w:t xml:space="preserve">ede a mobilidade do segmento </w:t>
      </w:r>
      <w:proofErr w:type="spellStart"/>
      <w:r w:rsidR="00DB6467" w:rsidRPr="00DB6467">
        <w:rPr>
          <w:rFonts w:ascii="Arial" w:hAnsi="Arial" w:cs="Arial"/>
          <w:sz w:val="20"/>
          <w:szCs w:val="20"/>
        </w:rPr>
        <w:t>lombossacro</w:t>
      </w:r>
      <w:proofErr w:type="spellEnd"/>
      <w:r w:rsidR="00DB6467" w:rsidRPr="00DB6467">
        <w:rPr>
          <w:rFonts w:ascii="Arial" w:hAnsi="Arial" w:cs="Arial"/>
          <w:sz w:val="20"/>
          <w:szCs w:val="20"/>
        </w:rPr>
        <w:t xml:space="preserve">. </w:t>
      </w:r>
    </w:p>
    <w:p w14:paraId="51BB0BAC" w14:textId="77777777" w:rsidR="003B0D80" w:rsidRDefault="00DB6467" w:rsidP="00DB646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Paciente em pé, com os calcanhares unidos, marca-se uma linha demográfica entre as duas espinhas ilíacas póstero superiores e então com uma fita métrica marca-se outra linha de 10 cm acima. A distância entre as duas linhas é chamada índice de </w:t>
      </w:r>
      <w:proofErr w:type="spellStart"/>
      <w:r w:rsidRPr="00DB6467">
        <w:rPr>
          <w:rFonts w:ascii="Arial" w:hAnsi="Arial" w:cs="Arial"/>
          <w:sz w:val="20"/>
          <w:szCs w:val="20"/>
        </w:rPr>
        <w:t>Schober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. </w:t>
      </w:r>
    </w:p>
    <w:p w14:paraId="3B6300B6" w14:textId="0FBBAD90" w:rsidR="00DB6467" w:rsidRPr="00DB6467" w:rsidRDefault="00DB6467" w:rsidP="00DB646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>Em um indivíduo normal quando flete a coluna com os joelhos estendidos, a marca desloca-se 5cm.</w:t>
      </w:r>
    </w:p>
    <w:p w14:paraId="601F1444" w14:textId="7AA900CD" w:rsidR="00DB6467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DFE2C41" wp14:editId="4090B71A">
            <wp:simplePos x="0" y="0"/>
            <wp:positionH relativeFrom="column">
              <wp:posOffset>1485900</wp:posOffset>
            </wp:positionH>
            <wp:positionV relativeFrom="paragraph">
              <wp:posOffset>175260</wp:posOffset>
            </wp:positionV>
            <wp:extent cx="3195320" cy="2002155"/>
            <wp:effectExtent l="0" t="0" r="5080" b="4445"/>
            <wp:wrapThrough wrapText="bothSides">
              <wp:wrapPolygon edited="0">
                <wp:start x="0" y="0"/>
                <wp:lineTo x="0" y="21374"/>
                <wp:lineTo x="21463" y="21374"/>
                <wp:lineTo x="21463" y="0"/>
                <wp:lineTo x="0" y="0"/>
              </wp:wrapPolygon>
            </wp:wrapThrough>
            <wp:docPr id="37" name="Picture 37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4602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3BB9E3B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FB21FAA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759B9E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E9EADA1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877C83C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CD3964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E1F55BD" w14:textId="77777777" w:rsidR="003B0D80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649A254" w14:textId="77777777" w:rsidR="003B0D80" w:rsidRPr="00DB6467" w:rsidRDefault="003B0D80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3595FDA" w14:textId="38965789" w:rsidR="00DB6467" w:rsidRPr="00DB6467" w:rsidRDefault="00DB6467" w:rsidP="00DB6467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6BEFE4B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2E63C1" w14:textId="70FE7CBB" w:rsidR="00DB6467" w:rsidRPr="00DB6467" w:rsidRDefault="00592CE5" w:rsidP="00DB646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467">
        <w:rPr>
          <w:rFonts w:ascii="Arial" w:hAnsi="Arial" w:cs="Arial"/>
          <w:b/>
          <w:sz w:val="20"/>
          <w:szCs w:val="20"/>
        </w:rPr>
        <w:t>TESTES MUSCULARES MANUAIS</w:t>
      </w:r>
    </w:p>
    <w:p w14:paraId="06B5BB28" w14:textId="77777777" w:rsidR="00DB6467" w:rsidRPr="00DB6467" w:rsidRDefault="00DB6467" w:rsidP="00DB6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81F14" w14:textId="1148922F" w:rsidR="00DB6467" w:rsidRPr="003B0D80" w:rsidRDefault="00DB6467" w:rsidP="003B0D80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B0D80">
        <w:rPr>
          <w:rFonts w:ascii="Arial" w:hAnsi="Arial" w:cs="Arial"/>
          <w:b/>
          <w:sz w:val="20"/>
          <w:szCs w:val="20"/>
        </w:rPr>
        <w:t>• Músculos flexores</w:t>
      </w:r>
    </w:p>
    <w:p w14:paraId="514D0780" w14:textId="77777777" w:rsidR="00DB6467" w:rsidRPr="003B0D80" w:rsidRDefault="00DB6467" w:rsidP="003B0D8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Psoas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maior</w:t>
      </w:r>
    </w:p>
    <w:p w14:paraId="13258D0C" w14:textId="77777777" w:rsidR="00DB6467" w:rsidRPr="003B0D80" w:rsidRDefault="00DB6467" w:rsidP="003B0D8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>Reto do abdômen</w:t>
      </w:r>
    </w:p>
    <w:p w14:paraId="22A0CD25" w14:textId="77777777" w:rsidR="00DB6467" w:rsidRPr="003B0D80" w:rsidRDefault="00DB6467" w:rsidP="003B0D8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 xml:space="preserve">Oblíquo externo do abdome </w:t>
      </w:r>
    </w:p>
    <w:p w14:paraId="0DEAB85F" w14:textId="77777777" w:rsidR="00DB6467" w:rsidRPr="003B0D80" w:rsidRDefault="00DB6467" w:rsidP="003B0D8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>Transverso do abdome</w:t>
      </w:r>
    </w:p>
    <w:p w14:paraId="00AFC345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ED4C69" w14:textId="56F9240C" w:rsidR="00DB6467" w:rsidRPr="003B0D80" w:rsidRDefault="00DB6467" w:rsidP="003B0D80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B0D80">
        <w:rPr>
          <w:rFonts w:ascii="Arial" w:hAnsi="Arial" w:cs="Arial"/>
          <w:b/>
          <w:sz w:val="20"/>
          <w:szCs w:val="20"/>
        </w:rPr>
        <w:t>• Músculos extensores</w:t>
      </w:r>
    </w:p>
    <w:p w14:paraId="0F991A4F" w14:textId="77777777" w:rsidR="00DB6467" w:rsidRPr="003B0D80" w:rsidRDefault="00DB6467" w:rsidP="003B0D8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>Grande dorsal</w:t>
      </w:r>
    </w:p>
    <w:p w14:paraId="7F930B15" w14:textId="77777777" w:rsidR="00DB6467" w:rsidRPr="003B0D80" w:rsidRDefault="00DB6467" w:rsidP="003B0D8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Eretor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da espinha</w:t>
      </w:r>
    </w:p>
    <w:p w14:paraId="471D2249" w14:textId="77777777" w:rsidR="00DB6467" w:rsidRPr="003B0D80" w:rsidRDefault="00DB6467" w:rsidP="003B0D8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>Transverso espinhal</w:t>
      </w:r>
    </w:p>
    <w:p w14:paraId="43B91586" w14:textId="77777777" w:rsidR="00DB6467" w:rsidRPr="003B0D80" w:rsidRDefault="00DB6467" w:rsidP="003B0D8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Interespinhais</w:t>
      </w:r>
      <w:proofErr w:type="spellEnd"/>
    </w:p>
    <w:p w14:paraId="54381EC2" w14:textId="41D3C95D" w:rsidR="00DB6467" w:rsidRPr="003B0D80" w:rsidRDefault="00DB6467" w:rsidP="003B0D8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 xml:space="preserve">Quadrado </w:t>
      </w:r>
      <w:proofErr w:type="spellStart"/>
      <w:r w:rsidRPr="003B0D80">
        <w:rPr>
          <w:rFonts w:ascii="Arial" w:hAnsi="Arial" w:cs="Arial"/>
          <w:sz w:val="20"/>
          <w:szCs w:val="20"/>
        </w:rPr>
        <w:t>lombar</w:t>
      </w:r>
      <w:proofErr w:type="spellEnd"/>
    </w:p>
    <w:p w14:paraId="0800C941" w14:textId="5938DB45" w:rsidR="00DB6467" w:rsidRPr="00DB6467" w:rsidRDefault="00592CE5" w:rsidP="00DB646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B6467">
        <w:rPr>
          <w:rFonts w:ascii="Arial" w:hAnsi="Arial" w:cs="Arial"/>
          <w:b/>
          <w:sz w:val="20"/>
          <w:szCs w:val="20"/>
        </w:rPr>
        <w:t>6</w:t>
      </w:r>
      <w:r w:rsidRPr="00DB6467">
        <w:rPr>
          <w:rFonts w:ascii="Arial" w:hAnsi="Arial" w:cs="Arial"/>
          <w:sz w:val="20"/>
          <w:szCs w:val="20"/>
        </w:rPr>
        <w:t xml:space="preserve">. </w:t>
      </w:r>
      <w:r w:rsidRPr="00DB6467">
        <w:rPr>
          <w:rFonts w:ascii="Arial" w:hAnsi="Arial" w:cs="Arial"/>
          <w:b/>
          <w:sz w:val="20"/>
          <w:szCs w:val="20"/>
        </w:rPr>
        <w:t>TESTES ESPECIAIS</w:t>
      </w:r>
    </w:p>
    <w:p w14:paraId="21356EC0" w14:textId="77777777" w:rsidR="00DB6467" w:rsidRPr="00DB6467" w:rsidRDefault="00DB6467" w:rsidP="00DB6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C78ABA" w14:textId="77777777" w:rsidR="003B0D80" w:rsidRDefault="00DB6467" w:rsidP="003B0D8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</w:t>
      </w:r>
      <w:r w:rsidRPr="003B0D80">
        <w:rPr>
          <w:rFonts w:ascii="Arial" w:hAnsi="Arial" w:cs="Arial"/>
          <w:b/>
          <w:sz w:val="20"/>
          <w:szCs w:val="20"/>
        </w:rPr>
        <w:t>Teste de Elevação da perna Retificada:</w:t>
      </w:r>
      <w:r w:rsidRPr="00DB6467">
        <w:rPr>
          <w:rFonts w:ascii="Arial" w:hAnsi="Arial" w:cs="Arial"/>
          <w:sz w:val="20"/>
          <w:szCs w:val="20"/>
        </w:rPr>
        <w:t xml:space="preserve"> </w:t>
      </w:r>
    </w:p>
    <w:p w14:paraId="18716B6C" w14:textId="77777777" w:rsidR="003B0D80" w:rsidRDefault="003B0D80" w:rsidP="003B0D8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DB6467" w:rsidRPr="003B0D80">
        <w:rPr>
          <w:rFonts w:ascii="Arial" w:hAnsi="Arial" w:cs="Arial"/>
          <w:sz w:val="20"/>
          <w:szCs w:val="20"/>
        </w:rPr>
        <w:t>aciente</w:t>
      </w:r>
      <w:proofErr w:type="spellEnd"/>
      <w:r w:rsidR="00DB6467" w:rsidRPr="003B0D80">
        <w:rPr>
          <w:rFonts w:ascii="Arial" w:hAnsi="Arial" w:cs="Arial"/>
          <w:sz w:val="20"/>
          <w:szCs w:val="20"/>
        </w:rPr>
        <w:t xml:space="preserve"> em DD, fisioterapeuta flete o quadril, segurando o pé entorno </w:t>
      </w:r>
      <w:proofErr w:type="gramStart"/>
      <w:r w:rsidR="00DB6467" w:rsidRPr="003B0D80">
        <w:rPr>
          <w:rFonts w:ascii="Arial" w:hAnsi="Arial" w:cs="Arial"/>
          <w:sz w:val="20"/>
          <w:szCs w:val="20"/>
        </w:rPr>
        <w:t>do</w:t>
      </w:r>
      <w:proofErr w:type="gramEnd"/>
      <w:r w:rsidR="00DB6467" w:rsidRPr="003B0D80">
        <w:rPr>
          <w:rFonts w:ascii="Arial" w:hAnsi="Arial" w:cs="Arial"/>
          <w:sz w:val="20"/>
          <w:szCs w:val="20"/>
        </w:rPr>
        <w:t xml:space="preserve"> calcanhar, com o joelho estendido. </w:t>
      </w:r>
    </w:p>
    <w:p w14:paraId="03DEAB05" w14:textId="77777777" w:rsidR="003B0D80" w:rsidRDefault="00DB6467" w:rsidP="003B0D8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3B0D80">
        <w:rPr>
          <w:rFonts w:ascii="Arial" w:hAnsi="Arial" w:cs="Arial"/>
          <w:sz w:val="20"/>
          <w:szCs w:val="20"/>
        </w:rPr>
        <w:t>a</w:t>
      </w:r>
      <w:proofErr w:type="gramEnd"/>
      <w:r w:rsidRPr="003B0D80">
        <w:rPr>
          <w:rFonts w:ascii="Arial" w:hAnsi="Arial" w:cs="Arial"/>
          <w:sz w:val="20"/>
          <w:szCs w:val="20"/>
        </w:rPr>
        <w:t xml:space="preserve"> elevação da perna retificada é dolorosa poderá ser determinado se é devido à patologia do nervo ciático ou a encurtamento dos mm. Posteriores. </w:t>
      </w:r>
    </w:p>
    <w:p w14:paraId="72CC65A5" w14:textId="77777777" w:rsidR="003B0D80" w:rsidRDefault="00DB6467" w:rsidP="003B0D8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 xml:space="preserve">A dor ciática irradia por todo o membro e o paciente pode queixar-se de dor </w:t>
      </w:r>
      <w:proofErr w:type="gramStart"/>
      <w:r w:rsidRPr="003B0D80">
        <w:rPr>
          <w:rFonts w:ascii="Arial" w:hAnsi="Arial" w:cs="Arial"/>
          <w:sz w:val="20"/>
          <w:szCs w:val="20"/>
        </w:rPr>
        <w:t>na</w:t>
      </w:r>
      <w:proofErr w:type="gramEnd"/>
      <w:r w:rsidRPr="003B0D80">
        <w:rPr>
          <w:rFonts w:ascii="Arial" w:hAnsi="Arial" w:cs="Arial"/>
          <w:sz w:val="20"/>
          <w:szCs w:val="20"/>
        </w:rPr>
        <w:t xml:space="preserve"> região lombar inferior. </w:t>
      </w:r>
    </w:p>
    <w:p w14:paraId="19E66EB4" w14:textId="26646A79" w:rsidR="00DB6467" w:rsidRPr="003B0D80" w:rsidRDefault="00DB6467" w:rsidP="003B0D8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Quando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o paciente sentir dor, o fisioterapeuta abaixa o membro e realiza a </w:t>
      </w:r>
      <w:proofErr w:type="spellStart"/>
      <w:r w:rsidRPr="003B0D80">
        <w:rPr>
          <w:rFonts w:ascii="Arial" w:hAnsi="Arial" w:cs="Arial"/>
          <w:sz w:val="20"/>
          <w:szCs w:val="20"/>
        </w:rPr>
        <w:t>dorsiflexão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da perna visando </w:t>
      </w:r>
      <w:proofErr w:type="gramStart"/>
      <w:r w:rsidRPr="003B0D80">
        <w:rPr>
          <w:rFonts w:ascii="Arial" w:hAnsi="Arial" w:cs="Arial"/>
          <w:sz w:val="20"/>
          <w:szCs w:val="20"/>
        </w:rPr>
        <w:t>a</w:t>
      </w:r>
      <w:proofErr w:type="gramEnd"/>
      <w:r w:rsidRPr="003B0D80">
        <w:rPr>
          <w:rFonts w:ascii="Arial" w:hAnsi="Arial" w:cs="Arial"/>
          <w:sz w:val="20"/>
          <w:szCs w:val="20"/>
        </w:rPr>
        <w:t xml:space="preserve"> estirar o ciático e reproduzir </w:t>
      </w:r>
      <w:proofErr w:type="spellStart"/>
      <w:r w:rsidRPr="003B0D80">
        <w:rPr>
          <w:rFonts w:ascii="Arial" w:hAnsi="Arial" w:cs="Arial"/>
          <w:sz w:val="20"/>
          <w:szCs w:val="20"/>
        </w:rPr>
        <w:t>ciatalgia</w:t>
      </w:r>
      <w:proofErr w:type="spellEnd"/>
      <w:r w:rsidRPr="003B0D80">
        <w:rPr>
          <w:rFonts w:ascii="Arial" w:hAnsi="Arial" w:cs="Arial"/>
          <w:sz w:val="20"/>
          <w:szCs w:val="20"/>
        </w:rPr>
        <w:t>.</w:t>
      </w:r>
    </w:p>
    <w:p w14:paraId="3831B6A6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555D6D" w14:textId="77777777" w:rsidR="003B0D80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6467">
        <w:rPr>
          <w:rFonts w:ascii="Arial" w:hAnsi="Arial" w:cs="Arial"/>
          <w:sz w:val="20"/>
          <w:szCs w:val="20"/>
        </w:rPr>
        <w:t xml:space="preserve">• </w:t>
      </w:r>
      <w:r w:rsidRPr="003B0D80">
        <w:rPr>
          <w:rFonts w:ascii="Arial" w:hAnsi="Arial" w:cs="Arial"/>
          <w:b/>
          <w:sz w:val="20"/>
          <w:szCs w:val="20"/>
        </w:rPr>
        <w:t>Teste de elevação retificada da perna sadia:</w:t>
      </w:r>
      <w:r w:rsidRPr="00DB6467">
        <w:rPr>
          <w:rFonts w:ascii="Arial" w:hAnsi="Arial" w:cs="Arial"/>
          <w:sz w:val="20"/>
          <w:szCs w:val="20"/>
        </w:rPr>
        <w:t xml:space="preserve"> </w:t>
      </w:r>
    </w:p>
    <w:p w14:paraId="6638CE2D" w14:textId="66EE04A6" w:rsidR="00DB6467" w:rsidRPr="003B0D80" w:rsidRDefault="00DB6467" w:rsidP="003B0D8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B0D80">
        <w:rPr>
          <w:rFonts w:ascii="Arial" w:hAnsi="Arial" w:cs="Arial"/>
          <w:sz w:val="20"/>
          <w:szCs w:val="20"/>
        </w:rPr>
        <w:t>nesse</w:t>
      </w:r>
      <w:proofErr w:type="spellEnd"/>
      <w:proofErr w:type="gramEnd"/>
      <w:r w:rsidRPr="003B0D80">
        <w:rPr>
          <w:rFonts w:ascii="Arial" w:hAnsi="Arial" w:cs="Arial"/>
          <w:sz w:val="20"/>
          <w:szCs w:val="20"/>
        </w:rPr>
        <w:t xml:space="preserve"> teste o membro sadio é fletido e o paciente refere dor na região lombar ou de </w:t>
      </w:r>
      <w:proofErr w:type="spellStart"/>
      <w:r w:rsidRPr="003B0D80">
        <w:rPr>
          <w:rFonts w:ascii="Arial" w:hAnsi="Arial" w:cs="Arial"/>
          <w:sz w:val="20"/>
          <w:szCs w:val="20"/>
        </w:rPr>
        <w:t>ciatalgia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no lado oposto, trata-se da evidência de uma lesão que ocupa espaço.</w:t>
      </w:r>
    </w:p>
    <w:p w14:paraId="2C4A8651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20F8F77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DB6467">
        <w:rPr>
          <w:rFonts w:ascii="Arial" w:hAnsi="Arial" w:cs="Arial"/>
          <w:b/>
          <w:sz w:val="20"/>
          <w:szCs w:val="20"/>
        </w:rPr>
        <w:t>Obs</w:t>
      </w:r>
      <w:proofErr w:type="spellEnd"/>
      <w:r w:rsidRPr="00DB6467">
        <w:rPr>
          <w:rFonts w:ascii="Arial" w:hAnsi="Arial" w:cs="Arial"/>
          <w:sz w:val="20"/>
          <w:szCs w:val="20"/>
        </w:rPr>
        <w:t xml:space="preserve">: teste unilateral da flexão do quadril com o joelho estendido. Entre 0˚ e 35˚ não há estiramento do nervo ciático, entre 35˚ e 70˚ há uma tensão do nervo ciático sobre o disco intervertebral a partir da amplitude de 70˚ ou mais não há deformação das raízes nervosas. A dor  a partir desta ADM pode ser de origem articular (lombar ou </w:t>
      </w:r>
      <w:proofErr w:type="spellStart"/>
      <w:r w:rsidRPr="00DB6467">
        <w:rPr>
          <w:rFonts w:ascii="Arial" w:hAnsi="Arial" w:cs="Arial"/>
          <w:sz w:val="20"/>
          <w:szCs w:val="20"/>
        </w:rPr>
        <w:t>sacroilíaca</w:t>
      </w:r>
      <w:proofErr w:type="spellEnd"/>
      <w:r w:rsidRPr="00DB6467">
        <w:rPr>
          <w:rFonts w:ascii="Arial" w:hAnsi="Arial" w:cs="Arial"/>
          <w:sz w:val="20"/>
          <w:szCs w:val="20"/>
        </w:rPr>
        <w:t>). O encurtamento dos IT também deve ser analisado.</w:t>
      </w:r>
    </w:p>
    <w:p w14:paraId="69FFB15A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43C3D5" w14:textId="77777777" w:rsidR="00DB6467" w:rsidRPr="003B0D80" w:rsidRDefault="00DB6467" w:rsidP="00DB646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B0D80">
        <w:rPr>
          <w:rFonts w:ascii="Arial" w:hAnsi="Arial" w:cs="Arial"/>
          <w:b/>
          <w:sz w:val="20"/>
          <w:szCs w:val="20"/>
        </w:rPr>
        <w:t>Referências</w:t>
      </w:r>
    </w:p>
    <w:p w14:paraId="6FBC78B3" w14:textId="77777777" w:rsidR="00DB6467" w:rsidRPr="00DB6467" w:rsidRDefault="00DB6467" w:rsidP="00DB64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C1174F8" w14:textId="77777777" w:rsidR="003B0D80" w:rsidRDefault="00DB6467" w:rsidP="003B0D8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0D80">
        <w:rPr>
          <w:rFonts w:ascii="Arial" w:hAnsi="Arial" w:cs="Arial"/>
          <w:sz w:val="20"/>
          <w:szCs w:val="20"/>
        </w:rPr>
        <w:t>João</w:t>
      </w:r>
      <w:proofErr w:type="gramStart"/>
      <w:r w:rsidRPr="003B0D80">
        <w:rPr>
          <w:rFonts w:ascii="Arial" w:hAnsi="Arial" w:cs="Arial"/>
          <w:sz w:val="20"/>
          <w:szCs w:val="20"/>
        </w:rPr>
        <w:t>,SMA</w:t>
      </w:r>
      <w:proofErr w:type="spellEnd"/>
      <w:proofErr w:type="gramEnd"/>
      <w:r w:rsidRPr="003B0D80">
        <w:rPr>
          <w:rFonts w:ascii="Arial" w:hAnsi="Arial" w:cs="Arial"/>
          <w:sz w:val="20"/>
          <w:szCs w:val="20"/>
        </w:rPr>
        <w:t xml:space="preserve">. Métodos de Avaliação Clínica e Funcional em </w:t>
      </w:r>
      <w:proofErr w:type="spellStart"/>
      <w:r w:rsidRPr="003B0D80">
        <w:rPr>
          <w:rFonts w:ascii="Arial" w:hAnsi="Arial" w:cs="Arial"/>
          <w:sz w:val="20"/>
          <w:szCs w:val="20"/>
        </w:rPr>
        <w:t>Fisioterapia.Guanabara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koogan</w:t>
      </w:r>
      <w:proofErr w:type="gramStart"/>
      <w:r w:rsidRPr="003B0D80">
        <w:rPr>
          <w:rFonts w:ascii="Arial" w:hAnsi="Arial" w:cs="Arial"/>
          <w:sz w:val="20"/>
          <w:szCs w:val="20"/>
        </w:rPr>
        <w:t>,2006</w:t>
      </w:r>
      <w:proofErr w:type="gramEnd"/>
      <w:r w:rsidRPr="003B0D80">
        <w:rPr>
          <w:rFonts w:ascii="Arial" w:hAnsi="Arial" w:cs="Arial"/>
          <w:sz w:val="20"/>
          <w:szCs w:val="20"/>
        </w:rPr>
        <w:t xml:space="preserve">. </w:t>
      </w:r>
    </w:p>
    <w:p w14:paraId="492555D1" w14:textId="77777777" w:rsidR="003B0D80" w:rsidRDefault="00DB6467" w:rsidP="003B0D8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D80">
        <w:rPr>
          <w:rFonts w:ascii="Arial" w:hAnsi="Arial" w:cs="Arial"/>
          <w:sz w:val="20"/>
          <w:szCs w:val="20"/>
        </w:rPr>
        <w:t>Kendall,</w:t>
      </w:r>
    </w:p>
    <w:p w14:paraId="595B9B83" w14:textId="385A1B74" w:rsidR="00DB6467" w:rsidRPr="003B0D80" w:rsidRDefault="00DB6467" w:rsidP="003B0D8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3B0D80">
        <w:rPr>
          <w:rFonts w:ascii="Arial" w:hAnsi="Arial" w:cs="Arial"/>
          <w:sz w:val="20"/>
          <w:szCs w:val="20"/>
        </w:rPr>
        <w:t xml:space="preserve">FP &amp; </w:t>
      </w:r>
      <w:proofErr w:type="spellStart"/>
      <w:r w:rsidRPr="003B0D80">
        <w:rPr>
          <w:rFonts w:ascii="Arial" w:hAnsi="Arial" w:cs="Arial"/>
          <w:sz w:val="20"/>
          <w:szCs w:val="20"/>
        </w:rPr>
        <w:t>McCreary,Ek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B0D80">
        <w:rPr>
          <w:rFonts w:ascii="Arial" w:hAnsi="Arial" w:cs="Arial"/>
          <w:sz w:val="20"/>
          <w:szCs w:val="20"/>
        </w:rPr>
        <w:t>Provance,PG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B0D80">
        <w:rPr>
          <w:rFonts w:ascii="Arial" w:hAnsi="Arial" w:cs="Arial"/>
          <w:sz w:val="20"/>
          <w:szCs w:val="20"/>
        </w:rPr>
        <w:t>Rodgers,MM</w:t>
      </w:r>
      <w:proofErr w:type="spellEnd"/>
      <w:r w:rsidRPr="003B0D8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B0D80">
        <w:rPr>
          <w:rFonts w:ascii="Arial" w:hAnsi="Arial" w:cs="Arial"/>
          <w:sz w:val="20"/>
          <w:szCs w:val="20"/>
        </w:rPr>
        <w:t>Romani,WA</w:t>
      </w:r>
      <w:proofErr w:type="spellEnd"/>
      <w:r w:rsidRPr="003B0D80">
        <w:rPr>
          <w:rFonts w:ascii="Arial" w:hAnsi="Arial" w:cs="Arial"/>
          <w:sz w:val="20"/>
          <w:szCs w:val="20"/>
        </w:rPr>
        <w:t>. Músculos Provas e Funções com Postura e Dor.Manole,2007.</w:t>
      </w:r>
    </w:p>
    <w:p w14:paraId="7FE931A8" w14:textId="77777777" w:rsidR="00FD37AD" w:rsidRPr="00DB6467" w:rsidRDefault="00FD37AD" w:rsidP="00DB646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FD37AD" w:rsidRPr="00DB6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488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D2F6F"/>
    <w:multiLevelType w:val="hybridMultilevel"/>
    <w:tmpl w:val="F6AC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0266"/>
    <w:multiLevelType w:val="hybridMultilevel"/>
    <w:tmpl w:val="C0A27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E4E03"/>
    <w:multiLevelType w:val="hybridMultilevel"/>
    <w:tmpl w:val="35AE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4004B"/>
    <w:multiLevelType w:val="hybridMultilevel"/>
    <w:tmpl w:val="4964F0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05CF"/>
    <w:multiLevelType w:val="hybridMultilevel"/>
    <w:tmpl w:val="2764A558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05A68"/>
    <w:multiLevelType w:val="hybridMultilevel"/>
    <w:tmpl w:val="89E6B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B5428"/>
    <w:multiLevelType w:val="hybridMultilevel"/>
    <w:tmpl w:val="735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D37"/>
    <w:multiLevelType w:val="hybridMultilevel"/>
    <w:tmpl w:val="EFE8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4C6"/>
    <w:multiLevelType w:val="hybridMultilevel"/>
    <w:tmpl w:val="5F187B26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B4A39"/>
    <w:multiLevelType w:val="hybridMultilevel"/>
    <w:tmpl w:val="A5567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02AB"/>
    <w:multiLevelType w:val="hybridMultilevel"/>
    <w:tmpl w:val="2AD471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E848C7"/>
    <w:multiLevelType w:val="hybridMultilevel"/>
    <w:tmpl w:val="7B8AC3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736C0"/>
    <w:multiLevelType w:val="hybridMultilevel"/>
    <w:tmpl w:val="50F05EAC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736A"/>
    <w:multiLevelType w:val="hybridMultilevel"/>
    <w:tmpl w:val="CF021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3F89"/>
    <w:multiLevelType w:val="hybridMultilevel"/>
    <w:tmpl w:val="3426F0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341982"/>
    <w:multiLevelType w:val="hybridMultilevel"/>
    <w:tmpl w:val="7ABAD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CA13BD"/>
    <w:multiLevelType w:val="hybridMultilevel"/>
    <w:tmpl w:val="F1F29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13D30"/>
    <w:multiLevelType w:val="hybridMultilevel"/>
    <w:tmpl w:val="327E87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4A6207"/>
    <w:multiLevelType w:val="hybridMultilevel"/>
    <w:tmpl w:val="ED64B9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A5B49"/>
    <w:multiLevelType w:val="hybridMultilevel"/>
    <w:tmpl w:val="3F4C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C7380"/>
    <w:multiLevelType w:val="hybridMultilevel"/>
    <w:tmpl w:val="A7A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FB5C8F"/>
    <w:multiLevelType w:val="hybridMultilevel"/>
    <w:tmpl w:val="9BC0A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B6390"/>
    <w:multiLevelType w:val="multilevel"/>
    <w:tmpl w:val="6EC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C6E7E7E"/>
    <w:multiLevelType w:val="hybridMultilevel"/>
    <w:tmpl w:val="0C7A29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7F250A"/>
    <w:multiLevelType w:val="hybridMultilevel"/>
    <w:tmpl w:val="748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62B64"/>
    <w:multiLevelType w:val="hybridMultilevel"/>
    <w:tmpl w:val="CD34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4"/>
  </w:num>
  <w:num w:numId="5">
    <w:abstractNumId w:val="19"/>
  </w:num>
  <w:num w:numId="6">
    <w:abstractNumId w:val="21"/>
  </w:num>
  <w:num w:numId="7">
    <w:abstractNumId w:val="7"/>
  </w:num>
  <w:num w:numId="8">
    <w:abstractNumId w:val="8"/>
  </w:num>
  <w:num w:numId="9">
    <w:abstractNumId w:val="3"/>
  </w:num>
  <w:num w:numId="10">
    <w:abstractNumId w:val="25"/>
  </w:num>
  <w:num w:numId="11">
    <w:abstractNumId w:val="0"/>
  </w:num>
  <w:num w:numId="12">
    <w:abstractNumId w:val="23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22"/>
  </w:num>
  <w:num w:numId="18">
    <w:abstractNumId w:val="11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9"/>
  </w:num>
  <w:num w:numId="25">
    <w:abstractNumId w:val="26"/>
  </w:num>
  <w:num w:numId="26">
    <w:abstractNumId w:val="16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A"/>
    <w:rsid w:val="00040406"/>
    <w:rsid w:val="00051E70"/>
    <w:rsid w:val="00053A5F"/>
    <w:rsid w:val="000817E1"/>
    <w:rsid w:val="000868B9"/>
    <w:rsid w:val="00091D67"/>
    <w:rsid w:val="00093ECC"/>
    <w:rsid w:val="000D274F"/>
    <w:rsid w:val="00115850"/>
    <w:rsid w:val="0018651D"/>
    <w:rsid w:val="00193EA9"/>
    <w:rsid w:val="001D021C"/>
    <w:rsid w:val="001D638C"/>
    <w:rsid w:val="001D7F8F"/>
    <w:rsid w:val="001F4546"/>
    <w:rsid w:val="001F72B8"/>
    <w:rsid w:val="00230CBD"/>
    <w:rsid w:val="00273B43"/>
    <w:rsid w:val="00280F2C"/>
    <w:rsid w:val="00340229"/>
    <w:rsid w:val="00353DCD"/>
    <w:rsid w:val="003B0D80"/>
    <w:rsid w:val="003B1A06"/>
    <w:rsid w:val="003B358A"/>
    <w:rsid w:val="003B3DB3"/>
    <w:rsid w:val="003B61E9"/>
    <w:rsid w:val="003C04C3"/>
    <w:rsid w:val="003F1516"/>
    <w:rsid w:val="003F6024"/>
    <w:rsid w:val="003F73A5"/>
    <w:rsid w:val="0041194A"/>
    <w:rsid w:val="0041197D"/>
    <w:rsid w:val="004252D9"/>
    <w:rsid w:val="00431E4E"/>
    <w:rsid w:val="00461B13"/>
    <w:rsid w:val="00463484"/>
    <w:rsid w:val="00494508"/>
    <w:rsid w:val="004A461D"/>
    <w:rsid w:val="004A5538"/>
    <w:rsid w:val="004E3ED7"/>
    <w:rsid w:val="004F285A"/>
    <w:rsid w:val="004F7155"/>
    <w:rsid w:val="00510E61"/>
    <w:rsid w:val="00542213"/>
    <w:rsid w:val="00550408"/>
    <w:rsid w:val="00592CE5"/>
    <w:rsid w:val="005947FA"/>
    <w:rsid w:val="005B083B"/>
    <w:rsid w:val="005D38B3"/>
    <w:rsid w:val="005D72EB"/>
    <w:rsid w:val="00621D9B"/>
    <w:rsid w:val="00634EE1"/>
    <w:rsid w:val="00650F38"/>
    <w:rsid w:val="00673FB5"/>
    <w:rsid w:val="0069314B"/>
    <w:rsid w:val="006A2FEE"/>
    <w:rsid w:val="007119AC"/>
    <w:rsid w:val="00717E89"/>
    <w:rsid w:val="00721AE9"/>
    <w:rsid w:val="007A7EEA"/>
    <w:rsid w:val="007B628D"/>
    <w:rsid w:val="007E6F0C"/>
    <w:rsid w:val="0080086C"/>
    <w:rsid w:val="00812CEF"/>
    <w:rsid w:val="008E09F6"/>
    <w:rsid w:val="008F2D03"/>
    <w:rsid w:val="0094635B"/>
    <w:rsid w:val="009471B5"/>
    <w:rsid w:val="009750EC"/>
    <w:rsid w:val="009A303A"/>
    <w:rsid w:val="009A6D7D"/>
    <w:rsid w:val="009A7120"/>
    <w:rsid w:val="009D3A0C"/>
    <w:rsid w:val="009F2B55"/>
    <w:rsid w:val="00A2019A"/>
    <w:rsid w:val="00A352D0"/>
    <w:rsid w:val="00A43F87"/>
    <w:rsid w:val="00A6383D"/>
    <w:rsid w:val="00A73779"/>
    <w:rsid w:val="00A96D9D"/>
    <w:rsid w:val="00AC384F"/>
    <w:rsid w:val="00AD2B48"/>
    <w:rsid w:val="00B0316D"/>
    <w:rsid w:val="00B03F60"/>
    <w:rsid w:val="00BC17E7"/>
    <w:rsid w:val="00BF26F4"/>
    <w:rsid w:val="00C25D03"/>
    <w:rsid w:val="00C33162"/>
    <w:rsid w:val="00C447E4"/>
    <w:rsid w:val="00C84FE4"/>
    <w:rsid w:val="00C92574"/>
    <w:rsid w:val="00CE4D4A"/>
    <w:rsid w:val="00CE5810"/>
    <w:rsid w:val="00CE588F"/>
    <w:rsid w:val="00CE725B"/>
    <w:rsid w:val="00D07B17"/>
    <w:rsid w:val="00D1139F"/>
    <w:rsid w:val="00D24D70"/>
    <w:rsid w:val="00D47ED4"/>
    <w:rsid w:val="00D77FCD"/>
    <w:rsid w:val="00D943D0"/>
    <w:rsid w:val="00DB6467"/>
    <w:rsid w:val="00DC210D"/>
    <w:rsid w:val="00E0474B"/>
    <w:rsid w:val="00E37A2A"/>
    <w:rsid w:val="00EC0569"/>
    <w:rsid w:val="00EC7F9C"/>
    <w:rsid w:val="00EF2C38"/>
    <w:rsid w:val="00F06B1D"/>
    <w:rsid w:val="00F1455F"/>
    <w:rsid w:val="00F20CC9"/>
    <w:rsid w:val="00F2760D"/>
    <w:rsid w:val="00F34536"/>
    <w:rsid w:val="00F44648"/>
    <w:rsid w:val="00F74A7D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5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Heading3Char">
    <w:name w:val="Heading 3 Char"/>
    <w:link w:val="Heading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BodyTextIndent">
    <w:name w:val="Body Text Indent"/>
    <w:basedOn w:val="Normal"/>
    <w:link w:val="BodyTextIndent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BodyTextIndentChar">
    <w:name w:val="Body Text Indent Char"/>
    <w:link w:val="BodyTextIndent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BodyTextChar">
    <w:name w:val="Body Text Char"/>
    <w:link w:val="BodyText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BodyText2">
    <w:name w:val="Body Text 2"/>
    <w:basedOn w:val="Normal"/>
    <w:link w:val="BodyText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BodyText2Char">
    <w:name w:val="Body Text 2 Char"/>
    <w:link w:val="BodyText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Strong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Heading3Char">
    <w:name w:val="Heading 3 Char"/>
    <w:link w:val="Heading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BodyTextIndent">
    <w:name w:val="Body Text Indent"/>
    <w:basedOn w:val="Normal"/>
    <w:link w:val="BodyTextIndent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BodyTextIndentChar">
    <w:name w:val="Body Text Indent Char"/>
    <w:link w:val="BodyTextIndent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BodyTextChar">
    <w:name w:val="Body Text Char"/>
    <w:link w:val="BodyText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BodyText2">
    <w:name w:val="Body Text 2"/>
    <w:basedOn w:val="Normal"/>
    <w:link w:val="BodyText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BodyText2Char">
    <w:name w:val="Body Text 2 Char"/>
    <w:link w:val="BodyText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Strong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3B4C-4881-CA46-BA9A-7F531FC7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892</Words>
  <Characters>5090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mailto:smaj@usp.br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Regina Shiwa</cp:lastModifiedBy>
  <cp:revision>2</cp:revision>
  <cp:lastPrinted>2012-02-29T14:57:00Z</cp:lastPrinted>
  <dcterms:created xsi:type="dcterms:W3CDTF">2014-02-12T20:27:00Z</dcterms:created>
  <dcterms:modified xsi:type="dcterms:W3CDTF">2014-02-12T20:27:00Z</dcterms:modified>
</cp:coreProperties>
</file>