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6B" w:rsidRDefault="001E3B6B">
      <w:pPr>
        <w:spacing w:before="9" w:line="170" w:lineRule="exact"/>
        <w:rPr>
          <w:sz w:val="17"/>
          <w:szCs w:val="17"/>
        </w:rPr>
      </w:pPr>
      <w:bookmarkStart w:id="0" w:name="_GoBack"/>
      <w:bookmarkEnd w:id="0"/>
    </w:p>
    <w:p w:rsidR="001E3B6B" w:rsidRDefault="001E3B6B">
      <w:pPr>
        <w:spacing w:line="200" w:lineRule="exact"/>
        <w:rPr>
          <w:sz w:val="20"/>
          <w:szCs w:val="20"/>
        </w:rPr>
      </w:pPr>
    </w:p>
    <w:p w:rsidR="001E3B6B" w:rsidRDefault="001E3B6B">
      <w:pPr>
        <w:spacing w:line="200" w:lineRule="exact"/>
        <w:rPr>
          <w:sz w:val="20"/>
          <w:szCs w:val="20"/>
        </w:rPr>
      </w:pPr>
    </w:p>
    <w:p w:rsidR="001E3B6B" w:rsidRDefault="001E3B6B">
      <w:pPr>
        <w:spacing w:line="200" w:lineRule="exact"/>
        <w:rPr>
          <w:sz w:val="20"/>
          <w:szCs w:val="20"/>
        </w:rPr>
      </w:pPr>
    </w:p>
    <w:p w:rsidR="001E3B6B" w:rsidRDefault="001D338D">
      <w:pPr>
        <w:spacing w:before="56"/>
        <w:ind w:left="102" w:right="9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Weekly Task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11: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Translating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Code-Switching</w:t>
      </w:r>
    </w:p>
    <w:p w:rsidR="001E3B6B" w:rsidRDefault="001E3B6B">
      <w:pPr>
        <w:spacing w:before="18" w:line="220" w:lineRule="exact"/>
      </w:pPr>
    </w:p>
    <w:p w:rsidR="001E3B6B" w:rsidRDefault="001D338D">
      <w:pPr>
        <w:pStyle w:val="BodyText"/>
        <w:spacing w:line="270" w:lineRule="auto"/>
        <w:ind w:right="98"/>
        <w:rPr>
          <w:rFonts w:cs="Calibri"/>
        </w:rPr>
      </w:pPr>
      <w:r>
        <w:rPr>
          <w:spacing w:val="-1"/>
        </w:rPr>
        <w:t>One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rPr>
          <w:spacing w:val="-1"/>
        </w:rPr>
        <w:t>attractions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according to contemporary</w:t>
      </w:r>
      <w:r>
        <w:rPr>
          <w:spacing w:val="1"/>
        </w:rPr>
        <w:t xml:space="preserve"> </w:t>
      </w:r>
      <w:r>
        <w:rPr>
          <w:spacing w:val="-1"/>
        </w:rPr>
        <w:t>witnesses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–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Scottish</w:t>
      </w:r>
      <w:r>
        <w:rPr>
          <w:spacing w:val="-3"/>
        </w:rPr>
        <w:t xml:space="preserve"> </w:t>
      </w:r>
      <w:r>
        <w:rPr>
          <w:spacing w:val="-1"/>
        </w:rPr>
        <w:t>novels</w:t>
      </w:r>
      <w:r>
        <w:rPr>
          <w:spacing w:val="59"/>
        </w:rPr>
        <w:t xml:space="preserve"> </w:t>
      </w:r>
      <w:r>
        <w:rPr>
          <w:spacing w:val="-1"/>
        </w:rP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19</w:t>
      </w:r>
      <w:r>
        <w:rPr>
          <w:spacing w:val="-1"/>
          <w:position w:val="10"/>
          <w:sz w:val="14"/>
          <w:szCs w:val="14"/>
        </w:rPr>
        <w:t>th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century</w:t>
      </w:r>
      <w:r>
        <w:t xml:space="preserve"> was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dialect,</w:t>
      </w:r>
      <w:r>
        <w:rPr>
          <w:spacing w:val="1"/>
        </w:rPr>
        <w:t xml:space="preserve"> </w:t>
      </w:r>
      <w:r>
        <w:rPr>
          <w:spacing w:val="-2"/>
        </w:rPr>
        <w:t>usually</w:t>
      </w:r>
      <w:r>
        <w:t xml:space="preserve"> in </w:t>
      </w:r>
      <w:r>
        <w:rPr>
          <w:spacing w:val="-1"/>
        </w:rPr>
        <w:t>dialogue.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polyvocal</w:t>
      </w:r>
      <w:r>
        <w:rPr>
          <w:spacing w:val="81"/>
        </w:rPr>
        <w:t xml:space="preserve"> </w:t>
      </w:r>
      <w:r>
        <w:rPr>
          <w:spacing w:val="-1"/>
        </w:rPr>
        <w:t>characteristic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Scottish</w:t>
      </w:r>
      <w:r>
        <w:t xml:space="preserve"> </w:t>
      </w:r>
      <w:r>
        <w:rPr>
          <w:spacing w:val="-1"/>
        </w:rPr>
        <w:t xml:space="preserve">writing </w:t>
      </w:r>
      <w:r>
        <w:t xml:space="preserve">is </w:t>
      </w:r>
      <w:r>
        <w:rPr>
          <w:spacing w:val="-1"/>
        </w:rPr>
        <w:t>often 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capture</w:t>
      </w:r>
      <w:r>
        <w:t xml:space="preserve"> in</w:t>
      </w:r>
      <w:r>
        <w:rPr>
          <w:spacing w:val="-1"/>
        </w:rPr>
        <w:t xml:space="preserve"> translation.</w:t>
      </w:r>
      <w:r>
        <w:t xml:space="preserve"> </w:t>
      </w:r>
      <w:r>
        <w:rPr>
          <w:spacing w:val="-1"/>
        </w:rPr>
        <w:t>How,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65"/>
        </w:rPr>
        <w:t xml:space="preserve"> </w:t>
      </w:r>
      <w:r>
        <w:rPr>
          <w:rFonts w:cs="Calibri"/>
        </w:rPr>
        <w:t>would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translate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exchange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J.M.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Barrie’s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sentimental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kailyard novel,</w:t>
      </w:r>
      <w:r>
        <w:rPr>
          <w:rFonts w:cs="Calibri"/>
          <w:spacing w:val="1"/>
        </w:rPr>
        <w:t xml:space="preserve"> </w:t>
      </w:r>
      <w:r>
        <w:rPr>
          <w:rFonts w:cs="Calibri"/>
          <w:i/>
        </w:rPr>
        <w:t xml:space="preserve">A </w:t>
      </w:r>
      <w:r>
        <w:rPr>
          <w:rFonts w:cs="Calibri"/>
          <w:i/>
          <w:spacing w:val="-1"/>
        </w:rPr>
        <w:t>Window</w:t>
      </w:r>
      <w:r>
        <w:rPr>
          <w:rFonts w:cs="Calibri"/>
          <w:i/>
        </w:rPr>
        <w:t xml:space="preserve"> in</w:t>
      </w:r>
      <w:r>
        <w:rPr>
          <w:rFonts w:cs="Calibri"/>
          <w:i/>
          <w:spacing w:val="73"/>
        </w:rPr>
        <w:t xml:space="preserve"> </w:t>
      </w:r>
      <w:r>
        <w:rPr>
          <w:rFonts w:cs="Calibri"/>
          <w:i/>
          <w:spacing w:val="-1"/>
        </w:rPr>
        <w:t>Thrums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Brazilian</w:t>
      </w:r>
      <w:r>
        <w:rPr>
          <w:spacing w:val="-4"/>
        </w:rPr>
        <w:t xml:space="preserve"> </w:t>
      </w:r>
      <w:r>
        <w:rPr>
          <w:spacing w:val="-1"/>
        </w:rPr>
        <w:t>Portuguese?</w:t>
      </w:r>
      <w: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week</w:t>
      </w:r>
      <w:r>
        <w:rPr>
          <w:rFonts w:cs="Calibri"/>
          <w:spacing w:val="-1"/>
        </w:rPr>
        <w:t>…</w:t>
      </w:r>
    </w:p>
    <w:p w:rsidR="001E3B6B" w:rsidRDefault="001E3B6B">
      <w:pPr>
        <w:spacing w:before="3" w:line="200" w:lineRule="exact"/>
        <w:rPr>
          <w:sz w:val="20"/>
          <w:szCs w:val="20"/>
        </w:rPr>
      </w:pPr>
    </w:p>
    <w:p w:rsidR="001E3B6B" w:rsidRDefault="001D338D">
      <w:pPr>
        <w:pStyle w:val="BodyText"/>
        <w:spacing w:line="279" w:lineRule="auto"/>
        <w:ind w:right="127"/>
      </w:pPr>
      <w:r>
        <w:rPr>
          <w:spacing w:val="-1"/>
        </w:rPr>
        <w:t>Remember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www.dsl.ac.uk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color w:val="000000"/>
        </w:rPr>
        <w:t xml:space="preserve">is a </w:t>
      </w:r>
      <w:r>
        <w:rPr>
          <w:color w:val="000000"/>
          <w:spacing w:val="-1"/>
        </w:rPr>
        <w:t>good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dictionary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Scots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expressions,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but</w:t>
      </w:r>
      <w:r>
        <w:rPr>
          <w:color w:val="000000"/>
        </w:rPr>
        <w:t xml:space="preserve"> that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spelling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 xml:space="preserve">varies. </w:t>
      </w:r>
      <w:r>
        <w:rPr>
          <w:color w:val="000000"/>
        </w:rPr>
        <w:t>As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ever,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it </w:t>
      </w:r>
      <w:r>
        <w:rPr>
          <w:color w:val="000000"/>
          <w:spacing w:val="-1"/>
        </w:rPr>
        <w:t>sometimes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helps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say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words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out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loud (or</w:t>
      </w:r>
      <w:r>
        <w:rPr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‘</w:t>
      </w:r>
      <w:r>
        <w:rPr>
          <w:color w:val="000000"/>
          <w:spacing w:val="-1"/>
        </w:rPr>
        <w:t>oot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lood</w:t>
      </w:r>
      <w:r>
        <w:rPr>
          <w:rFonts w:cs="Calibri"/>
          <w:color w:val="000000"/>
          <w:spacing w:val="-1"/>
        </w:rPr>
        <w:t>’</w:t>
      </w:r>
      <w:r>
        <w:rPr>
          <w:color w:val="000000"/>
          <w:spacing w:val="-1"/>
        </w:rPr>
        <w:t>)!</w:t>
      </w:r>
    </w:p>
    <w:p w:rsidR="001E3B6B" w:rsidRDefault="001E3B6B">
      <w:pPr>
        <w:spacing w:line="220" w:lineRule="exact"/>
      </w:pPr>
    </w:p>
    <w:p w:rsidR="001E3B6B" w:rsidRDefault="001E3B6B">
      <w:pPr>
        <w:spacing w:line="220" w:lineRule="exact"/>
      </w:pPr>
    </w:p>
    <w:p w:rsidR="001E3B6B" w:rsidRDefault="009A70AF" w:rsidP="009A70AF">
      <w:pPr>
        <w:pStyle w:val="BodyText"/>
        <w:spacing w:line="270" w:lineRule="auto"/>
        <w:ind w:right="98"/>
        <w:rPr>
          <w:spacing w:val="-1"/>
        </w:rPr>
      </w:pPr>
      <w:r w:rsidRPr="009A70AF">
        <w:rPr>
          <w:spacing w:val="-1"/>
        </w:rPr>
        <w:t xml:space="preserve">Notes: I would probably try to identify the </w:t>
      </w:r>
      <w:r>
        <w:rPr>
          <w:spacing w:val="-1"/>
        </w:rPr>
        <w:t>which is the origin of this “accent” so as try to match it to any characteristics of the Portuguese language which could mirror that. In the excerpt below I just used a variation as if the speaker spoke difficult words incorrectly (e.g.: adding a ‘r’ in longer words where there are none) and speaking some common words (mainly verbs as native speakers say in São Paulo informally: removing the ending ‘r’ and adding stress in the remaining vowel, e.g.: ‘fazê’, ‘viajá’).</w:t>
      </w:r>
      <w:r w:rsidR="00CB42D5">
        <w:rPr>
          <w:spacing w:val="-1"/>
        </w:rPr>
        <w:t xml:space="preserve"> They contrast with the formality and correctness of the narrator of the passage.</w:t>
      </w:r>
    </w:p>
    <w:p w:rsidR="009A70AF" w:rsidRPr="009A70AF" w:rsidRDefault="009A70AF" w:rsidP="009A70AF">
      <w:pPr>
        <w:pStyle w:val="BodyText"/>
        <w:spacing w:line="270" w:lineRule="auto"/>
        <w:ind w:right="98"/>
        <w:rPr>
          <w:spacing w:val="-1"/>
        </w:rPr>
      </w:pPr>
    </w:p>
    <w:p w:rsidR="001E3B6B" w:rsidRPr="001D338D" w:rsidRDefault="00474AB4">
      <w:pPr>
        <w:pStyle w:val="BodyText"/>
        <w:ind w:left="2656" w:right="98"/>
        <w:rPr>
          <w:lang w:val="pt-BR"/>
        </w:rPr>
      </w:pPr>
      <w:r w:rsidRPr="00996441">
        <w:rPr>
          <w:spacing w:val="-1"/>
          <w:lang w:val="pt-BR"/>
        </w:rPr>
        <w:t>Capítulo XVII UM LAR PARA GÊNIOS</w:t>
      </w:r>
    </w:p>
    <w:p w:rsidR="001E3B6B" w:rsidRPr="001D338D" w:rsidRDefault="001E3B6B">
      <w:pPr>
        <w:spacing w:before="18" w:line="220" w:lineRule="exact"/>
        <w:rPr>
          <w:lang w:val="pt-BR"/>
        </w:rPr>
      </w:pPr>
    </w:p>
    <w:p w:rsidR="001E3B6B" w:rsidRPr="00996441" w:rsidRDefault="00996441" w:rsidP="00996441">
      <w:pPr>
        <w:pStyle w:val="BodyText"/>
        <w:spacing w:line="280" w:lineRule="auto"/>
        <w:ind w:right="98"/>
        <w:rPr>
          <w:lang w:val="pt-BR"/>
        </w:rPr>
      </w:pPr>
      <w:r w:rsidRPr="00996441">
        <w:rPr>
          <w:spacing w:val="-1"/>
          <w:lang w:val="pt-BR"/>
        </w:rPr>
        <w:t xml:space="preserve">De dicas anteriores que ele havia deixado escapar eu sabia que Tammas Haggart tinha um </w:t>
      </w:r>
      <w:r w:rsidR="00CB42D5">
        <w:rPr>
          <w:spacing w:val="-1"/>
          <w:lang w:val="pt-BR"/>
        </w:rPr>
        <w:t>modelo</w:t>
      </w:r>
      <w:r w:rsidRPr="00996441">
        <w:rPr>
          <w:spacing w:val="-1"/>
          <w:lang w:val="pt-BR"/>
        </w:rPr>
        <w:t xml:space="preserve"> para gênios, mas não até a noite depois da chegada de Jamie eu pude extrair dele</w:t>
      </w:r>
      <w:r w:rsidR="00CB42D5">
        <w:rPr>
          <w:spacing w:val="-1"/>
          <w:lang w:val="pt-BR"/>
        </w:rPr>
        <w:t xml:space="preserve"> tal</w:t>
      </w:r>
      <w:r w:rsidRPr="00996441">
        <w:rPr>
          <w:spacing w:val="-1"/>
          <w:lang w:val="pt-BR"/>
        </w:rPr>
        <w:t xml:space="preserve"> ideia.</w:t>
      </w:r>
      <w:r w:rsidR="001D338D" w:rsidRPr="00996441">
        <w:rPr>
          <w:lang w:val="pt-BR"/>
        </w:rPr>
        <w:t xml:space="preserve"> </w:t>
      </w:r>
      <w:r w:rsidRPr="00996441">
        <w:rPr>
          <w:spacing w:val="-1"/>
          <w:lang w:val="pt-BR"/>
        </w:rPr>
        <w:t xml:space="preserve">Hendry estava com Jamie na pescaria, </w:t>
      </w:r>
      <w:r w:rsidR="00CB42D5">
        <w:rPr>
          <w:spacing w:val="-1"/>
          <w:lang w:val="pt-BR"/>
        </w:rPr>
        <w:t xml:space="preserve">sucedendo que </w:t>
      </w:r>
      <w:r w:rsidRPr="00996441">
        <w:rPr>
          <w:spacing w:val="-1"/>
          <w:lang w:val="pt-BR"/>
        </w:rPr>
        <w:t>eu e Tammas tínhamos o chiqueiro somente para nós.</w:t>
      </w:r>
    </w:p>
    <w:p w:rsidR="001E3B6B" w:rsidRPr="00D8005A" w:rsidRDefault="00D8005A" w:rsidP="00D8005A">
      <w:pPr>
        <w:pStyle w:val="BodyText"/>
        <w:spacing w:before="200" w:line="280" w:lineRule="auto"/>
        <w:ind w:right="127"/>
        <w:rPr>
          <w:lang w:val="pt-BR"/>
        </w:rPr>
      </w:pPr>
      <w:r w:rsidRPr="00D8005A">
        <w:rPr>
          <w:lang w:val="pt-BR"/>
        </w:rPr>
        <w:t xml:space="preserve">“Claro”, ele disse, quando puxamos </w:t>
      </w:r>
      <w:r w:rsidR="00CB42D5">
        <w:rPr>
          <w:lang w:val="pt-BR"/>
        </w:rPr>
        <w:t xml:space="preserve">o assunto, "Eu não credito que </w:t>
      </w:r>
      <w:r w:rsidRPr="00D8005A">
        <w:rPr>
          <w:lang w:val="pt-BR"/>
        </w:rPr>
        <w:t>as minha</w:t>
      </w:r>
      <w:r w:rsidR="00CB42D5">
        <w:rPr>
          <w:lang w:val="pt-BR"/>
        </w:rPr>
        <w:t>s</w:t>
      </w:r>
      <w:r w:rsidRPr="00D8005A">
        <w:rPr>
          <w:lang w:val="pt-BR"/>
        </w:rPr>
        <w:t xml:space="preserve"> ideia</w:t>
      </w:r>
      <w:r w:rsidR="00CB42D5">
        <w:rPr>
          <w:lang w:val="pt-BR"/>
        </w:rPr>
        <w:t>s</w:t>
      </w:r>
      <w:r w:rsidRPr="00D8005A">
        <w:rPr>
          <w:lang w:val="pt-BR"/>
        </w:rPr>
        <w:t xml:space="preserve"> são pra seguí sem ‘dervia’ nem um po</w:t>
      </w:r>
      <w:r w:rsidR="00CB42D5">
        <w:rPr>
          <w:lang w:val="pt-BR"/>
        </w:rPr>
        <w:t>u</w:t>
      </w:r>
      <w:r w:rsidRPr="00D8005A">
        <w:rPr>
          <w:lang w:val="pt-BR"/>
        </w:rPr>
        <w:t>quinho, mas sem dúvida alguma coisa deveria ser feita pros gênios, eles sendo praticamente a única categoria</w:t>
      </w:r>
      <w:r w:rsidR="00CB42D5">
        <w:rPr>
          <w:lang w:val="pt-BR"/>
        </w:rPr>
        <w:t xml:space="preserve"> por</w:t>
      </w:r>
      <w:r w:rsidRPr="00D8005A">
        <w:rPr>
          <w:lang w:val="pt-BR"/>
        </w:rPr>
        <w:t xml:space="preserve"> que</w:t>
      </w:r>
      <w:r w:rsidR="00CB42D5">
        <w:rPr>
          <w:lang w:val="pt-BR"/>
        </w:rPr>
        <w:t>m</w:t>
      </w:r>
      <w:r w:rsidRPr="00D8005A">
        <w:rPr>
          <w:lang w:val="pt-BR"/>
        </w:rPr>
        <w:t xml:space="preserve"> não fazemos nada.</w:t>
      </w:r>
      <w:r w:rsidR="001D338D" w:rsidRPr="00D8005A">
        <w:rPr>
          <w:spacing w:val="-3"/>
          <w:lang w:val="pt-BR"/>
        </w:rPr>
        <w:t xml:space="preserve"> </w:t>
      </w:r>
      <w:r w:rsidR="00CB42D5">
        <w:rPr>
          <w:spacing w:val="-1"/>
          <w:lang w:val="pt-BR"/>
        </w:rPr>
        <w:t xml:space="preserve">E olha que eles são uns cabras </w:t>
      </w:r>
      <w:r w:rsidRPr="00D8005A">
        <w:rPr>
          <w:spacing w:val="-1"/>
          <w:lang w:val="pt-BR"/>
        </w:rPr>
        <w:t>pra se respeitá e não devíamo</w:t>
      </w:r>
      <w:r w:rsidR="00CB42D5">
        <w:rPr>
          <w:spacing w:val="-1"/>
          <w:lang w:val="pt-BR"/>
        </w:rPr>
        <w:t>s</w:t>
      </w:r>
      <w:r w:rsidRPr="00D8005A">
        <w:rPr>
          <w:spacing w:val="-1"/>
          <w:lang w:val="pt-BR"/>
        </w:rPr>
        <w:t xml:space="preserve"> deixá eles fazê muita coisa, nem entrá em 'dírvida'; nã, nã.</w:t>
      </w:r>
      <w:r w:rsidR="001D338D" w:rsidRPr="00D8005A">
        <w:rPr>
          <w:lang w:val="pt-BR"/>
        </w:rPr>
        <w:t xml:space="preserve"> </w:t>
      </w:r>
      <w:r w:rsidRPr="00D8005A">
        <w:rPr>
          <w:spacing w:val="-2"/>
          <w:lang w:val="pt-BR"/>
        </w:rPr>
        <w:t>Tinha o Robbie Burns, agora, um gênio de verdade como nunca existiu-“</w:t>
      </w:r>
    </w:p>
    <w:p w:rsidR="001E3B6B" w:rsidRPr="00D8005A" w:rsidRDefault="00D8005A" w:rsidP="00D8005A">
      <w:pPr>
        <w:pStyle w:val="BodyText"/>
        <w:spacing w:before="200" w:line="280" w:lineRule="auto"/>
        <w:ind w:right="98"/>
        <w:rPr>
          <w:lang w:val="pt-BR"/>
        </w:rPr>
      </w:pPr>
      <w:r w:rsidRPr="00D8005A">
        <w:rPr>
          <w:lang w:val="pt-BR"/>
        </w:rPr>
        <w:t>No chiqueiro, onde gostávamos de ter mais de um tópico, nós tínhamos frequentemente que desviar a atenção de Tammas do assunto sobre Burns.</w:t>
      </w:r>
    </w:p>
    <w:p w:rsidR="001E3B6B" w:rsidRDefault="00D8005A" w:rsidP="00CB42D5">
      <w:pPr>
        <w:pStyle w:val="BodyText"/>
        <w:spacing w:before="200"/>
        <w:ind w:left="152" w:right="98"/>
        <w:rPr>
          <w:spacing w:val="-1"/>
          <w:lang w:val="pt-BR"/>
        </w:rPr>
      </w:pPr>
      <w:r w:rsidRPr="00D8005A">
        <w:rPr>
          <w:spacing w:val="-1"/>
          <w:lang w:val="pt-BR"/>
        </w:rPr>
        <w:t>“Seu esquema,”, eu interpelei, é para gênios vivos, claro?”</w:t>
      </w:r>
    </w:p>
    <w:p w:rsidR="00CB42D5" w:rsidRPr="00D8005A" w:rsidRDefault="00CB42D5" w:rsidP="00CB42D5">
      <w:pPr>
        <w:pStyle w:val="BodyText"/>
        <w:spacing w:before="200"/>
        <w:ind w:left="152" w:right="98"/>
        <w:rPr>
          <w:lang w:val="pt-BR"/>
        </w:rPr>
      </w:pPr>
    </w:p>
    <w:p w:rsidR="001E3B6B" w:rsidRPr="001E4588" w:rsidRDefault="00D8005A" w:rsidP="001E4588">
      <w:pPr>
        <w:pStyle w:val="BodyText"/>
        <w:spacing w:line="280" w:lineRule="auto"/>
        <w:ind w:right="127"/>
        <w:rPr>
          <w:lang w:val="pt-BR"/>
        </w:rPr>
      </w:pPr>
      <w:r w:rsidRPr="001E4588">
        <w:rPr>
          <w:lang w:val="pt-BR"/>
        </w:rPr>
        <w:t>“</w:t>
      </w:r>
      <w:r w:rsidR="00CB42D5">
        <w:rPr>
          <w:lang w:val="pt-BR"/>
        </w:rPr>
        <w:t>Sim</w:t>
      </w:r>
      <w:r w:rsidRPr="001E4588">
        <w:rPr>
          <w:lang w:val="pt-BR"/>
        </w:rPr>
        <w:t>,” ele disse pensativo, “</w:t>
      </w:r>
      <w:r w:rsidR="001E4588" w:rsidRPr="001E4588">
        <w:rPr>
          <w:lang w:val="pt-BR"/>
        </w:rPr>
        <w:t xml:space="preserve">eles que se </w:t>
      </w:r>
      <w:r w:rsidR="00CB42D5">
        <w:rPr>
          <w:lang w:val="pt-BR"/>
        </w:rPr>
        <w:t>foram</w:t>
      </w:r>
      <w:r w:rsidR="001E4588" w:rsidRPr="001E4588">
        <w:rPr>
          <w:lang w:val="pt-BR"/>
        </w:rPr>
        <w:t xml:space="preserve"> não pode</w:t>
      </w:r>
      <w:r w:rsidR="00CB42D5">
        <w:rPr>
          <w:lang w:val="pt-BR"/>
        </w:rPr>
        <w:t>m</w:t>
      </w:r>
      <w:r w:rsidR="001E4588" w:rsidRPr="001E4588">
        <w:rPr>
          <w:lang w:val="pt-BR"/>
        </w:rPr>
        <w:t xml:space="preserve"> v</w:t>
      </w:r>
      <w:r w:rsidR="00CB42D5">
        <w:rPr>
          <w:lang w:val="pt-BR"/>
        </w:rPr>
        <w:t>ol</w:t>
      </w:r>
      <w:r w:rsidR="001E4588" w:rsidRPr="001E4588">
        <w:rPr>
          <w:lang w:val="pt-BR"/>
        </w:rPr>
        <w:t>tá.</w:t>
      </w:r>
      <w:r w:rsidR="001D338D" w:rsidRPr="001E4588">
        <w:rPr>
          <w:lang w:val="pt-BR"/>
        </w:rPr>
        <w:t xml:space="preserve"> </w:t>
      </w:r>
      <w:r w:rsidR="00CB42D5">
        <w:rPr>
          <w:spacing w:val="-1"/>
          <w:lang w:val="pt-BR"/>
        </w:rPr>
        <w:t>Bom</w:t>
      </w:r>
      <w:r w:rsidR="001E4588" w:rsidRPr="001E4588">
        <w:rPr>
          <w:spacing w:val="-1"/>
          <w:lang w:val="pt-BR"/>
        </w:rPr>
        <w:t>, minha ideia é que a Casa deveria ser construída para gênios com dinheiro púb</w:t>
      </w:r>
      <w:r w:rsidR="00CB42D5">
        <w:rPr>
          <w:spacing w:val="-1"/>
          <w:lang w:val="pt-BR"/>
        </w:rPr>
        <w:t>l</w:t>
      </w:r>
      <w:r w:rsidR="001E4588" w:rsidRPr="001E4588">
        <w:rPr>
          <w:spacing w:val="-1"/>
          <w:lang w:val="pt-BR"/>
        </w:rPr>
        <w:t xml:space="preserve">ico, onde eles podiam </w:t>
      </w:r>
      <w:r w:rsidR="00CB42D5">
        <w:rPr>
          <w:spacing w:val="-1"/>
          <w:lang w:val="pt-BR"/>
        </w:rPr>
        <w:t xml:space="preserve">vive </w:t>
      </w:r>
      <w:r w:rsidR="001E4588" w:rsidRPr="001E4588">
        <w:rPr>
          <w:spacing w:val="-1"/>
          <w:lang w:val="pt-BR"/>
        </w:rPr>
        <w:t>junto, e sê cuidado decentemente.</w:t>
      </w:r>
      <w:r w:rsidR="001D338D" w:rsidRPr="001E4588">
        <w:rPr>
          <w:spacing w:val="-1"/>
          <w:lang w:val="pt-BR"/>
        </w:rPr>
        <w:t xml:space="preserve"> </w:t>
      </w:r>
      <w:r w:rsidR="001E4588" w:rsidRPr="001E4588">
        <w:rPr>
          <w:spacing w:val="-1"/>
          <w:lang w:val="pt-BR"/>
        </w:rPr>
        <w:t>Mas nã, nã em ‘Londro', esse não é meu p</w:t>
      </w:r>
      <w:r w:rsidR="00CB42D5">
        <w:rPr>
          <w:spacing w:val="-1"/>
          <w:lang w:val="pt-BR"/>
        </w:rPr>
        <w:t>l</w:t>
      </w:r>
      <w:r w:rsidR="001E4588" w:rsidRPr="001E4588">
        <w:rPr>
          <w:spacing w:val="-1"/>
          <w:lang w:val="pt-BR"/>
        </w:rPr>
        <w:t>ano, mas eu colocaria ela numa distância de uma hora de ‘Londro’, mais</w:t>
      </w:r>
      <w:r w:rsidR="00CB42D5">
        <w:rPr>
          <w:spacing w:val="-1"/>
          <w:lang w:val="pt-BR"/>
        </w:rPr>
        <w:t xml:space="preserve"> ou </w:t>
      </w:r>
      <w:r w:rsidR="001E4588" w:rsidRPr="001E4588">
        <w:rPr>
          <w:spacing w:val="-1"/>
          <w:lang w:val="pt-BR"/>
        </w:rPr>
        <w:t>menos uns sete quilômet</w:t>
      </w:r>
      <w:r w:rsidR="00CB42D5">
        <w:rPr>
          <w:spacing w:val="-1"/>
          <w:lang w:val="pt-BR"/>
        </w:rPr>
        <w:t xml:space="preserve">ro do mercado, e em um jardim, </w:t>
      </w:r>
      <w:r w:rsidR="001E4588" w:rsidRPr="001E4588">
        <w:rPr>
          <w:spacing w:val="-1"/>
          <w:lang w:val="pt-BR"/>
        </w:rPr>
        <w:t>onde os gênio</w:t>
      </w:r>
      <w:r w:rsidR="00CB42D5">
        <w:rPr>
          <w:spacing w:val="-1"/>
          <w:lang w:val="pt-BR"/>
        </w:rPr>
        <w:t>s</w:t>
      </w:r>
      <w:r w:rsidR="001E4588" w:rsidRPr="001E4588">
        <w:rPr>
          <w:spacing w:val="-1"/>
          <w:lang w:val="pt-BR"/>
        </w:rPr>
        <w:t xml:space="preserve"> </w:t>
      </w:r>
      <w:r w:rsidR="00CB42D5">
        <w:rPr>
          <w:spacing w:val="-1"/>
          <w:lang w:val="pt-BR"/>
        </w:rPr>
        <w:t>poderiam</w:t>
      </w:r>
      <w:r w:rsidR="001E4588" w:rsidRPr="001E4588">
        <w:rPr>
          <w:spacing w:val="-1"/>
          <w:lang w:val="pt-BR"/>
        </w:rPr>
        <w:t xml:space="preserve"> andá de braço dado, tendo ideia</w:t>
      </w:r>
      <w:r w:rsidR="00CB42D5">
        <w:rPr>
          <w:spacing w:val="-1"/>
          <w:lang w:val="pt-BR"/>
        </w:rPr>
        <w:t>s</w:t>
      </w:r>
      <w:r w:rsidR="001E4588" w:rsidRPr="001E4588">
        <w:rPr>
          <w:spacing w:val="-1"/>
          <w:lang w:val="pt-BR"/>
        </w:rPr>
        <w:t>."</w:t>
      </w:r>
    </w:p>
    <w:p w:rsidR="001E3B6B" w:rsidRPr="001E4588" w:rsidRDefault="001E3B6B">
      <w:pPr>
        <w:spacing w:before="9" w:line="190" w:lineRule="exact"/>
        <w:rPr>
          <w:sz w:val="19"/>
          <w:szCs w:val="19"/>
          <w:lang w:val="pt-BR"/>
        </w:rPr>
      </w:pPr>
    </w:p>
    <w:p w:rsidR="001E3B6B" w:rsidRPr="001E4588" w:rsidRDefault="001E4588">
      <w:pPr>
        <w:pStyle w:val="BodyText"/>
        <w:ind w:right="98"/>
        <w:rPr>
          <w:lang w:val="pt-BR"/>
        </w:rPr>
      </w:pPr>
      <w:r w:rsidRPr="001E4588">
        <w:rPr>
          <w:lang w:val="pt-BR"/>
        </w:rPr>
        <w:t xml:space="preserve">“Você faria um lugar fechado, eu suponho, para que o público não </w:t>
      </w:r>
      <w:r w:rsidR="00CB42D5">
        <w:rPr>
          <w:lang w:val="pt-BR"/>
        </w:rPr>
        <w:t>pudesse</w:t>
      </w:r>
      <w:r w:rsidRPr="001E4588">
        <w:rPr>
          <w:lang w:val="pt-BR"/>
        </w:rPr>
        <w:t xml:space="preserve"> adentrar o local?</w:t>
      </w:r>
      <w:r w:rsidR="00CB42D5">
        <w:rPr>
          <w:lang w:val="pt-BR"/>
        </w:rPr>
        <w:t>”</w:t>
      </w:r>
    </w:p>
    <w:p w:rsidR="001E3B6B" w:rsidRPr="001E4588" w:rsidRDefault="001E3B6B">
      <w:pPr>
        <w:spacing w:before="18" w:line="220" w:lineRule="exact"/>
        <w:rPr>
          <w:lang w:val="pt-BR"/>
        </w:rPr>
      </w:pPr>
    </w:p>
    <w:p w:rsidR="001E3B6B" w:rsidRPr="009A70AF" w:rsidRDefault="001E4588" w:rsidP="006A60F6">
      <w:pPr>
        <w:pStyle w:val="BodyText"/>
        <w:spacing w:line="280" w:lineRule="auto"/>
        <w:ind w:right="127"/>
        <w:rPr>
          <w:lang w:val="pt-BR"/>
        </w:rPr>
      </w:pPr>
      <w:r w:rsidRPr="0004792D">
        <w:rPr>
          <w:spacing w:val="-1"/>
          <w:lang w:val="pt-BR"/>
        </w:rPr>
        <w:t>“</w:t>
      </w:r>
      <w:r w:rsidR="00CB42D5">
        <w:rPr>
          <w:spacing w:val="-1"/>
          <w:lang w:val="pt-BR"/>
        </w:rPr>
        <w:t>Bom</w:t>
      </w:r>
      <w:r w:rsidR="00C43F2C">
        <w:rPr>
          <w:spacing w:val="-1"/>
          <w:lang w:val="pt-BR"/>
        </w:rPr>
        <w:t>, tem uma dificul</w:t>
      </w:r>
      <w:r w:rsidRPr="0004792D">
        <w:rPr>
          <w:spacing w:val="-1"/>
          <w:lang w:val="pt-BR"/>
        </w:rPr>
        <w:t>dade aqui, por que voc</w:t>
      </w:r>
      <w:r w:rsidR="00C43F2C">
        <w:rPr>
          <w:spacing w:val="-1"/>
          <w:lang w:val="pt-BR"/>
        </w:rPr>
        <w:t>ê vai vê, que como o públ</w:t>
      </w:r>
      <w:r w:rsidRPr="0004792D">
        <w:rPr>
          <w:spacing w:val="-1"/>
          <w:lang w:val="pt-BR"/>
        </w:rPr>
        <w:t xml:space="preserve">ico </w:t>
      </w:r>
      <w:r w:rsidR="00C43F2C">
        <w:rPr>
          <w:spacing w:val="-1"/>
          <w:lang w:val="pt-BR"/>
        </w:rPr>
        <w:t>sustenta a 'instituirção’, eles iriam</w:t>
      </w:r>
      <w:r w:rsidRPr="0004792D">
        <w:rPr>
          <w:spacing w:val="-1"/>
          <w:lang w:val="pt-BR"/>
        </w:rPr>
        <w:t xml:space="preserve"> querê tê um espécie de dire</w:t>
      </w:r>
      <w:r w:rsidR="00C43F2C">
        <w:rPr>
          <w:spacing w:val="-1"/>
          <w:lang w:val="pt-BR"/>
        </w:rPr>
        <w:t>i</w:t>
      </w:r>
      <w:r w:rsidRPr="0004792D">
        <w:rPr>
          <w:spacing w:val="-1"/>
          <w:lang w:val="pt-BR"/>
        </w:rPr>
        <w:t>to de vê o que acontecia dentro.</w:t>
      </w:r>
      <w:r w:rsidR="001D338D" w:rsidRPr="0004792D">
        <w:rPr>
          <w:spacing w:val="-4"/>
          <w:lang w:val="pt-BR"/>
        </w:rPr>
        <w:t xml:space="preserve"> </w:t>
      </w:r>
      <w:r w:rsidRPr="0004792D">
        <w:rPr>
          <w:spacing w:val="-1"/>
          <w:lang w:val="pt-BR"/>
        </w:rPr>
        <w:lastRenderedPageBreak/>
        <w:t>‘Entrat</w:t>
      </w:r>
      <w:r w:rsidR="00C43F2C">
        <w:rPr>
          <w:spacing w:val="-1"/>
          <w:lang w:val="pt-BR"/>
        </w:rPr>
        <w:t>anto’, eu ouso dizê que nós podí</w:t>
      </w:r>
      <w:r w:rsidRPr="0004792D">
        <w:rPr>
          <w:spacing w:val="-1"/>
          <w:lang w:val="pt-BR"/>
        </w:rPr>
        <w:t>a</w:t>
      </w:r>
      <w:r w:rsidR="00C43F2C">
        <w:rPr>
          <w:spacing w:val="-1"/>
          <w:lang w:val="pt-BR"/>
        </w:rPr>
        <w:t>mos</w:t>
      </w:r>
      <w:r w:rsidRPr="0004792D">
        <w:rPr>
          <w:spacing w:val="-1"/>
          <w:lang w:val="pt-BR"/>
        </w:rPr>
        <w:t xml:space="preserve"> arran</w:t>
      </w:r>
      <w:r w:rsidR="00C43F2C">
        <w:rPr>
          <w:spacing w:val="-1"/>
          <w:lang w:val="pt-BR"/>
        </w:rPr>
        <w:t>já pra tê o local aberto ao público uma vez</w:t>
      </w:r>
      <w:r w:rsidRPr="0004792D">
        <w:rPr>
          <w:spacing w:val="-1"/>
          <w:lang w:val="pt-BR"/>
        </w:rPr>
        <w:t xml:space="preserve"> por mês em 'conrdição' que eles não falasse</w:t>
      </w:r>
      <w:r w:rsidR="00C43F2C">
        <w:rPr>
          <w:spacing w:val="-1"/>
          <w:lang w:val="pt-BR"/>
        </w:rPr>
        <w:t>m</w:t>
      </w:r>
      <w:r w:rsidRPr="0004792D">
        <w:rPr>
          <w:spacing w:val="-1"/>
          <w:lang w:val="pt-BR"/>
        </w:rPr>
        <w:t xml:space="preserve"> com os gênio</w:t>
      </w:r>
      <w:r w:rsidR="00C43F2C">
        <w:rPr>
          <w:spacing w:val="-1"/>
          <w:lang w:val="pt-BR"/>
        </w:rPr>
        <w:t>s</w:t>
      </w:r>
      <w:r w:rsidRPr="0004792D">
        <w:rPr>
          <w:spacing w:val="-1"/>
          <w:lang w:val="pt-BR"/>
        </w:rPr>
        <w:t>.</w:t>
      </w:r>
      <w:r w:rsidR="001D338D" w:rsidRPr="0004792D">
        <w:rPr>
          <w:lang w:val="pt-BR"/>
        </w:rPr>
        <w:t xml:space="preserve"> </w:t>
      </w:r>
      <w:r w:rsidR="00614541" w:rsidRPr="0004792D">
        <w:rPr>
          <w:spacing w:val="-1"/>
          <w:lang w:val="pt-BR"/>
        </w:rPr>
        <w:t>Tô pensando que se tivesse uma pequena 'tarxa’ de admissão pra Casa ela podia sê 'auto-sustentárvel'.</w:t>
      </w:r>
      <w:r w:rsidR="001D338D" w:rsidRPr="0004792D">
        <w:rPr>
          <w:spacing w:val="-3"/>
          <w:lang w:val="pt-BR"/>
        </w:rPr>
        <w:t xml:space="preserve"> </w:t>
      </w:r>
      <w:r w:rsidR="00C43F2C">
        <w:rPr>
          <w:spacing w:val="-1"/>
          <w:lang w:val="pt-BR"/>
        </w:rPr>
        <w:t>Arre! Pensá que se tivesse</w:t>
      </w:r>
      <w:r w:rsidR="00614541" w:rsidRPr="009A70AF">
        <w:rPr>
          <w:spacing w:val="-1"/>
          <w:lang w:val="pt-BR"/>
        </w:rPr>
        <w:t xml:space="preserve"> uma 'instirtuição’ dessa no seu tempo um cabra ia podê sentá no poço e assistí Robbie Burns pensá alto por aí-“</w:t>
      </w:r>
    </w:p>
    <w:sectPr w:rsidR="001E3B6B" w:rsidRPr="009A70AF">
      <w:type w:val="continuous"/>
      <w:pgSz w:w="11910" w:h="16840"/>
      <w:pgMar w:top="158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3B6B"/>
    <w:rsid w:val="0004792D"/>
    <w:rsid w:val="001D338D"/>
    <w:rsid w:val="001E3B6B"/>
    <w:rsid w:val="001E4588"/>
    <w:rsid w:val="00356516"/>
    <w:rsid w:val="00474AB4"/>
    <w:rsid w:val="00614541"/>
    <w:rsid w:val="006A60F6"/>
    <w:rsid w:val="009654DF"/>
    <w:rsid w:val="00996441"/>
    <w:rsid w:val="009A70AF"/>
    <w:rsid w:val="00C43F2C"/>
    <w:rsid w:val="00CB42D5"/>
    <w:rsid w:val="00D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sl.ac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6275-D9CF-416D-AE0C-060DFE1C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ufflch2</dc:creator>
  <cp:lastModifiedBy>johnbcorbett@btinternet.com</cp:lastModifiedBy>
  <cp:revision>2</cp:revision>
  <dcterms:created xsi:type="dcterms:W3CDTF">2013-11-04T18:30:00Z</dcterms:created>
  <dcterms:modified xsi:type="dcterms:W3CDTF">2013-11-04T18:30:00Z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2013-11-01T00:00:00Z</vt:filetime>
  </property>
</Properties>
</file>