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31" w:rsidRPr="001E760F" w:rsidRDefault="00A33431" w:rsidP="00A33431">
      <w:pPr>
        <w:jc w:val="center"/>
        <w:rPr>
          <w:b/>
          <w:szCs w:val="24"/>
        </w:rPr>
      </w:pPr>
      <w:r w:rsidRPr="001E760F">
        <w:rPr>
          <w:b/>
          <w:szCs w:val="24"/>
        </w:rPr>
        <w:t>ESCOLA SUPERIOR DE AGRICULTURA “LUIZ DE QUEIROZ” - ESALQ/USP</w:t>
      </w:r>
    </w:p>
    <w:p w:rsidR="00A33431" w:rsidRPr="001E760F" w:rsidRDefault="00A33431" w:rsidP="00A33431">
      <w:pPr>
        <w:jc w:val="center"/>
        <w:rPr>
          <w:b/>
          <w:szCs w:val="24"/>
        </w:rPr>
      </w:pPr>
      <w:r w:rsidRPr="001E760F">
        <w:rPr>
          <w:b/>
          <w:szCs w:val="24"/>
        </w:rPr>
        <w:t>DEPARTAMENTO DE ECONOMIA, ADMINISTRAÇÃO E SOCIOLOGIA</w:t>
      </w:r>
    </w:p>
    <w:p w:rsidR="007F2309" w:rsidRDefault="0098779D" w:rsidP="00725B37">
      <w:pPr>
        <w:ind w:left="360"/>
        <w:jc w:val="center"/>
        <w:rPr>
          <w:szCs w:val="24"/>
        </w:rPr>
      </w:pPr>
      <w:r>
        <w:rPr>
          <w:szCs w:val="24"/>
        </w:rPr>
        <w:t xml:space="preserve">Básico de </w:t>
      </w:r>
      <w:r w:rsidR="001A4982">
        <w:rPr>
          <w:szCs w:val="24"/>
        </w:rPr>
        <w:t xml:space="preserve">Mercados </w:t>
      </w:r>
      <w:r>
        <w:rPr>
          <w:szCs w:val="24"/>
        </w:rPr>
        <w:t>Futuros Agropecuários</w:t>
      </w:r>
    </w:p>
    <w:p w:rsidR="008405F1" w:rsidRDefault="008405F1" w:rsidP="00725B37">
      <w:pPr>
        <w:ind w:left="360"/>
        <w:jc w:val="center"/>
        <w:rPr>
          <w:szCs w:val="24"/>
        </w:rPr>
      </w:pPr>
      <w:r>
        <w:rPr>
          <w:szCs w:val="24"/>
        </w:rPr>
        <w:t>Prof. Pedro Marques</w:t>
      </w:r>
    </w:p>
    <w:p w:rsidR="008405F1" w:rsidRDefault="00F430B6" w:rsidP="00725B37">
      <w:pPr>
        <w:ind w:left="360"/>
        <w:jc w:val="center"/>
        <w:rPr>
          <w:szCs w:val="24"/>
        </w:rPr>
      </w:pPr>
      <w:r>
        <w:rPr>
          <w:szCs w:val="24"/>
        </w:rPr>
        <w:t>Novembro</w:t>
      </w:r>
      <w:bookmarkStart w:id="0" w:name="_GoBack"/>
      <w:bookmarkEnd w:id="0"/>
      <w:r w:rsidR="00354477">
        <w:rPr>
          <w:szCs w:val="24"/>
        </w:rPr>
        <w:t xml:space="preserve"> 201</w:t>
      </w:r>
      <w:r w:rsidR="00086E44">
        <w:rPr>
          <w:szCs w:val="24"/>
        </w:rPr>
        <w:t>5</w:t>
      </w:r>
      <w:r w:rsidR="00354477">
        <w:rPr>
          <w:szCs w:val="24"/>
        </w:rPr>
        <w:t xml:space="preserve"> </w:t>
      </w:r>
    </w:p>
    <w:p w:rsidR="008405F1" w:rsidRDefault="008405F1" w:rsidP="00725B37">
      <w:pPr>
        <w:ind w:left="360"/>
        <w:jc w:val="center"/>
        <w:rPr>
          <w:szCs w:val="24"/>
        </w:rPr>
      </w:pPr>
    </w:p>
    <w:p w:rsidR="00683289" w:rsidRDefault="00683289" w:rsidP="00683289">
      <w:pPr>
        <w:ind w:left="360"/>
        <w:rPr>
          <w:szCs w:val="24"/>
        </w:rPr>
      </w:pPr>
      <w:r>
        <w:rPr>
          <w:szCs w:val="24"/>
        </w:rPr>
        <w:t>Nome do aluno: ....................................................................................................................</w:t>
      </w:r>
    </w:p>
    <w:p w:rsidR="00683289" w:rsidRDefault="00683289" w:rsidP="00683289">
      <w:pPr>
        <w:ind w:left="360"/>
        <w:rPr>
          <w:szCs w:val="24"/>
        </w:rPr>
      </w:pPr>
    </w:p>
    <w:p w:rsidR="00BB66E4" w:rsidRDefault="00BB66E4" w:rsidP="00CB1C1D">
      <w:pPr>
        <w:ind w:left="360"/>
        <w:rPr>
          <w:szCs w:val="24"/>
        </w:rPr>
      </w:pPr>
    </w:p>
    <w:p w:rsidR="00401575" w:rsidRPr="00307CD6" w:rsidRDefault="00401575" w:rsidP="00683289">
      <w:pPr>
        <w:pStyle w:val="PargrafodaLista"/>
        <w:numPr>
          <w:ilvl w:val="0"/>
          <w:numId w:val="37"/>
        </w:numPr>
        <w:ind w:left="0" w:firstLine="0"/>
      </w:pPr>
      <w:r w:rsidRPr="00307CD6">
        <w:t xml:space="preserve">Nos mercados futuros agropecuários </w:t>
      </w:r>
    </w:p>
    <w:p w:rsidR="00401575" w:rsidRPr="006A0841" w:rsidRDefault="00401575" w:rsidP="00683289">
      <w:pPr>
        <w:numPr>
          <w:ilvl w:val="0"/>
          <w:numId w:val="2"/>
        </w:numPr>
        <w:tabs>
          <w:tab w:val="left" w:pos="1260"/>
        </w:tabs>
        <w:ind w:left="0" w:firstLine="0"/>
        <w:rPr>
          <w:szCs w:val="24"/>
        </w:rPr>
      </w:pPr>
      <w:proofErr w:type="gramStart"/>
      <w:r w:rsidRPr="006A0841">
        <w:rPr>
          <w:szCs w:val="24"/>
        </w:rPr>
        <w:t>são</w:t>
      </w:r>
      <w:proofErr w:type="gramEnd"/>
      <w:r w:rsidRPr="006A0841">
        <w:rPr>
          <w:szCs w:val="24"/>
        </w:rPr>
        <w:t xml:space="preserve"> negociados contratos padronizados para entrega e recebimento futuro;</w:t>
      </w:r>
    </w:p>
    <w:p w:rsidR="00401575" w:rsidRPr="006A0841" w:rsidRDefault="00401575" w:rsidP="00683289">
      <w:pPr>
        <w:numPr>
          <w:ilvl w:val="0"/>
          <w:numId w:val="2"/>
        </w:numPr>
        <w:tabs>
          <w:tab w:val="left" w:pos="1260"/>
        </w:tabs>
        <w:ind w:left="0" w:firstLine="0"/>
        <w:rPr>
          <w:szCs w:val="24"/>
        </w:rPr>
      </w:pPr>
      <w:proofErr w:type="gramStart"/>
      <w:r w:rsidRPr="006A0841">
        <w:rPr>
          <w:szCs w:val="24"/>
        </w:rPr>
        <w:t>são</w:t>
      </w:r>
      <w:proofErr w:type="gramEnd"/>
      <w:r w:rsidRPr="006A0841">
        <w:rPr>
          <w:szCs w:val="24"/>
        </w:rPr>
        <w:t xml:space="preserve"> negociados contratos particulares entre compradores e vendedores para pronto pagamento e  entrega;</w:t>
      </w:r>
    </w:p>
    <w:p w:rsidR="00401575" w:rsidRPr="006A0841" w:rsidRDefault="00401575" w:rsidP="00683289">
      <w:pPr>
        <w:numPr>
          <w:ilvl w:val="0"/>
          <w:numId w:val="2"/>
        </w:numPr>
        <w:tabs>
          <w:tab w:val="left" w:pos="1260"/>
        </w:tabs>
        <w:ind w:left="0" w:firstLine="0"/>
        <w:rPr>
          <w:szCs w:val="24"/>
        </w:rPr>
      </w:pPr>
      <w:proofErr w:type="gramStart"/>
      <w:r w:rsidRPr="006A0841">
        <w:rPr>
          <w:szCs w:val="24"/>
        </w:rPr>
        <w:t>são</w:t>
      </w:r>
      <w:proofErr w:type="gramEnd"/>
      <w:r w:rsidRPr="006A0841">
        <w:rPr>
          <w:szCs w:val="24"/>
        </w:rPr>
        <w:t xml:space="preserve"> negociados contratos do governo;</w:t>
      </w:r>
    </w:p>
    <w:p w:rsidR="00401575" w:rsidRPr="006A0841" w:rsidRDefault="00401575" w:rsidP="00683289">
      <w:pPr>
        <w:numPr>
          <w:ilvl w:val="0"/>
          <w:numId w:val="2"/>
        </w:numPr>
        <w:tabs>
          <w:tab w:val="left" w:pos="390"/>
          <w:tab w:val="left" w:pos="1260"/>
        </w:tabs>
        <w:ind w:left="0" w:firstLine="0"/>
        <w:rPr>
          <w:szCs w:val="24"/>
        </w:rPr>
      </w:pPr>
      <w:proofErr w:type="gramStart"/>
      <w:r w:rsidRPr="006A0841">
        <w:rPr>
          <w:szCs w:val="24"/>
        </w:rPr>
        <w:t>são</w:t>
      </w:r>
      <w:proofErr w:type="gramEnd"/>
      <w:r w:rsidRPr="006A0841">
        <w:rPr>
          <w:szCs w:val="24"/>
        </w:rPr>
        <w:t xml:space="preserve"> negociados contratos de troca de mercadorias por insumos.</w:t>
      </w:r>
    </w:p>
    <w:p w:rsidR="00760311" w:rsidRPr="006A0841" w:rsidRDefault="00760311" w:rsidP="00683289">
      <w:pPr>
        <w:tabs>
          <w:tab w:val="left" w:pos="-284"/>
          <w:tab w:val="left" w:pos="0"/>
        </w:tabs>
        <w:rPr>
          <w:szCs w:val="24"/>
        </w:rPr>
      </w:pPr>
    </w:p>
    <w:p w:rsidR="00401575" w:rsidRPr="00307CD6" w:rsidRDefault="00401575" w:rsidP="00683289">
      <w:pPr>
        <w:pStyle w:val="PargrafodaLista"/>
        <w:numPr>
          <w:ilvl w:val="0"/>
          <w:numId w:val="37"/>
        </w:numPr>
        <w:tabs>
          <w:tab w:val="left" w:pos="-284"/>
          <w:tab w:val="left" w:pos="0"/>
        </w:tabs>
        <w:ind w:left="0" w:firstLine="0"/>
        <w:rPr>
          <w:noProof/>
        </w:rPr>
      </w:pPr>
      <w:r w:rsidRPr="00307CD6">
        <w:rPr>
          <w:noProof/>
        </w:rPr>
        <w:t>O papel da Bolsa de Futuros é:</w:t>
      </w:r>
    </w:p>
    <w:p w:rsidR="00401575" w:rsidRPr="006A0841" w:rsidRDefault="00401575" w:rsidP="00683289">
      <w:pPr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6A0841">
        <w:rPr>
          <w:noProof/>
          <w:szCs w:val="24"/>
        </w:rPr>
        <w:t>repassar recursos do governo para o produtor</w:t>
      </w:r>
      <w:r w:rsidR="00C73976" w:rsidRPr="006A0841">
        <w:rPr>
          <w:noProof/>
          <w:szCs w:val="24"/>
        </w:rPr>
        <w:t xml:space="preserve"> sem se preocupar com as consequencias</w:t>
      </w:r>
      <w:r w:rsidRPr="006A0841">
        <w:rPr>
          <w:noProof/>
          <w:szCs w:val="24"/>
        </w:rPr>
        <w:t>;</w:t>
      </w:r>
    </w:p>
    <w:p w:rsidR="00401575" w:rsidRPr="006A0841" w:rsidRDefault="00401575" w:rsidP="00683289">
      <w:pPr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6A0841">
        <w:rPr>
          <w:noProof/>
          <w:szCs w:val="24"/>
        </w:rPr>
        <w:t xml:space="preserve">atuar como agente de intermediação e garantia, controlando e garantindo o fluxo de ajustes entre </w:t>
      </w:r>
      <w:r w:rsidR="00C73976" w:rsidRPr="006A0841">
        <w:rPr>
          <w:noProof/>
          <w:szCs w:val="24"/>
        </w:rPr>
        <w:t xml:space="preserve">compadores </w:t>
      </w:r>
      <w:r w:rsidRPr="006A0841">
        <w:rPr>
          <w:noProof/>
          <w:szCs w:val="24"/>
        </w:rPr>
        <w:t xml:space="preserve">e </w:t>
      </w:r>
      <w:r w:rsidR="00C73976" w:rsidRPr="006A0841">
        <w:rPr>
          <w:noProof/>
          <w:szCs w:val="24"/>
        </w:rPr>
        <w:t>vendedores</w:t>
      </w:r>
      <w:r w:rsidRPr="006A0841">
        <w:rPr>
          <w:noProof/>
          <w:szCs w:val="24"/>
        </w:rPr>
        <w:t>;</w:t>
      </w:r>
    </w:p>
    <w:p w:rsidR="00401575" w:rsidRPr="006A0841" w:rsidRDefault="00401575" w:rsidP="00683289">
      <w:pPr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6A0841">
        <w:rPr>
          <w:noProof/>
          <w:szCs w:val="24"/>
        </w:rPr>
        <w:t>determinar os preços a serem pagos e recebidos;</w:t>
      </w:r>
    </w:p>
    <w:p w:rsidR="00C73976" w:rsidRDefault="00C73976" w:rsidP="00683289">
      <w:pPr>
        <w:numPr>
          <w:ilvl w:val="0"/>
          <w:numId w:val="3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  <w:szCs w:val="24"/>
        </w:rPr>
      </w:pPr>
      <w:r w:rsidRPr="006A0841">
        <w:rPr>
          <w:noProof/>
          <w:szCs w:val="24"/>
        </w:rPr>
        <w:t>atuar como agente de intermediação sem garantir pagamentos e ajustes entre vendedores e compradores;</w:t>
      </w:r>
    </w:p>
    <w:p w:rsidR="00086E44" w:rsidRDefault="00086E44" w:rsidP="00683289">
      <w:pPr>
        <w:tabs>
          <w:tab w:val="left" w:pos="0"/>
          <w:tab w:val="left" w:pos="540"/>
          <w:tab w:val="left" w:pos="720"/>
        </w:tabs>
        <w:jc w:val="both"/>
        <w:rPr>
          <w:noProof/>
          <w:szCs w:val="24"/>
        </w:rPr>
      </w:pPr>
    </w:p>
    <w:p w:rsidR="00086E44" w:rsidRDefault="00086E44" w:rsidP="00683289">
      <w:pPr>
        <w:pStyle w:val="PargrafodaLista"/>
        <w:numPr>
          <w:ilvl w:val="0"/>
          <w:numId w:val="37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As margens de garantia</w:t>
      </w:r>
    </w:p>
    <w:p w:rsidR="00086E44" w:rsidRDefault="00086E44" w:rsidP="00683289">
      <w:pPr>
        <w:pStyle w:val="PargrafodaLista"/>
        <w:numPr>
          <w:ilvl w:val="0"/>
          <w:numId w:val="4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Não precisam ser depositadas</w:t>
      </w:r>
    </w:p>
    <w:p w:rsidR="00086E44" w:rsidRDefault="00086E44" w:rsidP="00683289">
      <w:pPr>
        <w:pStyle w:val="PargrafodaLista"/>
        <w:numPr>
          <w:ilvl w:val="0"/>
          <w:numId w:val="4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São depositadas apenas por compradores</w:t>
      </w:r>
    </w:p>
    <w:p w:rsidR="00086E44" w:rsidRDefault="00086E44" w:rsidP="00683289">
      <w:pPr>
        <w:pStyle w:val="PargrafodaLista"/>
        <w:numPr>
          <w:ilvl w:val="0"/>
          <w:numId w:val="4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São depositadas apenas por vendedores</w:t>
      </w:r>
    </w:p>
    <w:p w:rsidR="00086E44" w:rsidRDefault="00086E44" w:rsidP="00683289">
      <w:pPr>
        <w:pStyle w:val="PargrafodaLista"/>
        <w:numPr>
          <w:ilvl w:val="0"/>
          <w:numId w:val="40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São depositadas por ambos, compadores e vendedores</w:t>
      </w:r>
    </w:p>
    <w:p w:rsidR="00086E44" w:rsidRDefault="00086E44" w:rsidP="00683289">
      <w:pPr>
        <w:pStyle w:val="PargrafodaLista"/>
        <w:tabs>
          <w:tab w:val="left" w:pos="0"/>
          <w:tab w:val="left" w:pos="540"/>
          <w:tab w:val="left" w:pos="720"/>
        </w:tabs>
        <w:ind w:left="0"/>
        <w:jc w:val="both"/>
        <w:rPr>
          <w:noProof/>
        </w:rPr>
      </w:pPr>
    </w:p>
    <w:p w:rsidR="00086E44" w:rsidRDefault="00086E44" w:rsidP="00683289">
      <w:pPr>
        <w:pStyle w:val="PargrafodaLista"/>
        <w:numPr>
          <w:ilvl w:val="0"/>
          <w:numId w:val="37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 xml:space="preserve"> </w:t>
      </w:r>
      <w:r w:rsidR="00D14F08">
        <w:rPr>
          <w:noProof/>
        </w:rPr>
        <w:t xml:space="preserve">Para </w:t>
      </w:r>
      <w:r>
        <w:rPr>
          <w:noProof/>
        </w:rPr>
        <w:t>operar na bolsa</w:t>
      </w:r>
    </w:p>
    <w:p w:rsidR="00086E44" w:rsidRDefault="00086E44" w:rsidP="00683289">
      <w:pPr>
        <w:pStyle w:val="PargrafodaLista"/>
        <w:numPr>
          <w:ilvl w:val="0"/>
          <w:numId w:val="4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Pode-se operar diretamente na bolsa sem precisar de corretora</w:t>
      </w:r>
    </w:p>
    <w:p w:rsidR="00086E44" w:rsidRDefault="00086E44" w:rsidP="00683289">
      <w:pPr>
        <w:pStyle w:val="PargrafodaLista"/>
        <w:numPr>
          <w:ilvl w:val="0"/>
          <w:numId w:val="4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Para operar na bolsa é preciso antes se cadastrar numa corretora</w:t>
      </w:r>
    </w:p>
    <w:p w:rsidR="00086E44" w:rsidRDefault="00086E44" w:rsidP="00683289">
      <w:pPr>
        <w:pStyle w:val="PargrafodaLista"/>
        <w:numPr>
          <w:ilvl w:val="0"/>
          <w:numId w:val="4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O mercado sabe o nome de todos que operam na bolsa</w:t>
      </w:r>
    </w:p>
    <w:p w:rsidR="00086E44" w:rsidRDefault="00086E44" w:rsidP="00683289">
      <w:pPr>
        <w:pStyle w:val="PargrafodaLista"/>
        <w:numPr>
          <w:ilvl w:val="0"/>
          <w:numId w:val="41"/>
        </w:numPr>
        <w:tabs>
          <w:tab w:val="left" w:pos="0"/>
          <w:tab w:val="left" w:pos="540"/>
          <w:tab w:val="left" w:pos="720"/>
        </w:tabs>
        <w:ind w:left="0" w:firstLine="0"/>
        <w:jc w:val="both"/>
        <w:rPr>
          <w:noProof/>
        </w:rPr>
      </w:pPr>
      <w:r>
        <w:rPr>
          <w:noProof/>
        </w:rPr>
        <w:t>É preciso fazer parte do programa Bolsa Família</w:t>
      </w:r>
    </w:p>
    <w:p w:rsidR="00086E44" w:rsidRPr="00086E44" w:rsidRDefault="00086E44" w:rsidP="00683289">
      <w:pPr>
        <w:pStyle w:val="PargrafodaLista"/>
        <w:tabs>
          <w:tab w:val="left" w:pos="0"/>
          <w:tab w:val="left" w:pos="540"/>
          <w:tab w:val="left" w:pos="720"/>
        </w:tabs>
        <w:ind w:left="0"/>
        <w:jc w:val="both"/>
        <w:rPr>
          <w:noProof/>
        </w:rPr>
      </w:pPr>
    </w:p>
    <w:p w:rsidR="006F5535" w:rsidRDefault="006F5535" w:rsidP="00683289">
      <w:pPr>
        <w:tabs>
          <w:tab w:val="num" w:pos="0"/>
        </w:tabs>
        <w:suppressAutoHyphens/>
        <w:jc w:val="both"/>
        <w:rPr>
          <w:noProof/>
        </w:rPr>
      </w:pPr>
    </w:p>
    <w:p w:rsidR="00086E44" w:rsidRDefault="00CA681F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 xml:space="preserve">5. </w:t>
      </w:r>
      <w:r w:rsidR="00086E44">
        <w:rPr>
          <w:noProof/>
        </w:rPr>
        <w:t xml:space="preserve">A base </w:t>
      </w:r>
    </w:p>
    <w:p w:rsidR="00086E44" w:rsidRDefault="00086E44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(a) diferença de preço entre duas bolsas</w:t>
      </w:r>
    </w:p>
    <w:p w:rsidR="00086E44" w:rsidRDefault="00086E44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(b) diferença de preço entre o preço negociado na cidade e o preço na bolsa</w:t>
      </w:r>
    </w:p>
    <w:p w:rsidR="00086E44" w:rsidRDefault="00086E44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© diferença de preço entre a bolsa e o porto</w:t>
      </w:r>
    </w:p>
    <w:p w:rsidR="00086E44" w:rsidRDefault="00086E44" w:rsidP="00683289">
      <w:pPr>
        <w:pStyle w:val="PargrafodaLista"/>
        <w:numPr>
          <w:ilvl w:val="0"/>
          <w:numId w:val="40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É o custo do transporte</w:t>
      </w:r>
    </w:p>
    <w:p w:rsidR="00086E44" w:rsidRDefault="00086E44" w:rsidP="00683289">
      <w:pPr>
        <w:pStyle w:val="PargrafodaLista"/>
        <w:tabs>
          <w:tab w:val="num" w:pos="0"/>
        </w:tabs>
        <w:suppressAutoHyphens/>
        <w:ind w:left="0"/>
        <w:jc w:val="both"/>
        <w:rPr>
          <w:noProof/>
        </w:rPr>
      </w:pPr>
    </w:p>
    <w:p w:rsidR="00086E44" w:rsidRDefault="00086E44" w:rsidP="00683289">
      <w:pPr>
        <w:pStyle w:val="PargrafodaLista"/>
        <w:numPr>
          <w:ilvl w:val="0"/>
          <w:numId w:val="46"/>
        </w:numPr>
        <w:suppressAutoHyphens/>
        <w:ind w:left="0" w:firstLine="0"/>
        <w:jc w:val="both"/>
        <w:rPr>
          <w:noProof/>
        </w:rPr>
      </w:pPr>
      <w:r>
        <w:rPr>
          <w:noProof/>
        </w:rPr>
        <w:t xml:space="preserve">Um produtor sabe que na sua cidade, </w:t>
      </w:r>
      <w:r w:rsidR="00C45F3D">
        <w:rPr>
          <w:noProof/>
        </w:rPr>
        <w:t xml:space="preserve">a base </w:t>
      </w:r>
      <w:r>
        <w:rPr>
          <w:noProof/>
        </w:rPr>
        <w:t xml:space="preserve">historicamente </w:t>
      </w:r>
      <w:r w:rsidR="00C45F3D">
        <w:rPr>
          <w:noProof/>
        </w:rPr>
        <w:t xml:space="preserve">é de </w:t>
      </w:r>
      <w:r>
        <w:rPr>
          <w:noProof/>
        </w:rPr>
        <w:t>3,99  US$/saco abaixo do preço da soja em Chicago. Então, se fizer uma operação de proteção de preço na bolsa, ele deve</w:t>
      </w:r>
    </w:p>
    <w:p w:rsidR="00C45F3D" w:rsidRDefault="00C45F3D" w:rsidP="00683289">
      <w:pPr>
        <w:pStyle w:val="PargrafodaLista"/>
        <w:numPr>
          <w:ilvl w:val="0"/>
          <w:numId w:val="42"/>
        </w:numPr>
        <w:suppressAutoHyphens/>
        <w:ind w:left="0" w:firstLine="0"/>
        <w:jc w:val="both"/>
        <w:rPr>
          <w:noProof/>
        </w:rPr>
      </w:pPr>
      <w:r>
        <w:rPr>
          <w:noProof/>
        </w:rPr>
        <w:t xml:space="preserve">Considerar que o preço da soja em Chicago está garantido na sua cidade; </w:t>
      </w:r>
    </w:p>
    <w:p w:rsidR="00C45F3D" w:rsidRDefault="00C45F3D" w:rsidP="00683289">
      <w:pPr>
        <w:pStyle w:val="PargrafodaLista"/>
        <w:numPr>
          <w:ilvl w:val="0"/>
          <w:numId w:val="42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Não existe nenhuma relação entre os preços</w:t>
      </w:r>
    </w:p>
    <w:p w:rsidR="00C45F3D" w:rsidRDefault="00C45F3D" w:rsidP="00683289">
      <w:pPr>
        <w:pStyle w:val="PargrafodaLista"/>
        <w:numPr>
          <w:ilvl w:val="0"/>
          <w:numId w:val="42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Subtrair do preço na CME a base para chegar ao preço de garantia na sua cidade</w:t>
      </w:r>
    </w:p>
    <w:p w:rsidR="00CA681F" w:rsidRDefault="00C45F3D" w:rsidP="00683289">
      <w:pPr>
        <w:pStyle w:val="PargrafodaLista"/>
        <w:numPr>
          <w:ilvl w:val="0"/>
          <w:numId w:val="42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Não se importar com esta diferença</w:t>
      </w:r>
    </w:p>
    <w:p w:rsidR="00CA681F" w:rsidRDefault="00CA681F" w:rsidP="00683289">
      <w:pPr>
        <w:pStyle w:val="PargrafodaLista"/>
        <w:suppressAutoHyphens/>
        <w:ind w:left="0"/>
        <w:jc w:val="both"/>
        <w:rPr>
          <w:noProof/>
        </w:rPr>
      </w:pPr>
    </w:p>
    <w:p w:rsidR="00E62173" w:rsidRDefault="00E62173" w:rsidP="00683289">
      <w:pPr>
        <w:pStyle w:val="PargrafodaLista"/>
        <w:numPr>
          <w:ilvl w:val="0"/>
          <w:numId w:val="46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Um produtor de soja que está preocupado com uma possível queda do preço da soja em março de 201</w:t>
      </w:r>
      <w:r w:rsidR="00C45F3D">
        <w:rPr>
          <w:noProof/>
        </w:rPr>
        <w:t>6</w:t>
      </w:r>
      <w:r>
        <w:rPr>
          <w:noProof/>
        </w:rPr>
        <w:t xml:space="preserve"> deve fazer uma operação de hedge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lastRenderedPageBreak/>
        <w:t>(a) compra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(b) venda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© especulação</w:t>
      </w:r>
    </w:p>
    <w:p w:rsidR="00E62173" w:rsidRPr="006A0841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(d) deve esperar para ver</w:t>
      </w:r>
    </w:p>
    <w:p w:rsidR="006F5535" w:rsidRDefault="006F5535" w:rsidP="00683289">
      <w:pPr>
        <w:tabs>
          <w:tab w:val="num" w:pos="0"/>
        </w:tabs>
        <w:suppressAutoHyphens/>
        <w:jc w:val="both"/>
        <w:rPr>
          <w:noProof/>
        </w:rPr>
      </w:pPr>
      <w:r w:rsidRPr="006A0841">
        <w:rPr>
          <w:noProof/>
        </w:rPr>
        <w:t xml:space="preserve"> </w:t>
      </w:r>
    </w:p>
    <w:p w:rsidR="00C45F3D" w:rsidRDefault="00780FF7" w:rsidP="00683289">
      <w:pPr>
        <w:pStyle w:val="PargrafodaLista"/>
        <w:numPr>
          <w:ilvl w:val="0"/>
          <w:numId w:val="46"/>
        </w:numPr>
        <w:suppressAutoHyphens/>
        <w:ind w:left="0" w:firstLine="0"/>
        <w:jc w:val="both"/>
        <w:rPr>
          <w:noProof/>
        </w:rPr>
      </w:pPr>
      <w:r>
        <w:rPr>
          <w:noProof/>
        </w:rPr>
        <w:t xml:space="preserve">Este produtor dá </w:t>
      </w:r>
      <w:r w:rsidR="00E62173">
        <w:rPr>
          <w:noProof/>
        </w:rPr>
        <w:t xml:space="preserve">uma ordem </w:t>
      </w:r>
      <w:r w:rsidR="00C45F3D">
        <w:rPr>
          <w:noProof/>
        </w:rPr>
        <w:t xml:space="preserve">para seu corretor </w:t>
      </w:r>
      <w:r w:rsidR="00E62173">
        <w:rPr>
          <w:noProof/>
        </w:rPr>
        <w:t xml:space="preserve">e consegue negociar futuro na CME a US$ </w:t>
      </w:r>
      <w:r w:rsidR="00C45F3D">
        <w:rPr>
          <w:noProof/>
        </w:rPr>
        <w:t>21,30. Considerando que na sua cidade a base média histórica é de US$ 3,99 abaixo do preço em Chicago, o preço estabelecido então como meta para seu produto na sua cidade seria:</w:t>
      </w:r>
    </w:p>
    <w:p w:rsidR="00C45F3D" w:rsidRDefault="00C45F3D" w:rsidP="00683289">
      <w:pPr>
        <w:pStyle w:val="PargrafodaLista"/>
        <w:numPr>
          <w:ilvl w:val="0"/>
          <w:numId w:val="43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US$ 21,30 por saca</w:t>
      </w:r>
    </w:p>
    <w:p w:rsidR="00C45F3D" w:rsidRDefault="00C45F3D" w:rsidP="00683289">
      <w:pPr>
        <w:pStyle w:val="PargrafodaLista"/>
        <w:numPr>
          <w:ilvl w:val="0"/>
          <w:numId w:val="43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 xml:space="preserve"> US$ 25,29 por saca</w:t>
      </w:r>
    </w:p>
    <w:p w:rsidR="00C45F3D" w:rsidRDefault="00C45F3D" w:rsidP="00683289">
      <w:pPr>
        <w:pStyle w:val="PargrafodaLista"/>
        <w:numPr>
          <w:ilvl w:val="0"/>
          <w:numId w:val="43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US$ 3,99 por saca</w:t>
      </w:r>
    </w:p>
    <w:p w:rsidR="00C45F3D" w:rsidRDefault="00C45F3D" w:rsidP="00683289">
      <w:pPr>
        <w:pStyle w:val="PargrafodaLista"/>
        <w:numPr>
          <w:ilvl w:val="0"/>
          <w:numId w:val="43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US$ 17,31 por saca</w:t>
      </w:r>
    </w:p>
    <w:p w:rsidR="00CA681F" w:rsidRDefault="00CA681F" w:rsidP="00683289">
      <w:pPr>
        <w:tabs>
          <w:tab w:val="num" w:pos="0"/>
        </w:tabs>
        <w:suppressAutoHyphens/>
        <w:jc w:val="both"/>
        <w:rPr>
          <w:noProof/>
        </w:rPr>
      </w:pPr>
    </w:p>
    <w:p w:rsidR="00E62173" w:rsidRDefault="00CA681F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 xml:space="preserve">9. </w:t>
      </w:r>
      <w:r w:rsidR="00E62173">
        <w:rPr>
          <w:noProof/>
        </w:rPr>
        <w:t xml:space="preserve">Suponha que em março de 2015 a soja na CME esteja cotada a US$ </w:t>
      </w:r>
      <w:r w:rsidR="00C45F3D">
        <w:rPr>
          <w:noProof/>
        </w:rPr>
        <w:t>21,16</w:t>
      </w:r>
      <w:r w:rsidR="00E62173">
        <w:rPr>
          <w:noProof/>
        </w:rPr>
        <w:t>. Este produtor irá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 xml:space="preserve">(a) pagar US$ </w:t>
      </w:r>
      <w:r w:rsidR="00C45F3D">
        <w:rPr>
          <w:noProof/>
        </w:rPr>
        <w:t>0,14</w:t>
      </w:r>
      <w:r>
        <w:rPr>
          <w:noProof/>
        </w:rPr>
        <w:t xml:space="preserve"> /saca de ajuste 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 xml:space="preserve">(b) receber US$ </w:t>
      </w:r>
      <w:r w:rsidR="00C45F3D">
        <w:rPr>
          <w:noProof/>
        </w:rPr>
        <w:t>0,14</w:t>
      </w:r>
      <w:r>
        <w:rPr>
          <w:noProof/>
        </w:rPr>
        <w:t xml:space="preserve">/saca de ajuste 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>© receber US$ 2</w:t>
      </w:r>
      <w:r w:rsidR="00C45F3D">
        <w:rPr>
          <w:noProof/>
        </w:rPr>
        <w:t xml:space="preserve">1,16 </w:t>
      </w:r>
      <w:r>
        <w:rPr>
          <w:noProof/>
        </w:rPr>
        <w:t xml:space="preserve">/saca de ajuste 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 xml:space="preserve">(d) </w:t>
      </w:r>
      <w:r w:rsidR="00C45F3D">
        <w:rPr>
          <w:noProof/>
        </w:rPr>
        <w:t>pagar US$ 21,16 /saca de</w:t>
      </w:r>
      <w:r>
        <w:rPr>
          <w:noProof/>
        </w:rPr>
        <w:t xml:space="preserve"> ajuste </w:t>
      </w:r>
    </w:p>
    <w:p w:rsidR="00E62173" w:rsidRDefault="00E62173" w:rsidP="00683289">
      <w:pPr>
        <w:tabs>
          <w:tab w:val="num" w:pos="0"/>
        </w:tabs>
        <w:suppressAutoHyphens/>
        <w:jc w:val="both"/>
        <w:rPr>
          <w:noProof/>
        </w:rPr>
      </w:pPr>
      <w:r>
        <w:rPr>
          <w:noProof/>
        </w:rPr>
        <w:t xml:space="preserve"> </w:t>
      </w:r>
    </w:p>
    <w:p w:rsidR="005B0B38" w:rsidRDefault="005B0B38" w:rsidP="00683289">
      <w:pPr>
        <w:pStyle w:val="PargrafodaLista"/>
        <w:numPr>
          <w:ilvl w:val="0"/>
          <w:numId w:val="47"/>
        </w:numPr>
        <w:suppressAutoHyphens/>
        <w:ind w:left="0" w:firstLine="0"/>
        <w:jc w:val="both"/>
        <w:rPr>
          <w:noProof/>
        </w:rPr>
      </w:pPr>
      <w:r>
        <w:rPr>
          <w:noProof/>
        </w:rPr>
        <w:t xml:space="preserve">Suponha que ele venda soja na sua cidade a US$ 17,17 por saca. O resultado final para ele será </w:t>
      </w:r>
    </w:p>
    <w:p w:rsidR="005B0B38" w:rsidRDefault="005B0B38" w:rsidP="00683289">
      <w:pPr>
        <w:pStyle w:val="PargrafodaLista"/>
        <w:numPr>
          <w:ilvl w:val="0"/>
          <w:numId w:val="44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US$ 17,17 por saca</w:t>
      </w:r>
    </w:p>
    <w:p w:rsidR="005B0B38" w:rsidRDefault="00CA681F" w:rsidP="00683289">
      <w:pPr>
        <w:pStyle w:val="PargrafodaLista"/>
        <w:numPr>
          <w:ilvl w:val="0"/>
          <w:numId w:val="44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US$ 17,03 por saca</w:t>
      </w:r>
    </w:p>
    <w:p w:rsidR="00CA681F" w:rsidRDefault="00CA681F" w:rsidP="00683289">
      <w:pPr>
        <w:pStyle w:val="PargrafodaLista"/>
        <w:numPr>
          <w:ilvl w:val="0"/>
          <w:numId w:val="44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US$ 17,31 por saca</w:t>
      </w:r>
    </w:p>
    <w:p w:rsidR="00CA681F" w:rsidRDefault="00CA681F" w:rsidP="00683289">
      <w:pPr>
        <w:pStyle w:val="PargrafodaLista"/>
        <w:numPr>
          <w:ilvl w:val="0"/>
          <w:numId w:val="44"/>
        </w:numPr>
        <w:tabs>
          <w:tab w:val="num" w:pos="0"/>
        </w:tabs>
        <w:suppressAutoHyphens/>
        <w:ind w:left="0" w:firstLine="0"/>
        <w:jc w:val="both"/>
        <w:rPr>
          <w:noProof/>
        </w:rPr>
      </w:pPr>
      <w:r>
        <w:rPr>
          <w:noProof/>
        </w:rPr>
        <w:t>Todas erradas</w:t>
      </w:r>
    </w:p>
    <w:p w:rsidR="00CA681F" w:rsidRDefault="00CA681F" w:rsidP="00CA681F">
      <w:pPr>
        <w:pStyle w:val="PargrafodaLista"/>
        <w:tabs>
          <w:tab w:val="num" w:pos="0"/>
        </w:tabs>
        <w:suppressAutoHyphens/>
        <w:ind w:left="1080"/>
        <w:jc w:val="both"/>
        <w:rPr>
          <w:noProof/>
        </w:rPr>
      </w:pPr>
    </w:p>
    <w:p w:rsidR="00CA681F" w:rsidRDefault="00CA681F" w:rsidP="00CA681F">
      <w:pPr>
        <w:pStyle w:val="PargrafodaLista"/>
        <w:tabs>
          <w:tab w:val="num" w:pos="0"/>
        </w:tabs>
        <w:suppressAutoHyphens/>
        <w:ind w:left="1080"/>
        <w:jc w:val="both"/>
        <w:rPr>
          <w:noProof/>
        </w:rPr>
      </w:pPr>
    </w:p>
    <w:sectPr w:rsidR="00CA681F" w:rsidSect="00AD0D3A">
      <w:headerReference w:type="default" r:id="rId8"/>
      <w:footerReference w:type="even" r:id="rId9"/>
      <w:footerReference w:type="default" r:id="rId10"/>
      <w:pgSz w:w="12240" w:h="15840" w:code="1"/>
      <w:pgMar w:top="851" w:right="1134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BC" w:rsidRDefault="005407BC">
      <w:r>
        <w:separator/>
      </w:r>
    </w:p>
  </w:endnote>
  <w:endnote w:type="continuationSeparator" w:id="0">
    <w:p w:rsidR="005407BC" w:rsidRDefault="0054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3F" w:rsidRDefault="00A5304D" w:rsidP="00AD0D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5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23F" w:rsidRDefault="00C2523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3F" w:rsidRDefault="00A5304D" w:rsidP="00AD0D3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2523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30B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523F" w:rsidRDefault="00C252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BC" w:rsidRDefault="005407BC">
      <w:r>
        <w:separator/>
      </w:r>
    </w:p>
  </w:footnote>
  <w:footnote w:type="continuationSeparator" w:id="0">
    <w:p w:rsidR="005407BC" w:rsidRDefault="00540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3F" w:rsidRDefault="00B356F0">
    <w:pPr>
      <w:jc w:val="center"/>
      <w:rPr>
        <w:rFonts w:ascii="Arial" w:hAnsi="Arial" w:cs="Arial"/>
        <w:b/>
        <w:sz w:val="16"/>
        <w:szCs w:val="16"/>
      </w:rPr>
    </w:pPr>
    <w:r>
      <w:rPr>
        <w:b/>
        <w:noProof/>
        <w:sz w:val="20"/>
        <w:szCs w:val="1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-114300</wp:posOffset>
          </wp:positionV>
          <wp:extent cx="914400" cy="67754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23F">
      <w:rPr>
        <w:rFonts w:ascii="Arial" w:hAnsi="Arial" w:cs="Arial"/>
        <w:b/>
        <w:sz w:val="16"/>
        <w:szCs w:val="16"/>
      </w:rPr>
      <w:t>Escola Superior de Agricultura “Luiz de Queiroz” Universidade de São Paulo</w:t>
    </w:r>
  </w:p>
  <w:p w:rsidR="00C2523F" w:rsidRDefault="00B356F0">
    <w:pPr>
      <w:jc w:val="center"/>
      <w:rPr>
        <w:rFonts w:ascii="Arial" w:hAnsi="Arial" w:cs="Arial"/>
        <w:b/>
        <w:sz w:val="16"/>
        <w:szCs w:val="16"/>
      </w:rPr>
    </w:pPr>
    <w:r>
      <w:rPr>
        <w:b/>
        <w:noProof/>
        <w:sz w:val="20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-294005</wp:posOffset>
          </wp:positionV>
          <wp:extent cx="497840" cy="685800"/>
          <wp:effectExtent l="19050" t="0" r="0" b="0"/>
          <wp:wrapNone/>
          <wp:docPr id="10" name="Imagem 10" descr="esal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al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23F">
      <w:rPr>
        <w:rFonts w:ascii="Arial" w:hAnsi="Arial" w:cs="Arial"/>
        <w:b/>
        <w:sz w:val="16"/>
        <w:szCs w:val="16"/>
      </w:rPr>
      <w:t>Departamento de Economia, Administração e Sociologia</w:t>
    </w:r>
  </w:p>
  <w:p w:rsidR="00C2523F" w:rsidRDefault="00C2523F">
    <w:pPr>
      <w:pStyle w:val="Cabealho"/>
      <w:jc w:val="center"/>
      <w:rPr>
        <w:b/>
        <w:noProof/>
        <w:sz w:val="20"/>
        <w:szCs w:val="14"/>
      </w:rPr>
    </w:pPr>
    <w:r>
      <w:rPr>
        <w:rFonts w:ascii="Arial" w:hAnsi="Arial" w:cs="Arial"/>
        <w:b/>
        <w:sz w:val="16"/>
        <w:szCs w:val="16"/>
      </w:rPr>
      <w:t>Programa de Educação Continuada em Economia e Gestão de Empresas</w:t>
    </w:r>
    <w:r>
      <w:rPr>
        <w:b/>
        <w:noProof/>
        <w:sz w:val="20"/>
        <w:szCs w:val="14"/>
      </w:rPr>
      <w:t xml:space="preserve"> </w:t>
    </w:r>
  </w:p>
  <w:p w:rsidR="00C2523F" w:rsidRDefault="005C4255">
    <w:pPr>
      <w:pStyle w:val="Cabealho"/>
      <w:spacing w:line="30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43815</wp:posOffset>
              </wp:positionV>
              <wp:extent cx="3771900" cy="0"/>
              <wp:effectExtent l="9525" t="5715" r="9525" b="1333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71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256DCA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.45pt" to="37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3RFA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" strokecolor="#c00"/>
          </w:pict>
        </mc:Fallback>
      </mc:AlternateContent>
    </w:r>
    <w:r w:rsidR="00C2523F">
      <w:rPr>
        <w:rFonts w:ascii="Arial" w:hAnsi="Arial" w:cs="Arial"/>
        <w:sz w:val="14"/>
        <w:szCs w:val="14"/>
      </w:rPr>
      <w:t xml:space="preserve">                              </w:t>
    </w:r>
  </w:p>
  <w:p w:rsidR="00C2523F" w:rsidRDefault="00C2523F">
    <w:pPr>
      <w:pStyle w:val="Cabealho"/>
      <w:spacing w:line="30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Caixa Postal </w:t>
    </w:r>
    <w:proofErr w:type="gramStart"/>
    <w:r>
      <w:rPr>
        <w:rFonts w:ascii="Arial" w:hAnsi="Arial" w:cs="Arial"/>
        <w:sz w:val="14"/>
        <w:szCs w:val="14"/>
      </w:rPr>
      <w:t>252  CEP</w:t>
    </w:r>
    <w:proofErr w:type="gramEnd"/>
    <w:r>
      <w:rPr>
        <w:rFonts w:ascii="Arial" w:hAnsi="Arial" w:cs="Arial"/>
        <w:sz w:val="14"/>
        <w:szCs w:val="14"/>
      </w:rPr>
      <w:t xml:space="preserve"> 13.400-970 Piracicaba – SP Brasil</w:t>
    </w:r>
  </w:p>
  <w:p w:rsidR="00C2523F" w:rsidRDefault="00C2523F">
    <w:pPr>
      <w:pStyle w:val="Cabealho"/>
      <w:spacing w:line="30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Telefone/Fax: (19) 3429-8806 – E-mail: </w:t>
    </w:r>
    <w:hyperlink r:id="rId3" w:history="1">
      <w:r>
        <w:rPr>
          <w:rStyle w:val="Hyperlink"/>
          <w:rFonts w:ascii="Arial" w:hAnsi="Arial" w:cs="Arial"/>
          <w:sz w:val="14"/>
          <w:szCs w:val="14"/>
        </w:rPr>
        <w:t>pecege@esalq.usp.br</w:t>
      </w:r>
    </w:hyperlink>
    <w:r>
      <w:rPr>
        <w:rFonts w:ascii="Arial" w:hAnsi="Arial" w:cs="Arial"/>
        <w:sz w:val="14"/>
        <w:szCs w:val="14"/>
      </w:rPr>
      <w:t xml:space="preserve"> </w:t>
    </w:r>
  </w:p>
  <w:p w:rsidR="00C2523F" w:rsidRDefault="00C2523F">
    <w:pPr>
      <w:pStyle w:val="Cabealho"/>
      <w:jc w:val="center"/>
      <w:rPr>
        <w:b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7F2FCE"/>
    <w:multiLevelType w:val="multilevel"/>
    <w:tmpl w:val="781E864C"/>
    <w:lvl w:ilvl="0">
      <w:start w:val="1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07B16"/>
    <w:multiLevelType w:val="multilevel"/>
    <w:tmpl w:val="E82A3AA4"/>
    <w:lvl w:ilvl="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2903B7"/>
    <w:multiLevelType w:val="multilevel"/>
    <w:tmpl w:val="8314FB9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32D25"/>
    <w:multiLevelType w:val="hybridMultilevel"/>
    <w:tmpl w:val="7D48CEC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72B5"/>
    <w:multiLevelType w:val="hybridMultilevel"/>
    <w:tmpl w:val="D32614C6"/>
    <w:lvl w:ilvl="0" w:tplc="3D5C68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E46EC6"/>
    <w:multiLevelType w:val="hybridMultilevel"/>
    <w:tmpl w:val="6AE66C7E"/>
    <w:lvl w:ilvl="0" w:tplc="474A71E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550EE"/>
    <w:multiLevelType w:val="hybridMultilevel"/>
    <w:tmpl w:val="4BCC26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780"/>
    <w:multiLevelType w:val="singleLevel"/>
    <w:tmpl w:val="215880D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9" w15:restartNumberingAfterBreak="0">
    <w:nsid w:val="11B1603E"/>
    <w:multiLevelType w:val="hybridMultilevel"/>
    <w:tmpl w:val="AD82093A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7C4951"/>
    <w:multiLevelType w:val="hybridMultilevel"/>
    <w:tmpl w:val="176AB130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6137A"/>
    <w:multiLevelType w:val="singleLevel"/>
    <w:tmpl w:val="D766F6A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19494A66"/>
    <w:multiLevelType w:val="singleLevel"/>
    <w:tmpl w:val="EF7C14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13" w15:restartNumberingAfterBreak="0">
    <w:nsid w:val="1A347FEC"/>
    <w:multiLevelType w:val="multilevel"/>
    <w:tmpl w:val="197ABE54"/>
    <w:lvl w:ilvl="0">
      <w:start w:val="1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C356B1"/>
    <w:multiLevelType w:val="singleLevel"/>
    <w:tmpl w:val="215880D6"/>
    <w:lvl w:ilvl="0">
      <w:start w:val="1"/>
      <w:numFmt w:val="lowerLetter"/>
      <w:lvlText w:val="%1)"/>
      <w:legacy w:legacy="1" w:legacySpace="120" w:legacyIndent="360"/>
      <w:lvlJc w:val="left"/>
      <w:pPr>
        <w:ind w:left="1440" w:hanging="360"/>
      </w:pPr>
    </w:lvl>
  </w:abstractNum>
  <w:abstractNum w:abstractNumId="15" w15:restartNumberingAfterBreak="0">
    <w:nsid w:val="1AEF792E"/>
    <w:multiLevelType w:val="hybridMultilevel"/>
    <w:tmpl w:val="0A58319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417CEF"/>
    <w:multiLevelType w:val="multilevel"/>
    <w:tmpl w:val="197ABE54"/>
    <w:lvl w:ilvl="0">
      <w:start w:val="1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E623EE8"/>
    <w:multiLevelType w:val="hybridMultilevel"/>
    <w:tmpl w:val="FDEE41E8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53C3F"/>
    <w:multiLevelType w:val="hybridMultilevel"/>
    <w:tmpl w:val="C2329E22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527827"/>
    <w:multiLevelType w:val="hybridMultilevel"/>
    <w:tmpl w:val="CFB283A4"/>
    <w:lvl w:ilvl="0" w:tplc="7714D3D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23BB760C"/>
    <w:multiLevelType w:val="hybridMultilevel"/>
    <w:tmpl w:val="D7020D0E"/>
    <w:lvl w:ilvl="0" w:tplc="AD1C8C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4B2738A"/>
    <w:multiLevelType w:val="hybridMultilevel"/>
    <w:tmpl w:val="049E9688"/>
    <w:lvl w:ilvl="0" w:tplc="51FA73DA">
      <w:start w:val="1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730C9C"/>
    <w:multiLevelType w:val="multilevel"/>
    <w:tmpl w:val="9DCE67AE"/>
    <w:lvl w:ilvl="0">
      <w:start w:val="1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D94389D"/>
    <w:multiLevelType w:val="hybridMultilevel"/>
    <w:tmpl w:val="A63E1836"/>
    <w:lvl w:ilvl="0" w:tplc="4C00F56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37E92161"/>
    <w:multiLevelType w:val="hybridMultilevel"/>
    <w:tmpl w:val="DA64C4C2"/>
    <w:lvl w:ilvl="0" w:tplc="3C0627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96065"/>
    <w:multiLevelType w:val="singleLevel"/>
    <w:tmpl w:val="7632ED80"/>
    <w:lvl w:ilvl="0">
      <w:start w:val="1"/>
      <w:numFmt w:val="lowerLetter"/>
      <w:lvlText w:val="%1."/>
      <w:legacy w:legacy="1" w:legacySpace="120" w:legacyIndent="360"/>
      <w:lvlJc w:val="left"/>
      <w:pPr>
        <w:ind w:left="644" w:hanging="360"/>
      </w:pPr>
    </w:lvl>
  </w:abstractNum>
  <w:abstractNum w:abstractNumId="26" w15:restartNumberingAfterBreak="0">
    <w:nsid w:val="3C490513"/>
    <w:multiLevelType w:val="singleLevel"/>
    <w:tmpl w:val="EF7C14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7" w15:restartNumberingAfterBreak="0">
    <w:nsid w:val="44D265C1"/>
    <w:multiLevelType w:val="hybridMultilevel"/>
    <w:tmpl w:val="B2503672"/>
    <w:lvl w:ilvl="0" w:tplc="421CAB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45513"/>
    <w:multiLevelType w:val="hybridMultilevel"/>
    <w:tmpl w:val="6BA8898C"/>
    <w:lvl w:ilvl="0" w:tplc="73E481A2">
      <w:start w:val="1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E3B24"/>
    <w:multiLevelType w:val="multilevel"/>
    <w:tmpl w:val="0406CA3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0" w15:restartNumberingAfterBreak="0">
    <w:nsid w:val="498D5FCC"/>
    <w:multiLevelType w:val="hybridMultilevel"/>
    <w:tmpl w:val="8A8A4A88"/>
    <w:lvl w:ilvl="0" w:tplc="8FE6CCC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300C27"/>
    <w:multiLevelType w:val="hybridMultilevel"/>
    <w:tmpl w:val="BA4EF6E8"/>
    <w:lvl w:ilvl="0" w:tplc="DFFAF4FE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BA4730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CB874A0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87C091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0CAB904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415E3A3C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856CB6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7A8306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20AC64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2" w15:restartNumberingAfterBreak="0">
    <w:nsid w:val="4CA4006B"/>
    <w:multiLevelType w:val="singleLevel"/>
    <w:tmpl w:val="392A7C3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33" w15:restartNumberingAfterBreak="0">
    <w:nsid w:val="4CD432A7"/>
    <w:multiLevelType w:val="hybridMultilevel"/>
    <w:tmpl w:val="463A9A7A"/>
    <w:lvl w:ilvl="0" w:tplc="A18A927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1476326"/>
    <w:multiLevelType w:val="hybridMultilevel"/>
    <w:tmpl w:val="9AEE22CC"/>
    <w:lvl w:ilvl="0" w:tplc="188282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39F4D5A"/>
    <w:multiLevelType w:val="hybridMultilevel"/>
    <w:tmpl w:val="CE5AE486"/>
    <w:lvl w:ilvl="0" w:tplc="E9D677B4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FC85817"/>
    <w:multiLevelType w:val="hybridMultilevel"/>
    <w:tmpl w:val="624ECE1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8570CF"/>
    <w:multiLevelType w:val="hybridMultilevel"/>
    <w:tmpl w:val="A684ADB8"/>
    <w:lvl w:ilvl="0" w:tplc="F522D0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D21D1F"/>
    <w:multiLevelType w:val="hybridMultilevel"/>
    <w:tmpl w:val="B008AAB8"/>
    <w:lvl w:ilvl="0" w:tplc="E180766C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BC2DA20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DDE9EA8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199E0762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32A4D5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03C359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585682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F12E83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1A7C514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9" w15:restartNumberingAfterBreak="0">
    <w:nsid w:val="6BC2326F"/>
    <w:multiLevelType w:val="singleLevel"/>
    <w:tmpl w:val="392A7C3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0" w15:restartNumberingAfterBreak="0">
    <w:nsid w:val="6CD745A5"/>
    <w:multiLevelType w:val="hybridMultilevel"/>
    <w:tmpl w:val="8314FB92"/>
    <w:lvl w:ilvl="0" w:tplc="64E05B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589BD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EC35D6"/>
    <w:multiLevelType w:val="hybridMultilevel"/>
    <w:tmpl w:val="E82A3AA4"/>
    <w:lvl w:ilvl="0" w:tplc="D59A14CA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1826955"/>
    <w:multiLevelType w:val="hybridMultilevel"/>
    <w:tmpl w:val="FC82A948"/>
    <w:lvl w:ilvl="0" w:tplc="09BCF5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D0183D"/>
    <w:multiLevelType w:val="hybridMultilevel"/>
    <w:tmpl w:val="45A63D8A"/>
    <w:lvl w:ilvl="0" w:tplc="A508BA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D95DDB"/>
    <w:multiLevelType w:val="singleLevel"/>
    <w:tmpl w:val="392A7C3A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5" w15:restartNumberingAfterBreak="0">
    <w:nsid w:val="77D0370B"/>
    <w:multiLevelType w:val="hybridMultilevel"/>
    <w:tmpl w:val="F3EAE958"/>
    <w:lvl w:ilvl="0" w:tplc="117403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8B4241"/>
    <w:multiLevelType w:val="hybridMultilevel"/>
    <w:tmpl w:val="2174E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7060D"/>
    <w:multiLevelType w:val="singleLevel"/>
    <w:tmpl w:val="215880D6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11"/>
  </w:num>
  <w:num w:numId="2">
    <w:abstractNumId w:val="14"/>
  </w:num>
  <w:num w:numId="3">
    <w:abstractNumId w:val="47"/>
  </w:num>
  <w:num w:numId="4">
    <w:abstractNumId w:val="39"/>
  </w:num>
  <w:num w:numId="5">
    <w:abstractNumId w:val="8"/>
  </w:num>
  <w:num w:numId="6">
    <w:abstractNumId w:val="32"/>
  </w:num>
  <w:num w:numId="7">
    <w:abstractNumId w:val="44"/>
  </w:num>
  <w:num w:numId="8">
    <w:abstractNumId w:val="25"/>
  </w:num>
  <w:num w:numId="9">
    <w:abstractNumId w:val="29"/>
  </w:num>
  <w:num w:numId="10">
    <w:abstractNumId w:val="12"/>
  </w:num>
  <w:num w:numId="11">
    <w:abstractNumId w:val="26"/>
  </w:num>
  <w:num w:numId="12">
    <w:abstractNumId w:val="18"/>
  </w:num>
  <w:num w:numId="13">
    <w:abstractNumId w:val="36"/>
  </w:num>
  <w:num w:numId="14">
    <w:abstractNumId w:val="6"/>
  </w:num>
  <w:num w:numId="15">
    <w:abstractNumId w:val="40"/>
  </w:num>
  <w:num w:numId="16">
    <w:abstractNumId w:val="9"/>
  </w:num>
  <w:num w:numId="17">
    <w:abstractNumId w:val="3"/>
  </w:num>
  <w:num w:numId="18">
    <w:abstractNumId w:val="21"/>
  </w:num>
  <w:num w:numId="19">
    <w:abstractNumId w:val="22"/>
  </w:num>
  <w:num w:numId="20">
    <w:abstractNumId w:val="13"/>
  </w:num>
  <w:num w:numId="21">
    <w:abstractNumId w:val="16"/>
  </w:num>
  <w:num w:numId="22">
    <w:abstractNumId w:val="28"/>
  </w:num>
  <w:num w:numId="23">
    <w:abstractNumId w:val="1"/>
  </w:num>
  <w:num w:numId="24">
    <w:abstractNumId w:val="41"/>
  </w:num>
  <w:num w:numId="25">
    <w:abstractNumId w:val="23"/>
  </w:num>
  <w:num w:numId="26">
    <w:abstractNumId w:val="2"/>
  </w:num>
  <w:num w:numId="27">
    <w:abstractNumId w:val="35"/>
  </w:num>
  <w:num w:numId="28">
    <w:abstractNumId w:val="33"/>
  </w:num>
  <w:num w:numId="29">
    <w:abstractNumId w:val="19"/>
  </w:num>
  <w:num w:numId="30">
    <w:abstractNumId w:val="24"/>
  </w:num>
  <w:num w:numId="31">
    <w:abstractNumId w:val="30"/>
  </w:num>
  <w:num w:numId="32">
    <w:abstractNumId w:val="31"/>
  </w:num>
  <w:num w:numId="33">
    <w:abstractNumId w:val="38"/>
  </w:num>
  <w:num w:numId="34">
    <w:abstractNumId w:val="27"/>
  </w:num>
  <w:num w:numId="35">
    <w:abstractNumId w:val="7"/>
  </w:num>
  <w:num w:numId="36">
    <w:abstractNumId w:val="37"/>
  </w:num>
  <w:num w:numId="37">
    <w:abstractNumId w:val="46"/>
  </w:num>
  <w:num w:numId="38">
    <w:abstractNumId w:val="17"/>
  </w:num>
  <w:num w:numId="39">
    <w:abstractNumId w:val="15"/>
  </w:num>
  <w:num w:numId="40">
    <w:abstractNumId w:val="34"/>
  </w:num>
  <w:num w:numId="41">
    <w:abstractNumId w:val="20"/>
  </w:num>
  <w:num w:numId="42">
    <w:abstractNumId w:val="45"/>
  </w:num>
  <w:num w:numId="43">
    <w:abstractNumId w:val="42"/>
  </w:num>
  <w:num w:numId="44">
    <w:abstractNumId w:val="43"/>
  </w:num>
  <w:num w:numId="45">
    <w:abstractNumId w:val="5"/>
  </w:num>
  <w:num w:numId="46">
    <w:abstractNumId w:val="4"/>
  </w:num>
  <w:num w:numId="4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F5"/>
    <w:rsid w:val="00017868"/>
    <w:rsid w:val="00022E00"/>
    <w:rsid w:val="000500DF"/>
    <w:rsid w:val="00057D36"/>
    <w:rsid w:val="00062719"/>
    <w:rsid w:val="00074345"/>
    <w:rsid w:val="00086E44"/>
    <w:rsid w:val="000912A8"/>
    <w:rsid w:val="000B01BD"/>
    <w:rsid w:val="000C1452"/>
    <w:rsid w:val="000D1770"/>
    <w:rsid w:val="00111792"/>
    <w:rsid w:val="0011612B"/>
    <w:rsid w:val="00122E6F"/>
    <w:rsid w:val="001A4982"/>
    <w:rsid w:val="001C5A42"/>
    <w:rsid w:val="001E4CE7"/>
    <w:rsid w:val="001E7CA7"/>
    <w:rsid w:val="0020232E"/>
    <w:rsid w:val="00212857"/>
    <w:rsid w:val="00213073"/>
    <w:rsid w:val="00225997"/>
    <w:rsid w:val="00230356"/>
    <w:rsid w:val="002304E0"/>
    <w:rsid w:val="00230ED8"/>
    <w:rsid w:val="00232D5C"/>
    <w:rsid w:val="00246D0B"/>
    <w:rsid w:val="00291E10"/>
    <w:rsid w:val="002C4DAD"/>
    <w:rsid w:val="002F58C0"/>
    <w:rsid w:val="00303384"/>
    <w:rsid w:val="00307CD6"/>
    <w:rsid w:val="00310550"/>
    <w:rsid w:val="003146FB"/>
    <w:rsid w:val="00327F64"/>
    <w:rsid w:val="00354477"/>
    <w:rsid w:val="00360926"/>
    <w:rsid w:val="00360E10"/>
    <w:rsid w:val="00397A39"/>
    <w:rsid w:val="003A3EB1"/>
    <w:rsid w:val="003A5B3F"/>
    <w:rsid w:val="003B0525"/>
    <w:rsid w:val="003B4EC7"/>
    <w:rsid w:val="003B5D51"/>
    <w:rsid w:val="003D6AE9"/>
    <w:rsid w:val="003F5E4B"/>
    <w:rsid w:val="00401575"/>
    <w:rsid w:val="0041742F"/>
    <w:rsid w:val="0042458E"/>
    <w:rsid w:val="0043202F"/>
    <w:rsid w:val="00460443"/>
    <w:rsid w:val="004676DF"/>
    <w:rsid w:val="00473B61"/>
    <w:rsid w:val="00476806"/>
    <w:rsid w:val="004855BB"/>
    <w:rsid w:val="00490622"/>
    <w:rsid w:val="004C12AB"/>
    <w:rsid w:val="004E02C6"/>
    <w:rsid w:val="004E2AB9"/>
    <w:rsid w:val="00504699"/>
    <w:rsid w:val="00505525"/>
    <w:rsid w:val="005123CE"/>
    <w:rsid w:val="00524204"/>
    <w:rsid w:val="00525BB0"/>
    <w:rsid w:val="005407BC"/>
    <w:rsid w:val="0054529D"/>
    <w:rsid w:val="00547434"/>
    <w:rsid w:val="005674BB"/>
    <w:rsid w:val="00571847"/>
    <w:rsid w:val="0057196F"/>
    <w:rsid w:val="00585847"/>
    <w:rsid w:val="005859BA"/>
    <w:rsid w:val="005A09B6"/>
    <w:rsid w:val="005A19D7"/>
    <w:rsid w:val="005B0B38"/>
    <w:rsid w:val="005C4255"/>
    <w:rsid w:val="005F66C1"/>
    <w:rsid w:val="00602F7A"/>
    <w:rsid w:val="00607A12"/>
    <w:rsid w:val="00623760"/>
    <w:rsid w:val="006757D7"/>
    <w:rsid w:val="00675F63"/>
    <w:rsid w:val="00683289"/>
    <w:rsid w:val="00684063"/>
    <w:rsid w:val="006A0841"/>
    <w:rsid w:val="006B006A"/>
    <w:rsid w:val="006C25A2"/>
    <w:rsid w:val="006D54FE"/>
    <w:rsid w:val="006F5535"/>
    <w:rsid w:val="007035F1"/>
    <w:rsid w:val="00725B37"/>
    <w:rsid w:val="00760311"/>
    <w:rsid w:val="00767F12"/>
    <w:rsid w:val="007809B8"/>
    <w:rsid w:val="00780FF7"/>
    <w:rsid w:val="00782049"/>
    <w:rsid w:val="0078230F"/>
    <w:rsid w:val="00791E29"/>
    <w:rsid w:val="007E5123"/>
    <w:rsid w:val="007E699A"/>
    <w:rsid w:val="007F2309"/>
    <w:rsid w:val="007F4154"/>
    <w:rsid w:val="00806325"/>
    <w:rsid w:val="0082658D"/>
    <w:rsid w:val="008405F1"/>
    <w:rsid w:val="0087193C"/>
    <w:rsid w:val="00873FBB"/>
    <w:rsid w:val="0087794F"/>
    <w:rsid w:val="00882840"/>
    <w:rsid w:val="00894EFF"/>
    <w:rsid w:val="008A34D8"/>
    <w:rsid w:val="008B0036"/>
    <w:rsid w:val="008C0E92"/>
    <w:rsid w:val="008C78DC"/>
    <w:rsid w:val="008D2A00"/>
    <w:rsid w:val="009171C6"/>
    <w:rsid w:val="00932C18"/>
    <w:rsid w:val="00966FDE"/>
    <w:rsid w:val="00967D7B"/>
    <w:rsid w:val="0098779D"/>
    <w:rsid w:val="009A0016"/>
    <w:rsid w:val="009A2F2F"/>
    <w:rsid w:val="009B003F"/>
    <w:rsid w:val="009B7029"/>
    <w:rsid w:val="009C75C3"/>
    <w:rsid w:val="009E656C"/>
    <w:rsid w:val="009F0ECA"/>
    <w:rsid w:val="009F73ED"/>
    <w:rsid w:val="00A27391"/>
    <w:rsid w:val="00A33431"/>
    <w:rsid w:val="00A41816"/>
    <w:rsid w:val="00A5304D"/>
    <w:rsid w:val="00A5578C"/>
    <w:rsid w:val="00A66959"/>
    <w:rsid w:val="00A723DE"/>
    <w:rsid w:val="00A875EE"/>
    <w:rsid w:val="00AB1E09"/>
    <w:rsid w:val="00AB609F"/>
    <w:rsid w:val="00AD04FE"/>
    <w:rsid w:val="00AD0D3A"/>
    <w:rsid w:val="00AD46CE"/>
    <w:rsid w:val="00AE2B2F"/>
    <w:rsid w:val="00AF02FB"/>
    <w:rsid w:val="00AF5A44"/>
    <w:rsid w:val="00B17DCF"/>
    <w:rsid w:val="00B23A25"/>
    <w:rsid w:val="00B356F0"/>
    <w:rsid w:val="00B40DB1"/>
    <w:rsid w:val="00B458F5"/>
    <w:rsid w:val="00B714F5"/>
    <w:rsid w:val="00B72D7B"/>
    <w:rsid w:val="00B81B95"/>
    <w:rsid w:val="00B9229B"/>
    <w:rsid w:val="00BA3024"/>
    <w:rsid w:val="00BA78A5"/>
    <w:rsid w:val="00BB229D"/>
    <w:rsid w:val="00BB66E4"/>
    <w:rsid w:val="00BC19F5"/>
    <w:rsid w:val="00BC55F2"/>
    <w:rsid w:val="00BD655F"/>
    <w:rsid w:val="00BF1A5F"/>
    <w:rsid w:val="00BF54F5"/>
    <w:rsid w:val="00C10AF7"/>
    <w:rsid w:val="00C12962"/>
    <w:rsid w:val="00C15696"/>
    <w:rsid w:val="00C2523F"/>
    <w:rsid w:val="00C3779C"/>
    <w:rsid w:val="00C45F3D"/>
    <w:rsid w:val="00C46483"/>
    <w:rsid w:val="00C6478A"/>
    <w:rsid w:val="00C73976"/>
    <w:rsid w:val="00C823A6"/>
    <w:rsid w:val="00C8778B"/>
    <w:rsid w:val="00CA681F"/>
    <w:rsid w:val="00CB1C1D"/>
    <w:rsid w:val="00CC08A0"/>
    <w:rsid w:val="00CC3522"/>
    <w:rsid w:val="00CE578E"/>
    <w:rsid w:val="00CF3123"/>
    <w:rsid w:val="00D12264"/>
    <w:rsid w:val="00D14F08"/>
    <w:rsid w:val="00D155CC"/>
    <w:rsid w:val="00D333A1"/>
    <w:rsid w:val="00D340C4"/>
    <w:rsid w:val="00D366C9"/>
    <w:rsid w:val="00D378D3"/>
    <w:rsid w:val="00D53168"/>
    <w:rsid w:val="00D96E17"/>
    <w:rsid w:val="00D97C58"/>
    <w:rsid w:val="00DE1D83"/>
    <w:rsid w:val="00DE3273"/>
    <w:rsid w:val="00E04949"/>
    <w:rsid w:val="00E27645"/>
    <w:rsid w:val="00E2786D"/>
    <w:rsid w:val="00E27B6D"/>
    <w:rsid w:val="00E373D1"/>
    <w:rsid w:val="00E50740"/>
    <w:rsid w:val="00E62173"/>
    <w:rsid w:val="00E71B43"/>
    <w:rsid w:val="00E843E4"/>
    <w:rsid w:val="00EC6F90"/>
    <w:rsid w:val="00EC77B9"/>
    <w:rsid w:val="00F00208"/>
    <w:rsid w:val="00F01EA2"/>
    <w:rsid w:val="00F043C4"/>
    <w:rsid w:val="00F12DDC"/>
    <w:rsid w:val="00F430B6"/>
    <w:rsid w:val="00F849A3"/>
    <w:rsid w:val="00FE3FEA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63178123-FC42-4E4E-806A-85D054F5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D7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qFormat/>
    <w:rsid w:val="00C12962"/>
    <w:pPr>
      <w:keepNext/>
      <w:spacing w:line="360" w:lineRule="auto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C1296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12962"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C12962"/>
    <w:pPr>
      <w:keepNext/>
      <w:tabs>
        <w:tab w:val="left" w:pos="360"/>
      </w:tabs>
      <w:jc w:val="both"/>
      <w:outlineLvl w:val="3"/>
    </w:pPr>
    <w:rPr>
      <w:rFonts w:ascii="Arial" w:eastAsia="Arial Unicode MS" w:hAnsi="Arial"/>
      <w:i/>
      <w:sz w:val="18"/>
    </w:rPr>
  </w:style>
  <w:style w:type="paragraph" w:styleId="Ttulo5">
    <w:name w:val="heading 5"/>
    <w:basedOn w:val="Normal"/>
    <w:next w:val="Normal"/>
    <w:qFormat/>
    <w:rsid w:val="00C12962"/>
    <w:pPr>
      <w:keepNext/>
      <w:widowControl w:val="0"/>
      <w:jc w:val="center"/>
      <w:outlineLvl w:val="4"/>
    </w:pPr>
    <w:rPr>
      <w:rFonts w:ascii="Arial" w:eastAsia="Arial Unicode MS" w:hAnsi="Arial"/>
      <w:b/>
      <w:i/>
      <w:sz w:val="20"/>
    </w:rPr>
  </w:style>
  <w:style w:type="paragraph" w:styleId="Ttulo6">
    <w:name w:val="heading 6"/>
    <w:basedOn w:val="Normal"/>
    <w:next w:val="Normal"/>
    <w:qFormat/>
    <w:rsid w:val="00C12962"/>
    <w:pPr>
      <w:keepNext/>
      <w:numPr>
        <w:ilvl w:val="12"/>
      </w:numPr>
      <w:spacing w:line="360" w:lineRule="auto"/>
      <w:jc w:val="both"/>
      <w:outlineLvl w:val="5"/>
    </w:pPr>
    <w:rPr>
      <w:rFonts w:ascii="Arial" w:hAnsi="Arial" w:cs="Arial"/>
      <w:b/>
      <w:bCs/>
      <w:sz w:val="22"/>
      <w:u w:val="single"/>
    </w:rPr>
  </w:style>
  <w:style w:type="paragraph" w:styleId="Ttulo7">
    <w:name w:val="heading 7"/>
    <w:basedOn w:val="Normal"/>
    <w:next w:val="Normal"/>
    <w:qFormat/>
    <w:rsid w:val="00C1296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Ttulo8">
    <w:name w:val="heading 8"/>
    <w:basedOn w:val="Normal"/>
    <w:next w:val="Normal"/>
    <w:qFormat/>
    <w:rsid w:val="00C12962"/>
    <w:pPr>
      <w:keepNext/>
      <w:jc w:val="right"/>
      <w:outlineLvl w:val="7"/>
    </w:pPr>
    <w:rPr>
      <w:sz w:val="32"/>
    </w:rPr>
  </w:style>
  <w:style w:type="paragraph" w:styleId="Ttulo9">
    <w:name w:val="heading 9"/>
    <w:basedOn w:val="Normal"/>
    <w:next w:val="Normal"/>
    <w:qFormat/>
    <w:rsid w:val="00C1296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12962"/>
    <w:rPr>
      <w:color w:val="0000FF"/>
      <w:u w:val="single"/>
    </w:rPr>
  </w:style>
  <w:style w:type="paragraph" w:styleId="Cabealho">
    <w:name w:val="header"/>
    <w:basedOn w:val="Normal"/>
    <w:rsid w:val="00C1296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12962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C12962"/>
    <w:pPr>
      <w:spacing w:line="360" w:lineRule="auto"/>
      <w:jc w:val="both"/>
    </w:pPr>
    <w:rPr>
      <w:szCs w:val="16"/>
    </w:rPr>
  </w:style>
  <w:style w:type="paragraph" w:customStyle="1" w:styleId="BodyText21">
    <w:name w:val="Body Text 21"/>
    <w:basedOn w:val="Normal"/>
    <w:rsid w:val="00C12962"/>
    <w:pPr>
      <w:tabs>
        <w:tab w:val="left" w:pos="0"/>
      </w:tabs>
      <w:jc w:val="both"/>
    </w:pPr>
    <w:rPr>
      <w:rFonts w:ascii="Arial" w:hAnsi="Arial"/>
      <w:sz w:val="18"/>
    </w:rPr>
  </w:style>
  <w:style w:type="paragraph" w:customStyle="1" w:styleId="BodyText22">
    <w:name w:val="Body Text 22"/>
    <w:basedOn w:val="Normal"/>
    <w:rsid w:val="00C12962"/>
    <w:pPr>
      <w:widowControl w:val="0"/>
      <w:jc w:val="both"/>
    </w:pPr>
    <w:rPr>
      <w:rFonts w:ascii="Arial" w:hAnsi="Arial"/>
      <w:b/>
      <w:caps/>
      <w:sz w:val="26"/>
    </w:rPr>
  </w:style>
  <w:style w:type="paragraph" w:styleId="Corpodetexto2">
    <w:name w:val="Body Text 2"/>
    <w:basedOn w:val="Normal"/>
    <w:rsid w:val="00C12962"/>
    <w:pPr>
      <w:spacing w:after="120" w:line="480" w:lineRule="auto"/>
    </w:pPr>
  </w:style>
  <w:style w:type="paragraph" w:styleId="NormalWeb">
    <w:name w:val="Normal (Web)"/>
    <w:basedOn w:val="Normal"/>
    <w:uiPriority w:val="99"/>
    <w:rsid w:val="00C129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pt-PT"/>
    </w:rPr>
  </w:style>
  <w:style w:type="character" w:styleId="Forte">
    <w:name w:val="Strong"/>
    <w:basedOn w:val="Fontepargpadro"/>
    <w:qFormat/>
    <w:rsid w:val="00C12962"/>
    <w:rPr>
      <w:b/>
      <w:bCs/>
    </w:rPr>
  </w:style>
  <w:style w:type="character" w:styleId="nfase">
    <w:name w:val="Emphasis"/>
    <w:basedOn w:val="Fontepargpadro"/>
    <w:qFormat/>
    <w:rsid w:val="00C12962"/>
    <w:rPr>
      <w:i/>
      <w:iCs/>
    </w:rPr>
  </w:style>
  <w:style w:type="paragraph" w:styleId="Corpodetexto3">
    <w:name w:val="Body Text 3"/>
    <w:basedOn w:val="Normal"/>
    <w:rsid w:val="00C12962"/>
    <w:pPr>
      <w:jc w:val="both"/>
    </w:pPr>
  </w:style>
  <w:style w:type="paragraph" w:styleId="Ttulo">
    <w:name w:val="Title"/>
    <w:basedOn w:val="Normal"/>
    <w:qFormat/>
    <w:rsid w:val="00C12962"/>
    <w:pPr>
      <w:widowControl w:val="0"/>
      <w:jc w:val="center"/>
    </w:pPr>
    <w:rPr>
      <w:rFonts w:ascii="Arial" w:hAnsi="Arial"/>
      <w:b/>
    </w:rPr>
  </w:style>
  <w:style w:type="paragraph" w:styleId="Recuodecorpodetexto3">
    <w:name w:val="Body Text Indent 3"/>
    <w:basedOn w:val="Normal"/>
    <w:rsid w:val="00C12962"/>
    <w:pPr>
      <w:ind w:firstLine="72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C12962"/>
    <w:pPr>
      <w:spacing w:after="120" w:line="480" w:lineRule="auto"/>
      <w:ind w:left="283"/>
    </w:pPr>
  </w:style>
  <w:style w:type="paragraph" w:styleId="Recuodecorpodetexto">
    <w:name w:val="Body Text Indent"/>
    <w:basedOn w:val="Normal"/>
    <w:rsid w:val="00C12962"/>
    <w:pPr>
      <w:spacing w:after="120"/>
      <w:ind w:left="283"/>
    </w:pPr>
  </w:style>
  <w:style w:type="paragraph" w:styleId="MapadoDocumento">
    <w:name w:val="Document Map"/>
    <w:basedOn w:val="Normal"/>
    <w:semiHidden/>
    <w:rsid w:val="00C12962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Normal"/>
    <w:rsid w:val="00C12962"/>
    <w:pPr>
      <w:suppressAutoHyphens/>
      <w:spacing w:before="280"/>
      <w:jc w:val="center"/>
    </w:pPr>
    <w:rPr>
      <w:rFonts w:ascii="Arial" w:eastAsia="Arial Unicode MS" w:hAnsi="Arial" w:cs="Arial"/>
      <w:b/>
      <w:bCs/>
      <w:sz w:val="28"/>
      <w:szCs w:val="28"/>
      <w:lang w:val="pt-PT" w:eastAsia="ar-SA"/>
    </w:rPr>
  </w:style>
  <w:style w:type="paragraph" w:customStyle="1" w:styleId="WW-NormalWeb">
    <w:name w:val="WW-Normal (Web)"/>
    <w:basedOn w:val="Normal"/>
    <w:rsid w:val="00C12962"/>
    <w:pPr>
      <w:suppressAutoHyphens/>
      <w:spacing w:before="280"/>
      <w:jc w:val="center"/>
    </w:pPr>
    <w:rPr>
      <w:rFonts w:ascii="Arial Unicode MS" w:eastAsia="Arial Unicode MS" w:hAnsi="Arial Unicode MS" w:cs="Arial Unicode MS"/>
      <w:lang w:val="pt-PT" w:eastAsia="ar-SA"/>
    </w:rPr>
  </w:style>
  <w:style w:type="table" w:styleId="Tabelacomgrade">
    <w:name w:val="Table Grid"/>
    <w:basedOn w:val="Tabelanormal"/>
    <w:rsid w:val="00A27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3">
    <w:name w:val="Body Text 23"/>
    <w:basedOn w:val="Normal"/>
    <w:rsid w:val="00C12962"/>
    <w:pPr>
      <w:ind w:left="3402"/>
      <w:jc w:val="both"/>
    </w:pPr>
    <w:rPr>
      <w:b/>
      <w:sz w:val="26"/>
      <w:lang w:val="pt-PT"/>
    </w:rPr>
  </w:style>
  <w:style w:type="character" w:styleId="Nmerodepgina">
    <w:name w:val="page number"/>
    <w:basedOn w:val="Fontepargpadro"/>
    <w:rsid w:val="00C12962"/>
  </w:style>
  <w:style w:type="paragraph" w:styleId="Subttulo">
    <w:name w:val="Subtitle"/>
    <w:basedOn w:val="Normal"/>
    <w:qFormat/>
    <w:rsid w:val="00C12962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AB609F"/>
    <w:rPr>
      <w:rFonts w:ascii="Tahoma" w:hAnsi="Tahoma" w:cs="Tahoma"/>
      <w:sz w:val="16"/>
      <w:szCs w:val="16"/>
    </w:rPr>
  </w:style>
  <w:style w:type="character" w:customStyle="1" w:styleId="dataswitcherlinks1">
    <w:name w:val="dataswitcherlinks1"/>
    <w:basedOn w:val="Fontepargpadro"/>
    <w:rsid w:val="00571847"/>
    <w:rPr>
      <w:sz w:val="17"/>
      <w:szCs w:val="17"/>
    </w:rPr>
  </w:style>
  <w:style w:type="table" w:styleId="Tabelaemlista1">
    <w:name w:val="Table List 1"/>
    <w:basedOn w:val="Tabelanormal"/>
    <w:rsid w:val="00327F64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57196F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00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6979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</w:div>
                      </w:divsChild>
                    </w:div>
                    <w:div w:id="16866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87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1428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6" w:color="000000"/>
                            <w:bottom w:val="none" w:sz="0" w:space="0" w:color="auto"/>
                            <w:right w:val="single" w:sz="6" w:space="6" w:color="000000"/>
                          </w:divBdr>
                        </w:div>
                        <w:div w:id="17358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31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184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ege@esalq.usp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67E7-4FEB-4FA1-9321-D9FE54BF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Atualização no Agronegócio</vt:lpstr>
    </vt:vector>
  </TitlesOfParts>
  <Company>Hewlett-Packard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Atualização no Agronegócio</dc:title>
  <dc:creator>Pedro Marques e João Martines</dc:creator>
  <cp:lastModifiedBy>user</cp:lastModifiedBy>
  <cp:revision>2</cp:revision>
  <cp:lastPrinted>2007-01-29T18:42:00Z</cp:lastPrinted>
  <dcterms:created xsi:type="dcterms:W3CDTF">2015-11-12T23:45:00Z</dcterms:created>
  <dcterms:modified xsi:type="dcterms:W3CDTF">2015-11-12T23:45:00Z</dcterms:modified>
</cp:coreProperties>
</file>