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136C" w14:textId="502B3345" w:rsidR="008C73E1" w:rsidRDefault="00261D95" w:rsidP="007E63DA">
      <w:pPr>
        <w:jc w:val="center"/>
        <w:rPr>
          <w:b/>
        </w:rPr>
      </w:pPr>
      <w:r w:rsidRPr="00B42077">
        <w:rPr>
          <w:b/>
        </w:rPr>
        <w:t xml:space="preserve">CALEIDOSCÓPIO DE </w:t>
      </w:r>
      <w:r>
        <w:rPr>
          <w:b/>
        </w:rPr>
        <w:t>TEORIAS</w:t>
      </w:r>
    </w:p>
    <w:p w14:paraId="43A0D5B3" w14:textId="1CC676D8" w:rsidR="007E63DA" w:rsidRDefault="007E63DA" w:rsidP="00DB688A">
      <w:pPr>
        <w:jc w:val="center"/>
        <w:rPr>
          <w:b/>
        </w:rPr>
      </w:pPr>
    </w:p>
    <w:p w14:paraId="60280ADB" w14:textId="77777777" w:rsidR="000257B0" w:rsidRPr="007E63DA" w:rsidRDefault="000257B0" w:rsidP="007E63DA">
      <w:pPr>
        <w:jc w:val="right"/>
      </w:pPr>
    </w:p>
    <w:tbl>
      <w:tblPr>
        <w:tblStyle w:val="Tabelacomgrade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464A62" w:rsidRPr="00823527" w14:paraId="567B58C2" w14:textId="77777777" w:rsidTr="006F6B0C">
        <w:trPr>
          <w:trHeight w:val="441"/>
        </w:trPr>
        <w:tc>
          <w:tcPr>
            <w:tcW w:w="2405" w:type="dxa"/>
            <w:shd w:val="clear" w:color="auto" w:fill="F2F2F2" w:themeFill="background1" w:themeFillShade="F2"/>
          </w:tcPr>
          <w:p w14:paraId="74AFDA6A" w14:textId="6E63B01B" w:rsidR="00464A62" w:rsidRPr="00823527" w:rsidRDefault="00464A62" w:rsidP="00464A62">
            <w:pPr>
              <w:spacing w:before="120" w:line="360" w:lineRule="auto"/>
            </w:pPr>
            <w:r>
              <w:t>Autores: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195B1683" w14:textId="4296D6A1" w:rsidR="00464A62" w:rsidRPr="00464A62" w:rsidRDefault="00464A62" w:rsidP="00464A62">
            <w:pPr>
              <w:spacing w:before="120" w:line="360" w:lineRule="auto"/>
            </w:pPr>
            <w:r>
              <w:t xml:space="preserve">Ana Cristina Piletti </w:t>
            </w:r>
            <w:r w:rsidR="00D443E4">
              <w:t xml:space="preserve">(8655332) </w:t>
            </w:r>
            <w:r>
              <w:t>e Rogério Cardoso</w:t>
            </w:r>
            <w:r w:rsidR="00D443E4">
              <w:t xml:space="preserve"> (5022470)</w:t>
            </w:r>
            <w:bookmarkStart w:id="0" w:name="_GoBack"/>
            <w:bookmarkEnd w:id="0"/>
          </w:p>
        </w:tc>
      </w:tr>
      <w:tr w:rsidR="00823527" w:rsidRPr="00823527" w14:paraId="1E9B7C9A" w14:textId="77777777" w:rsidTr="007E63DA">
        <w:trPr>
          <w:trHeight w:val="441"/>
        </w:trPr>
        <w:tc>
          <w:tcPr>
            <w:tcW w:w="2405" w:type="dxa"/>
            <w:shd w:val="clear" w:color="auto" w:fill="F2F2F2" w:themeFill="background1" w:themeFillShade="F2"/>
          </w:tcPr>
          <w:p w14:paraId="0C33081A" w14:textId="77777777" w:rsidR="00E765FE" w:rsidRPr="00823527" w:rsidRDefault="00E765FE" w:rsidP="007E63DA">
            <w:pPr>
              <w:spacing w:before="120" w:line="360" w:lineRule="auto"/>
            </w:pPr>
            <w:r w:rsidRPr="00823527">
              <w:t xml:space="preserve">Nome </w:t>
            </w:r>
            <w:r w:rsidR="00261D95" w:rsidRPr="00823527">
              <w:t xml:space="preserve">da </w:t>
            </w:r>
            <w:r w:rsidR="00107C5C">
              <w:t>teoria/ a</w:t>
            </w:r>
            <w:r w:rsidR="000E0767" w:rsidRPr="00823527">
              <w:t>bordagem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1CCA7948" w14:textId="77777777" w:rsidR="00E765FE" w:rsidRPr="00823527" w:rsidRDefault="003F48AA" w:rsidP="007E63DA">
            <w:pPr>
              <w:spacing w:before="120" w:line="360" w:lineRule="auto"/>
              <w:rPr>
                <w:i/>
              </w:rPr>
            </w:pPr>
            <w:r w:rsidRPr="00823527">
              <w:rPr>
                <w:i/>
              </w:rPr>
              <w:t>Gam</w:t>
            </w:r>
            <w:r w:rsidR="00032BBC">
              <w:rPr>
                <w:i/>
              </w:rPr>
              <w:t>i</w:t>
            </w:r>
            <w:r w:rsidRPr="00823527">
              <w:rPr>
                <w:i/>
              </w:rPr>
              <w:t xml:space="preserve">fication </w:t>
            </w:r>
            <w:r w:rsidR="00032BBC">
              <w:rPr>
                <w:i/>
              </w:rPr>
              <w:t>(ou Gamificação)</w:t>
            </w:r>
          </w:p>
        </w:tc>
      </w:tr>
      <w:tr w:rsidR="00E765FE" w:rsidRPr="000F46CD" w14:paraId="1E66B561" w14:textId="77777777" w:rsidTr="007E63DA">
        <w:trPr>
          <w:trHeight w:val="757"/>
        </w:trPr>
        <w:tc>
          <w:tcPr>
            <w:tcW w:w="2405" w:type="dxa"/>
          </w:tcPr>
          <w:p w14:paraId="2AF0B3BC" w14:textId="6F9CF3FB" w:rsidR="000257B0" w:rsidRPr="000F46CD" w:rsidRDefault="00261D95" w:rsidP="007E63DA">
            <w:pPr>
              <w:spacing w:before="120" w:line="360" w:lineRule="auto"/>
            </w:pPr>
            <w:r w:rsidRPr="000F46CD">
              <w:t>Principais teóricos</w:t>
            </w:r>
          </w:p>
        </w:tc>
        <w:tc>
          <w:tcPr>
            <w:tcW w:w="7229" w:type="dxa"/>
          </w:tcPr>
          <w:p w14:paraId="6F2BF708" w14:textId="56D2A570" w:rsidR="003912BE" w:rsidRPr="000F46CD" w:rsidRDefault="003912BE" w:rsidP="007E63DA">
            <w:pPr>
              <w:rPr>
                <w:b/>
              </w:rPr>
            </w:pPr>
            <w:r w:rsidRPr="000F46CD">
              <w:rPr>
                <w:b/>
              </w:rPr>
              <w:t>Criação do termo atribuída à Nick Pelling</w:t>
            </w:r>
            <w:r w:rsidR="00114DB8">
              <w:rPr>
                <w:b/>
              </w:rPr>
              <w:t xml:space="preserve"> </w:t>
            </w:r>
            <w:r w:rsidR="00114DB8" w:rsidRPr="004A321F">
              <w:t>(</w:t>
            </w:r>
            <w:r w:rsidR="00114DB8" w:rsidRPr="000F46CD">
              <w:t>programador de computador e invento</w:t>
            </w:r>
            <w:r w:rsidR="00114DB8">
              <w:t>r nascido na Inglaterra em 1960)</w:t>
            </w:r>
            <w:r w:rsidR="00E64E52">
              <w:rPr>
                <w:b/>
              </w:rPr>
              <w:t>, em 2002</w:t>
            </w:r>
            <w:r w:rsidR="00114DB8">
              <w:rPr>
                <w:b/>
              </w:rPr>
              <w:t xml:space="preserve">. </w:t>
            </w:r>
            <w:r w:rsidR="00114DB8" w:rsidRPr="004A321F">
              <w:t>O</w:t>
            </w:r>
            <w:r w:rsidR="00114DB8">
              <w:rPr>
                <w:b/>
              </w:rPr>
              <w:t xml:space="preserve"> </w:t>
            </w:r>
            <w:r w:rsidR="00114DB8" w:rsidRPr="004A321F">
              <w:t>term</w:t>
            </w:r>
            <w:r w:rsidR="004A321F">
              <w:t>o só ganhou popularidade por volta de 2010</w:t>
            </w:r>
            <w:r w:rsidR="004A321F">
              <w:rPr>
                <w:b/>
              </w:rPr>
              <w:t>.</w:t>
            </w:r>
          </w:p>
          <w:p w14:paraId="04B0CF8B" w14:textId="77777777" w:rsidR="003912BE" w:rsidRPr="000F46CD" w:rsidRDefault="003912BE" w:rsidP="007E63DA">
            <w:pPr>
              <w:rPr>
                <w:b/>
              </w:rPr>
            </w:pPr>
          </w:p>
          <w:p w14:paraId="0E16AEB0" w14:textId="77777777" w:rsidR="002501D0" w:rsidRPr="000F46CD" w:rsidRDefault="00904188" w:rsidP="007E63DA">
            <w:r w:rsidRPr="000F46CD">
              <w:rPr>
                <w:b/>
              </w:rPr>
              <w:t xml:space="preserve">Richard </w:t>
            </w:r>
            <w:r w:rsidR="00C2728A" w:rsidRPr="000F46CD">
              <w:rPr>
                <w:b/>
              </w:rPr>
              <w:t xml:space="preserve">Allan </w:t>
            </w:r>
            <w:r w:rsidRPr="000F46CD">
              <w:rPr>
                <w:b/>
              </w:rPr>
              <w:t>Bartle</w:t>
            </w:r>
            <w:r w:rsidR="00C2728A" w:rsidRPr="000F46CD">
              <w:t xml:space="preserve"> (1960...) - </w:t>
            </w:r>
            <w:r w:rsidRPr="000F46CD">
              <w:t xml:space="preserve">Professor e pesquisador britânico na área de games, PhD em inteligência artificial, Universidade de Essex, criador do projeto “MUD1” (primeiro sistema de jogo on line). Também desenvolveu </w:t>
            </w:r>
            <w:r w:rsidR="00524ED0" w:rsidRPr="000F46CD">
              <w:t>um conjunto de arquétipos</w:t>
            </w:r>
            <w:r w:rsidR="00C2728A" w:rsidRPr="000F46CD">
              <w:t xml:space="preserve"> que descreve o comportamento dos jogadores. </w:t>
            </w:r>
          </w:p>
          <w:p w14:paraId="17384957" w14:textId="77777777" w:rsidR="00B558D4" w:rsidRPr="000F46CD" w:rsidRDefault="00524ED0" w:rsidP="007E63DA">
            <w:r w:rsidRPr="000F46CD">
              <w:t>Para saber mais:</w:t>
            </w:r>
            <w:r w:rsidR="00711DED" w:rsidRPr="000F46CD">
              <w:t xml:space="preserve"> </w:t>
            </w:r>
            <w:hyperlink r:id="rId8" w:history="1">
              <w:r w:rsidR="00A574E0" w:rsidRPr="000F46CD">
                <w:rPr>
                  <w:rStyle w:val="Hyperlink"/>
                </w:rPr>
                <w:t>http://mud.co.uk/richard/</w:t>
              </w:r>
            </w:hyperlink>
            <w:r w:rsidR="00711DED" w:rsidRPr="000F46CD">
              <w:t xml:space="preserve">    </w:t>
            </w:r>
          </w:p>
          <w:p w14:paraId="6562594F" w14:textId="77777777" w:rsidR="00524ED0" w:rsidRPr="000F46CD" w:rsidRDefault="00A574E0" w:rsidP="007E63DA">
            <w:r w:rsidRPr="000F46CD">
              <w:t xml:space="preserve"> </w:t>
            </w:r>
          </w:p>
          <w:p w14:paraId="09090937" w14:textId="77777777" w:rsidR="00C2728A" w:rsidRPr="000F46CD" w:rsidRDefault="00A267C6" w:rsidP="007E63DA">
            <w:r w:rsidRPr="000F46CD">
              <w:rPr>
                <w:b/>
              </w:rPr>
              <w:t>Thomas W. Malone</w:t>
            </w:r>
            <w:r w:rsidRPr="000F46CD">
              <w:t xml:space="preserve"> (1952...) –</w:t>
            </w:r>
            <w:r w:rsidR="00711DED" w:rsidRPr="000F46CD">
              <w:t xml:space="preserve"> Professor americano n</w:t>
            </w:r>
            <w:r w:rsidRPr="000F46CD">
              <w:t>a área de gestão no MIT</w:t>
            </w:r>
            <w:r w:rsidR="00711DED" w:rsidRPr="000F46CD">
              <w:t>, PhD em psicologia cognitiva e social</w:t>
            </w:r>
            <w:r w:rsidRPr="000F46CD">
              <w:t xml:space="preserve">. Relaciona </w:t>
            </w:r>
            <w:r w:rsidR="00711DED" w:rsidRPr="000F46CD">
              <w:t xml:space="preserve">mecânica de </w:t>
            </w:r>
            <w:r w:rsidRPr="000F46CD">
              <w:t>games, diversão</w:t>
            </w:r>
            <w:r w:rsidR="00A574E0" w:rsidRPr="000F46CD">
              <w:t xml:space="preserve"> </w:t>
            </w:r>
            <w:r w:rsidRPr="000F46CD">
              <w:t xml:space="preserve">e aprendizagem. </w:t>
            </w:r>
          </w:p>
          <w:p w14:paraId="3AB32A78" w14:textId="77777777" w:rsidR="00E874FF" w:rsidRPr="000F46CD" w:rsidRDefault="00E874FF" w:rsidP="007E63DA">
            <w:r w:rsidRPr="000F46CD">
              <w:t xml:space="preserve">Para saber mais: </w:t>
            </w:r>
            <w:hyperlink r:id="rId9" w:history="1">
              <w:r w:rsidR="00711DED" w:rsidRPr="000F46CD">
                <w:rPr>
                  <w:rStyle w:val="Hyperlink"/>
                </w:rPr>
                <w:t>http://cci.mit.edu/malone/</w:t>
              </w:r>
            </w:hyperlink>
            <w:r w:rsidR="00711DED" w:rsidRPr="000F46CD">
              <w:t xml:space="preserve"> </w:t>
            </w:r>
            <w:r w:rsidRPr="000F46CD">
              <w:t xml:space="preserve"> </w:t>
            </w:r>
          </w:p>
          <w:p w14:paraId="06710CDF" w14:textId="77777777" w:rsidR="00B558D4" w:rsidRPr="000F46CD" w:rsidRDefault="00B558D4" w:rsidP="007E63DA"/>
          <w:p w14:paraId="3A07813B" w14:textId="77777777" w:rsidR="00A267C6" w:rsidRPr="000F46CD" w:rsidRDefault="00A267C6" w:rsidP="007E63DA">
            <w:r w:rsidRPr="000F46CD">
              <w:rPr>
                <w:b/>
              </w:rPr>
              <w:t>Jesse Schell</w:t>
            </w:r>
            <w:r w:rsidRPr="000F46CD">
              <w:t xml:space="preserve"> (</w:t>
            </w:r>
            <w:r w:rsidR="00524ED0" w:rsidRPr="000F46CD">
              <w:t>1970...) –</w:t>
            </w:r>
            <w:r w:rsidR="00711DED" w:rsidRPr="000F46CD">
              <w:t xml:space="preserve"> Professor americano </w:t>
            </w:r>
            <w:r w:rsidR="00A574E0" w:rsidRPr="000F46CD">
              <w:t xml:space="preserve"> na Universidade Carnegie Mellon</w:t>
            </w:r>
            <w:r w:rsidR="00711DED" w:rsidRPr="000F46CD">
              <w:t xml:space="preserve"> e game designer</w:t>
            </w:r>
            <w:r w:rsidR="00A574E0" w:rsidRPr="000F46CD">
              <w:t xml:space="preserve">. Apresenta os elementos do game e mostra como seria o mundo com a disseminação do Gamefication. </w:t>
            </w:r>
          </w:p>
          <w:p w14:paraId="4CF59371" w14:textId="77777777" w:rsidR="00E874FF" w:rsidRPr="000F46CD" w:rsidRDefault="00E874FF" w:rsidP="007E63DA">
            <w:r w:rsidRPr="000F46CD">
              <w:t xml:space="preserve">Para saber mais: </w:t>
            </w:r>
            <w:r w:rsidR="00711DED" w:rsidRPr="000F46CD">
              <w:t xml:space="preserve"> </w:t>
            </w:r>
            <w:hyperlink r:id="rId10" w:history="1">
              <w:r w:rsidR="00711DED" w:rsidRPr="000F46CD">
                <w:rPr>
                  <w:rStyle w:val="Hyperlink"/>
                </w:rPr>
                <w:t>http://www.jesseschell.com/</w:t>
              </w:r>
            </w:hyperlink>
            <w:r w:rsidRPr="000F46CD">
              <w:t xml:space="preserve"> </w:t>
            </w:r>
          </w:p>
          <w:p w14:paraId="04263C2F" w14:textId="77777777" w:rsidR="00603D42" w:rsidRPr="000F46CD" w:rsidRDefault="00603D42" w:rsidP="007E63DA">
            <w:pPr>
              <w:pStyle w:val="Pr-formataoHTML"/>
              <w:shd w:val="clear" w:color="auto" w:fill="FFFFFF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9DF7A4A" w14:textId="77777777" w:rsidR="00711DED" w:rsidRPr="000F46CD" w:rsidRDefault="00A574E0" w:rsidP="007E63DA">
            <w:pPr>
              <w:pStyle w:val="Pr-formataoHTML"/>
              <w:shd w:val="clear" w:color="auto" w:fill="FFFFFF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46C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Jane McGonigal</w:t>
            </w:r>
            <w:r w:rsidR="00603D42" w:rsidRPr="000F46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 w:rsidR="00711DED" w:rsidRPr="000F46CD">
              <w:rPr>
                <w:rFonts w:ascii="Arial" w:hAnsi="Arial" w:cs="Arial"/>
                <w:sz w:val="24"/>
                <w:szCs w:val="24"/>
                <w:lang w:eastAsia="en-US"/>
              </w:rPr>
              <w:t>1977...</w:t>
            </w:r>
            <w:r w:rsidR="00603D42" w:rsidRPr="000F46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11DED" w:rsidRPr="000F46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é game designer e pesquisadora na área de jogos de realidade alternativa </w:t>
            </w:r>
            <w:r w:rsidR="00603D42" w:rsidRPr="000F46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( jogos </w:t>
            </w:r>
            <w:r w:rsidR="00711DED" w:rsidRPr="000F46CD">
              <w:rPr>
                <w:rFonts w:ascii="Arial" w:hAnsi="Arial" w:cs="Arial"/>
                <w:sz w:val="24"/>
                <w:szCs w:val="24"/>
                <w:lang w:eastAsia="en-US"/>
              </w:rPr>
              <w:t>projetados para melhorar a vida real e resolver problemas reais</w:t>
            </w:r>
            <w:r w:rsidR="00603D42" w:rsidRPr="000F46CD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711DED" w:rsidRPr="000F46C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603D42" w:rsidRPr="000F46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Criadora do</w:t>
            </w:r>
            <w:r w:rsidR="00711DED" w:rsidRPr="000F46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SuperBetter, um jogo que tem ajudado </w:t>
            </w:r>
            <w:r w:rsidR="00603D42" w:rsidRPr="000F46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pessoas a </w:t>
            </w:r>
            <w:r w:rsidR="00711DED" w:rsidRPr="000F46CD">
              <w:rPr>
                <w:rFonts w:ascii="Arial" w:hAnsi="Arial" w:cs="Arial"/>
                <w:sz w:val="24"/>
                <w:szCs w:val="24"/>
                <w:lang w:eastAsia="en-US"/>
              </w:rPr>
              <w:t>enfrentar os desafios da saúde como depressão, ansiedade, dor crônica e lesão cerebral traumática.</w:t>
            </w:r>
          </w:p>
          <w:p w14:paraId="1D6350F6" w14:textId="77777777" w:rsidR="00A574E0" w:rsidRPr="000F46CD" w:rsidRDefault="00711DED" w:rsidP="007E63DA">
            <w:r w:rsidRPr="000F46CD">
              <w:t xml:space="preserve">Para saber mais: </w:t>
            </w:r>
            <w:hyperlink r:id="rId11" w:history="1">
              <w:r w:rsidR="00603D42" w:rsidRPr="000F46CD">
                <w:rPr>
                  <w:rStyle w:val="Hyperlink"/>
                </w:rPr>
                <w:t>http://janemcgonigal.com/meet-me/</w:t>
              </w:r>
            </w:hyperlink>
            <w:r w:rsidR="00603D42" w:rsidRPr="000F46CD">
              <w:t xml:space="preserve"> </w:t>
            </w:r>
          </w:p>
          <w:p w14:paraId="0625AC50" w14:textId="77777777" w:rsidR="00B558D4" w:rsidRPr="000F46CD" w:rsidRDefault="00B558D4" w:rsidP="007E63DA"/>
          <w:p w14:paraId="60120327" w14:textId="77777777" w:rsidR="00464A62" w:rsidRDefault="00464A62" w:rsidP="007E63DA">
            <w:pPr>
              <w:rPr>
                <w:b/>
              </w:rPr>
            </w:pPr>
          </w:p>
          <w:p w14:paraId="6E501C5A" w14:textId="77777777" w:rsidR="00B558D4" w:rsidRPr="007E63DA" w:rsidRDefault="00B558D4" w:rsidP="007E63DA">
            <w:r w:rsidRPr="007E63DA">
              <w:rPr>
                <w:b/>
              </w:rPr>
              <w:lastRenderedPageBreak/>
              <w:t>Gabe Zichermann</w:t>
            </w:r>
            <w:r w:rsidRPr="007E63DA">
              <w:t xml:space="preserve"> (1974...) ; especialista norte americano em gamification,  envolvimento do usuário e design comportamental. </w:t>
            </w:r>
          </w:p>
          <w:p w14:paraId="125C97BE" w14:textId="77777777" w:rsidR="00B558D4" w:rsidRPr="007E63DA" w:rsidRDefault="00B558D4" w:rsidP="007E63DA">
            <w:r w:rsidRPr="007E63DA">
              <w:t xml:space="preserve">Para saber mais: </w:t>
            </w:r>
            <w:hyperlink r:id="rId12" w:history="1">
              <w:r w:rsidRPr="007E63DA">
                <w:rPr>
                  <w:rStyle w:val="Hyperlink"/>
                </w:rPr>
                <w:t>http://www.gamification.co/about-gabe-zichermann/</w:t>
              </w:r>
            </w:hyperlink>
            <w:r w:rsidRPr="007E63DA">
              <w:t xml:space="preserve"> </w:t>
            </w:r>
          </w:p>
          <w:p w14:paraId="05360EFF" w14:textId="77777777" w:rsidR="00932D54" w:rsidRPr="007E63DA" w:rsidRDefault="00932D54" w:rsidP="007E63DA"/>
          <w:p w14:paraId="05E9FE3E" w14:textId="300D4A9A" w:rsidR="00A574E0" w:rsidRPr="007E63DA" w:rsidRDefault="00A574E0" w:rsidP="007E63DA">
            <w:r w:rsidRPr="007E63DA">
              <w:rPr>
                <w:b/>
              </w:rPr>
              <w:t xml:space="preserve">Karl </w:t>
            </w:r>
            <w:r w:rsidR="00B558D4" w:rsidRPr="007E63DA">
              <w:rPr>
                <w:b/>
              </w:rPr>
              <w:t xml:space="preserve">M. </w:t>
            </w:r>
            <w:r w:rsidRPr="007E63DA">
              <w:rPr>
                <w:b/>
              </w:rPr>
              <w:t>Kapp</w:t>
            </w:r>
            <w:r w:rsidRPr="007E63DA">
              <w:t xml:space="preserve"> </w:t>
            </w:r>
            <w:r w:rsidR="00B558D4" w:rsidRPr="007E63DA">
              <w:t xml:space="preserve"> (</w:t>
            </w:r>
            <w:r w:rsidR="009F6AF9" w:rsidRPr="007E63DA">
              <w:t>1967</w:t>
            </w:r>
            <w:r w:rsidR="00B558D4" w:rsidRPr="007E63DA">
              <w:t xml:space="preserve">...): </w:t>
            </w:r>
            <w:r w:rsidR="00845566" w:rsidRPr="007E63DA">
              <w:t xml:space="preserve">professor norte americano de tecnologia instrucional na Universidade de Bloomsburg . Estuda Gamefication aplicada a aprendizagem.  </w:t>
            </w:r>
          </w:p>
          <w:p w14:paraId="7CCB4D70" w14:textId="77777777" w:rsidR="00904188" w:rsidRPr="000F46CD" w:rsidRDefault="00845566" w:rsidP="007E63DA">
            <w:r w:rsidRPr="007E63DA">
              <w:t xml:space="preserve">Para saber mais: </w:t>
            </w:r>
            <w:hyperlink r:id="rId13" w:history="1">
              <w:r w:rsidR="00B558D4" w:rsidRPr="007E63DA">
                <w:rPr>
                  <w:rStyle w:val="Hyperlink"/>
                </w:rPr>
                <w:t>http://karlkapp.com/</w:t>
              </w:r>
            </w:hyperlink>
            <w:r w:rsidR="00B558D4" w:rsidRPr="000F46CD">
              <w:t xml:space="preserve"> </w:t>
            </w:r>
          </w:p>
        </w:tc>
      </w:tr>
      <w:tr w:rsidR="00E765FE" w:rsidRPr="000F46CD" w14:paraId="39DA680F" w14:textId="77777777" w:rsidTr="007E63DA">
        <w:trPr>
          <w:trHeight w:val="888"/>
        </w:trPr>
        <w:tc>
          <w:tcPr>
            <w:tcW w:w="2405" w:type="dxa"/>
          </w:tcPr>
          <w:p w14:paraId="65490F18" w14:textId="2DF0DA5F" w:rsidR="00E765FE" w:rsidRDefault="00B42077" w:rsidP="007E63DA">
            <w:pPr>
              <w:spacing w:line="276" w:lineRule="auto"/>
            </w:pPr>
            <w:r w:rsidRPr="000F46CD">
              <w:lastRenderedPageBreak/>
              <w:t xml:space="preserve">Principais </w:t>
            </w:r>
            <w:r w:rsidR="00261D95" w:rsidRPr="000F46CD">
              <w:t xml:space="preserve">Referências Bibliográficas </w:t>
            </w:r>
            <w:r w:rsidR="007E63DA">
              <w:br/>
            </w:r>
            <w:r w:rsidRPr="000F46CD">
              <w:t>(</w:t>
            </w:r>
            <w:r w:rsidR="002A2439">
              <w:t>vide outras no final do quadro</w:t>
            </w:r>
            <w:r w:rsidRPr="000F46CD">
              <w:t>)</w:t>
            </w:r>
          </w:p>
          <w:p w14:paraId="3ED50926" w14:textId="30D16E0C" w:rsidR="00D450C5" w:rsidRPr="000F46CD" w:rsidRDefault="00D450C5" w:rsidP="007E63DA">
            <w:pPr>
              <w:spacing w:before="120" w:line="360" w:lineRule="auto"/>
            </w:pPr>
          </w:p>
        </w:tc>
        <w:tc>
          <w:tcPr>
            <w:tcW w:w="7229" w:type="dxa"/>
          </w:tcPr>
          <w:p w14:paraId="0DCCD332" w14:textId="77777777" w:rsidR="000257B0" w:rsidRPr="00032BBC" w:rsidRDefault="000257B0" w:rsidP="007E63DA">
            <w:pPr>
              <w:rPr>
                <w:lang w:val="en-US"/>
              </w:rPr>
            </w:pPr>
            <w:r w:rsidRPr="000257B0">
              <w:t xml:space="preserve">- ALVES, Flora. Gamefication: como criar experiências de aprendizagem engajadoras: um guia completo do conceito à prática. </w:t>
            </w:r>
            <w:r w:rsidRPr="00032BBC">
              <w:rPr>
                <w:lang w:val="en-US"/>
              </w:rPr>
              <w:t xml:space="preserve">São Paulo: DVS editora, 2014. </w:t>
            </w:r>
          </w:p>
          <w:p w14:paraId="05CED738" w14:textId="77777777" w:rsidR="000257B0" w:rsidRPr="00032BBC" w:rsidRDefault="000257B0" w:rsidP="007E63DA">
            <w:pPr>
              <w:rPr>
                <w:lang w:val="en-US"/>
              </w:rPr>
            </w:pPr>
          </w:p>
          <w:p w14:paraId="6B233FB4" w14:textId="77777777" w:rsidR="000257B0" w:rsidRDefault="000257B0" w:rsidP="007E63DA">
            <w:r w:rsidRPr="00032BBC">
              <w:rPr>
                <w:lang w:val="en-US"/>
              </w:rPr>
              <w:t xml:space="preserve">- BIRÓ, Gábor István. Didactics 2.0: A pedagogical analysis of gamification theory from a comparative perspective with a special view to the components of learning. </w:t>
            </w:r>
            <w:r w:rsidRPr="000257B0">
              <w:t xml:space="preserve">Procedia - Social and Behavioral Sciences 141 ( 2014 ) 148 – 151. Disponível em&lt; </w:t>
            </w:r>
            <w:hyperlink r:id="rId14" w:history="1">
              <w:r w:rsidRPr="000257B0">
                <w:rPr>
                  <w:rStyle w:val="Hyperlink"/>
                </w:rPr>
                <w:t>http://www.sciencedirect.com/science/article/pii/S187704281403451X</w:t>
              </w:r>
            </w:hyperlink>
            <w:r w:rsidRPr="000257B0">
              <w:t>&gt; Acesso em 25/março/2016</w:t>
            </w:r>
          </w:p>
          <w:p w14:paraId="424FDDB8" w14:textId="77777777" w:rsidR="000257B0" w:rsidRPr="000257B0" w:rsidRDefault="000257B0" w:rsidP="007E63DA"/>
          <w:p w14:paraId="0CF9A31B" w14:textId="77777777" w:rsidR="000257B0" w:rsidRDefault="000257B0" w:rsidP="007E63DA">
            <w:r w:rsidRPr="00032BBC">
              <w:rPr>
                <w:lang w:val="en-US"/>
              </w:rPr>
              <w:t xml:space="preserve">- SCHELL, Jesse. The art of game design. A book of lenses. United States, Morgan Kaufmann Publishers is an imprint of Elsevier, 2008. </w:t>
            </w:r>
            <w:r w:rsidRPr="000257B0">
              <w:t xml:space="preserve">Disponível em&lt; </w:t>
            </w:r>
            <w:hyperlink r:id="rId15" w:history="1">
              <w:r w:rsidRPr="000257B0">
                <w:rPr>
                  <w:rStyle w:val="Hyperlink"/>
                </w:rPr>
                <w:t>http://sg4adults.eu/files/art-game-design.pdf</w:t>
              </w:r>
            </w:hyperlink>
            <w:r w:rsidRPr="000257B0">
              <w:t>&gt; Acesso em 25/março/2016</w:t>
            </w:r>
          </w:p>
          <w:p w14:paraId="5FF2EC51" w14:textId="77777777" w:rsidR="000257B0" w:rsidRPr="000257B0" w:rsidRDefault="000257B0" w:rsidP="007E63DA"/>
          <w:p w14:paraId="6E4DCDBB" w14:textId="2156ECB7" w:rsidR="007E63DA" w:rsidRPr="000F46CD" w:rsidRDefault="003B3565" w:rsidP="007E63DA">
            <w:pPr>
              <w:spacing w:before="120"/>
            </w:pPr>
            <w:r w:rsidRPr="000257B0">
              <w:t>- WERBACH, Kevin. Gamification (Coursera). Disponível em&lt;</w:t>
            </w:r>
            <w:r w:rsidR="001749AC" w:rsidRPr="000257B0">
              <w:t xml:space="preserve"> </w:t>
            </w:r>
            <w:hyperlink r:id="rId16" w:history="1">
              <w:r w:rsidR="001749AC" w:rsidRPr="000257B0">
                <w:rPr>
                  <w:rStyle w:val="Hyperlink"/>
                </w:rPr>
                <w:t>https://www.coursera.org/learn/gamification/home/welcome</w:t>
              </w:r>
            </w:hyperlink>
            <w:r w:rsidR="001749AC" w:rsidRPr="000257B0">
              <w:t xml:space="preserve">&gt; Acesso em 25/março a 02/abril/ 2016. </w:t>
            </w:r>
            <w:r w:rsidRPr="000257B0">
              <w:t xml:space="preserve"> </w:t>
            </w:r>
          </w:p>
        </w:tc>
      </w:tr>
      <w:tr w:rsidR="00823527" w:rsidRPr="00823527" w14:paraId="6FA7AFE6" w14:textId="77777777" w:rsidTr="007E63DA">
        <w:trPr>
          <w:trHeight w:val="465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0AD6DB4C" w14:textId="77777777" w:rsidR="00B42077" w:rsidRPr="00823527" w:rsidRDefault="00261D95" w:rsidP="007E63DA">
            <w:pPr>
              <w:spacing w:before="120" w:line="360" w:lineRule="auto"/>
              <w:jc w:val="center"/>
              <w:rPr>
                <w:b/>
              </w:rPr>
            </w:pPr>
            <w:r w:rsidRPr="00823527">
              <w:rPr>
                <w:b/>
              </w:rPr>
              <w:t xml:space="preserve">IDEIAS CENTRAIS </w:t>
            </w:r>
          </w:p>
        </w:tc>
      </w:tr>
      <w:tr w:rsidR="00D450C5" w:rsidRPr="000F46CD" w14:paraId="1DD14C26" w14:textId="77777777" w:rsidTr="007E63DA">
        <w:trPr>
          <w:trHeight w:val="465"/>
        </w:trPr>
        <w:tc>
          <w:tcPr>
            <w:tcW w:w="9634" w:type="dxa"/>
            <w:gridSpan w:val="2"/>
          </w:tcPr>
          <w:p w14:paraId="0C8661E7" w14:textId="5E1BA4B5" w:rsidR="00D450C5" w:rsidRDefault="00D450C5" w:rsidP="007E63DA">
            <w:pPr>
              <w:spacing w:before="120"/>
              <w:rPr>
                <w:b/>
                <w:color w:val="FF0000"/>
              </w:rPr>
            </w:pPr>
            <w:r w:rsidRPr="007E63DA">
              <w:rPr>
                <w:b/>
              </w:rPr>
              <w:t xml:space="preserve">Definição: </w:t>
            </w:r>
            <w:r w:rsidR="0034643F" w:rsidRPr="0034643F">
              <w:rPr>
                <w:b/>
              </w:rPr>
              <w:t>GAM</w:t>
            </w:r>
            <w:r w:rsidR="00117CF8">
              <w:rPr>
                <w:b/>
              </w:rPr>
              <w:t>I</w:t>
            </w:r>
            <w:r w:rsidR="0034643F" w:rsidRPr="0034643F">
              <w:rPr>
                <w:b/>
              </w:rPr>
              <w:t xml:space="preserve">FICATION É... </w:t>
            </w:r>
          </w:p>
          <w:p w14:paraId="1A669477" w14:textId="77777777" w:rsidR="00D450C5" w:rsidRDefault="00D450C5" w:rsidP="007E63DA">
            <w:pPr>
              <w:spacing w:before="120"/>
              <w:rPr>
                <w:b/>
              </w:rPr>
            </w:pPr>
            <w:r w:rsidRPr="00D450C5">
              <w:t>É o uso dos elementos do game e das técnicas de game designer em contextos diferentes dos games. (WERBACH, 2016, Coursera)</w:t>
            </w:r>
            <w:r w:rsidRPr="00D450C5">
              <w:rPr>
                <w:b/>
              </w:rPr>
              <w:t xml:space="preserve"> </w:t>
            </w:r>
          </w:p>
          <w:p w14:paraId="6C5A5FE3" w14:textId="77777777" w:rsidR="00D450C5" w:rsidRDefault="00D450C5" w:rsidP="007E63DA">
            <w:pPr>
              <w:spacing w:before="120"/>
              <w:rPr>
                <w:b/>
              </w:rPr>
            </w:pPr>
            <w:r w:rsidRPr="00D450C5">
              <w:t>Consiste no processo de utilização do pensamento de jogos para engajar audiências e resolver problemas</w:t>
            </w:r>
            <w:r>
              <w:rPr>
                <w:b/>
              </w:rPr>
              <w:t xml:space="preserve"> </w:t>
            </w:r>
            <w:r w:rsidRPr="00D450C5">
              <w:t>( ZICHERMANN apud</w:t>
            </w:r>
            <w:r>
              <w:t xml:space="preserve"> ALVES</w:t>
            </w:r>
            <w:r w:rsidRPr="00D450C5">
              <w:t>, 2014, p. 26)</w:t>
            </w:r>
            <w:r>
              <w:rPr>
                <w:b/>
              </w:rPr>
              <w:t xml:space="preserve"> </w:t>
            </w:r>
          </w:p>
          <w:p w14:paraId="621D6C51" w14:textId="30E0E968" w:rsidR="0080304F" w:rsidRPr="000F46CD" w:rsidRDefault="00D450C5" w:rsidP="00464A62">
            <w:pPr>
              <w:spacing w:before="120"/>
              <w:rPr>
                <w:b/>
              </w:rPr>
            </w:pPr>
            <w:r w:rsidRPr="0034643F">
              <w:t xml:space="preserve">É a utilização de mecânica, estética e pensamento </w:t>
            </w:r>
            <w:r w:rsidR="0034643F" w:rsidRPr="0034643F">
              <w:t>baseados em games para engajar pessoas, motivar a ação, promover a aprendizagem e resolver problemas</w:t>
            </w:r>
            <w:r w:rsidR="0034643F">
              <w:rPr>
                <w:b/>
              </w:rPr>
              <w:t xml:space="preserve"> </w:t>
            </w:r>
            <w:r w:rsidR="0034643F" w:rsidRPr="0034643F">
              <w:t>(KAPP apud ALVES, 2014)</w:t>
            </w:r>
            <w:r w:rsidR="0034643F">
              <w:rPr>
                <w:b/>
              </w:rPr>
              <w:t xml:space="preserve"> </w:t>
            </w:r>
          </w:p>
        </w:tc>
      </w:tr>
      <w:tr w:rsidR="00B25670" w:rsidRPr="000F46CD" w14:paraId="0D825456" w14:textId="77777777" w:rsidTr="007E63DA">
        <w:trPr>
          <w:trHeight w:val="604"/>
        </w:trPr>
        <w:tc>
          <w:tcPr>
            <w:tcW w:w="9634" w:type="dxa"/>
            <w:gridSpan w:val="2"/>
          </w:tcPr>
          <w:p w14:paraId="016316CA" w14:textId="77777777" w:rsidR="00B25670" w:rsidRPr="0034643F" w:rsidRDefault="0049715B" w:rsidP="007E63DA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="0034643F" w:rsidRPr="0034643F">
              <w:rPr>
                <w:b/>
              </w:rPr>
              <w:t>ENSINAR É...</w:t>
            </w:r>
          </w:p>
          <w:p w14:paraId="516DF3B6" w14:textId="77777777" w:rsidR="00BA4ADF" w:rsidRPr="0034643F" w:rsidRDefault="00FA56CE" w:rsidP="007E63DA">
            <w:pPr>
              <w:spacing w:before="120"/>
              <w:jc w:val="both"/>
              <w:rPr>
                <w:b/>
              </w:rPr>
            </w:pPr>
            <w:r w:rsidRPr="0034643F">
              <w:t xml:space="preserve">Utilizar </w:t>
            </w:r>
            <w:r w:rsidR="00AF0A97" w:rsidRPr="0034643F">
              <w:t xml:space="preserve">o </w:t>
            </w:r>
            <w:r w:rsidR="00AF0A97" w:rsidRPr="0034643F">
              <w:rPr>
                <w:b/>
              </w:rPr>
              <w:t>pensamento do game designer</w:t>
            </w:r>
            <w:r w:rsidR="00AF0A97" w:rsidRPr="0034643F">
              <w:t xml:space="preserve"> e os </w:t>
            </w:r>
            <w:r w:rsidRPr="0034643F">
              <w:rPr>
                <w:b/>
              </w:rPr>
              <w:t>elementos dos games</w:t>
            </w:r>
            <w:r w:rsidRPr="0034643F">
              <w:t xml:space="preserve"> (mecânica, narrativa, estética e </w:t>
            </w:r>
            <w:r w:rsidR="00AF0A97" w:rsidRPr="0034643F">
              <w:t xml:space="preserve">tecnologia) para </w:t>
            </w:r>
            <w:r w:rsidR="00AF0A97" w:rsidRPr="0034643F">
              <w:rPr>
                <w:b/>
              </w:rPr>
              <w:t xml:space="preserve">motivar </w:t>
            </w:r>
            <w:r w:rsidR="00AF0A97" w:rsidRPr="0034643F">
              <w:t xml:space="preserve">as pessoas, </w:t>
            </w:r>
            <w:r w:rsidR="00AF0A97" w:rsidRPr="0034643F">
              <w:rPr>
                <w:b/>
              </w:rPr>
              <w:t>promover a aprendizagem</w:t>
            </w:r>
            <w:r w:rsidR="00AF0A97" w:rsidRPr="0034643F">
              <w:t xml:space="preserve"> e</w:t>
            </w:r>
            <w:r w:rsidR="00E34CE4" w:rsidRPr="0034643F">
              <w:t xml:space="preserve"> </w:t>
            </w:r>
            <w:r w:rsidR="00E34CE4" w:rsidRPr="0034643F">
              <w:rPr>
                <w:b/>
              </w:rPr>
              <w:t>resolver problemas</w:t>
            </w:r>
            <w:r w:rsidR="00E34CE4" w:rsidRPr="0034643F">
              <w:t xml:space="preserve"> de forma </w:t>
            </w:r>
            <w:r w:rsidR="00E34CE4" w:rsidRPr="0034643F">
              <w:rPr>
                <w:b/>
              </w:rPr>
              <w:t>divertida</w:t>
            </w:r>
            <w:r w:rsidR="004169D9" w:rsidRPr="0034643F">
              <w:rPr>
                <w:b/>
              </w:rPr>
              <w:t xml:space="preserve"> e engajadora</w:t>
            </w:r>
            <w:r w:rsidR="004335E5" w:rsidRPr="0034643F">
              <w:rPr>
                <w:b/>
              </w:rPr>
              <w:t xml:space="preserve"> considerando as características e necessidades individuais e coletivas dos alunos. </w:t>
            </w:r>
          </w:p>
          <w:p w14:paraId="022B6D08" w14:textId="77777777" w:rsidR="00E34CE4" w:rsidRPr="0034643F" w:rsidRDefault="0034643F" w:rsidP="007E63DA">
            <w:pPr>
              <w:spacing w:before="120"/>
              <w:jc w:val="both"/>
              <w:rPr>
                <w:b/>
              </w:rPr>
            </w:pPr>
            <w:r w:rsidRPr="0034643F">
              <w:rPr>
                <w:b/>
              </w:rPr>
              <w:t xml:space="preserve"> - </w:t>
            </w:r>
            <w:r w:rsidR="00E34CE4" w:rsidRPr="0034643F">
              <w:rPr>
                <w:b/>
              </w:rPr>
              <w:t xml:space="preserve">Pensamento do game designer </w:t>
            </w:r>
          </w:p>
          <w:p w14:paraId="570277AA" w14:textId="77777777" w:rsidR="00E34CE4" w:rsidRPr="0034643F" w:rsidRDefault="00E34CE4" w:rsidP="007E63DA">
            <w:pPr>
              <w:spacing w:before="120"/>
              <w:jc w:val="both"/>
              <w:rPr>
                <w:i/>
              </w:rPr>
            </w:pPr>
            <w:r w:rsidRPr="000F46CD">
              <w:t>Pegar algo que não é um jogo e transformar em um jogo – Richard Bartle (</w:t>
            </w:r>
            <w:r w:rsidR="007B46E0" w:rsidRPr="000F46CD">
              <w:t>apud</w:t>
            </w:r>
            <w:r w:rsidRPr="000F46CD">
              <w:t xml:space="preserve"> Alves, 2014)                        </w:t>
            </w:r>
          </w:p>
          <w:p w14:paraId="14B59199" w14:textId="77777777" w:rsidR="00BA4ADF" w:rsidRPr="000F46CD" w:rsidRDefault="0034643F" w:rsidP="007E63DA">
            <w:pPr>
              <w:spacing w:before="120"/>
            </w:pPr>
            <w:r w:rsidRPr="0034643F">
              <w:rPr>
                <w:b/>
              </w:rPr>
              <w:t xml:space="preserve"> - </w:t>
            </w:r>
            <w:r w:rsidR="00BA4ADF" w:rsidRPr="0034643F">
              <w:rPr>
                <w:b/>
              </w:rPr>
              <w:t>Elementos do</w:t>
            </w:r>
            <w:r w:rsidR="00E34CE4" w:rsidRPr="0034643F">
              <w:rPr>
                <w:b/>
              </w:rPr>
              <w:t>s</w:t>
            </w:r>
            <w:r w:rsidR="00BA4ADF" w:rsidRPr="0034643F">
              <w:rPr>
                <w:b/>
              </w:rPr>
              <w:t xml:space="preserve"> game</w:t>
            </w:r>
            <w:r w:rsidR="00E34CE4" w:rsidRPr="0034643F">
              <w:rPr>
                <w:b/>
              </w:rPr>
              <w:t>s</w:t>
            </w:r>
            <w:r w:rsidR="00BA4ADF" w:rsidRPr="000F46CD">
              <w:t xml:space="preserve"> </w:t>
            </w:r>
            <w:r w:rsidR="00E34CE4" w:rsidRPr="000F46CD">
              <w:t xml:space="preserve">(Schell, </w:t>
            </w:r>
            <w:r w:rsidR="007B46E0" w:rsidRPr="000F46CD">
              <w:t xml:space="preserve">2008) </w:t>
            </w:r>
          </w:p>
          <w:p w14:paraId="149F6716" w14:textId="77777777" w:rsidR="00BA4ADF" w:rsidRPr="000F46CD" w:rsidRDefault="00BA4ADF" w:rsidP="007E63DA">
            <w:pPr>
              <w:pStyle w:val="PargrafodaLista"/>
              <w:numPr>
                <w:ilvl w:val="0"/>
                <w:numId w:val="6"/>
              </w:numPr>
              <w:spacing w:before="120"/>
              <w:ind w:left="318" w:firstLine="0"/>
            </w:pPr>
            <w:r w:rsidRPr="000F46CD">
              <w:t xml:space="preserve">Mecânica: objetivos, regras, ações dos jogadores e </w:t>
            </w:r>
            <w:r w:rsidRPr="000F46CD">
              <w:rPr>
                <w:i/>
              </w:rPr>
              <w:t xml:space="preserve">feedback </w:t>
            </w:r>
          </w:p>
          <w:p w14:paraId="42427BED" w14:textId="77777777" w:rsidR="00BA4ADF" w:rsidRPr="000F46CD" w:rsidRDefault="00BA4ADF" w:rsidP="007E63DA">
            <w:pPr>
              <w:pStyle w:val="PargrafodaLista"/>
              <w:numPr>
                <w:ilvl w:val="0"/>
                <w:numId w:val="6"/>
              </w:numPr>
              <w:spacing w:before="120"/>
              <w:ind w:left="318" w:firstLine="0"/>
            </w:pPr>
            <w:r w:rsidRPr="000F46CD">
              <w:t xml:space="preserve">Narrativa: sequencia dos eventos que se desdobram no jogo  </w:t>
            </w:r>
          </w:p>
          <w:p w14:paraId="0B991123" w14:textId="77777777" w:rsidR="00BA4ADF" w:rsidRPr="000F46CD" w:rsidRDefault="00BA4ADF" w:rsidP="007E63DA">
            <w:pPr>
              <w:pStyle w:val="PargrafodaLista"/>
              <w:numPr>
                <w:ilvl w:val="0"/>
                <w:numId w:val="6"/>
              </w:numPr>
              <w:spacing w:before="120"/>
              <w:ind w:left="318" w:firstLine="0"/>
            </w:pPr>
            <w:r w:rsidRPr="000F46CD">
              <w:t>Estética: aparência e sentimentos envolvido</w:t>
            </w:r>
            <w:r w:rsidR="007B46E0" w:rsidRPr="000F46CD">
              <w:t>s</w:t>
            </w:r>
            <w:r w:rsidRPr="000F46CD">
              <w:t xml:space="preserve"> no jogo (experiência do jogador) </w:t>
            </w:r>
          </w:p>
          <w:p w14:paraId="0A331D9F" w14:textId="77777777" w:rsidR="00BA4ADF" w:rsidRPr="000F46CD" w:rsidRDefault="00BA4ADF" w:rsidP="007E63DA">
            <w:pPr>
              <w:pStyle w:val="PargrafodaLista"/>
              <w:numPr>
                <w:ilvl w:val="0"/>
                <w:numId w:val="6"/>
              </w:numPr>
              <w:spacing w:before="120"/>
              <w:ind w:left="318" w:firstLine="0"/>
            </w:pPr>
            <w:r w:rsidRPr="000F46CD">
              <w:t xml:space="preserve">Tecnologia: Materiais de interação que tornam o jogo possível. </w:t>
            </w:r>
          </w:p>
          <w:p w14:paraId="66040F30" w14:textId="77777777" w:rsidR="00BA4ADF" w:rsidRPr="000F46CD" w:rsidRDefault="0034643F" w:rsidP="007E63DA">
            <w:pPr>
              <w:spacing w:before="120"/>
            </w:pPr>
            <w:r w:rsidRPr="0034643F">
              <w:rPr>
                <w:b/>
              </w:rPr>
              <w:t xml:space="preserve">- </w:t>
            </w:r>
            <w:r w:rsidR="007B46E0" w:rsidRPr="0034643F">
              <w:rPr>
                <w:b/>
              </w:rPr>
              <w:t>Motivar e engajar pessoas, promover a aprendizagem e resolver problemas</w:t>
            </w:r>
            <w:r w:rsidR="007B46E0" w:rsidRPr="000F46CD">
              <w:t xml:space="preserve"> (KAPP apud </w:t>
            </w:r>
            <w:r w:rsidR="000F46CD" w:rsidRPr="000F46CD">
              <w:t>ALVES</w:t>
            </w:r>
            <w:r w:rsidR="007B46E0" w:rsidRPr="000F46CD">
              <w:t xml:space="preserve">, 2014) </w:t>
            </w:r>
          </w:p>
          <w:p w14:paraId="44C787A5" w14:textId="77777777" w:rsidR="0034643F" w:rsidRDefault="0034643F" w:rsidP="007E63DA">
            <w:pPr>
              <w:spacing w:before="120"/>
            </w:pPr>
            <w:r w:rsidRPr="0034643F">
              <w:rPr>
                <w:b/>
              </w:rPr>
              <w:t xml:space="preserve">- </w:t>
            </w:r>
            <w:r w:rsidR="007B46E0" w:rsidRPr="0034643F">
              <w:rPr>
                <w:b/>
              </w:rPr>
              <w:t>De forma divertida</w:t>
            </w:r>
            <w:r w:rsidR="004169D9" w:rsidRPr="0034643F">
              <w:rPr>
                <w:b/>
              </w:rPr>
              <w:t xml:space="preserve"> e engajadora</w:t>
            </w:r>
            <w:r w:rsidR="007B46E0" w:rsidRPr="000F46CD">
              <w:t xml:space="preserve"> ( </w:t>
            </w:r>
            <w:r w:rsidR="000F46CD" w:rsidRPr="000F46CD">
              <w:t>MALONE</w:t>
            </w:r>
            <w:r w:rsidR="007B46E0" w:rsidRPr="000F46CD">
              <w:t xml:space="preserve"> apud </w:t>
            </w:r>
            <w:r w:rsidR="000F46CD" w:rsidRPr="000F46CD">
              <w:t>ALVES</w:t>
            </w:r>
            <w:r w:rsidR="007B46E0" w:rsidRPr="000F46CD">
              <w:t xml:space="preserve">, 2014) </w:t>
            </w:r>
          </w:p>
          <w:p w14:paraId="35AB8B4D" w14:textId="77777777" w:rsidR="000F46CD" w:rsidRDefault="0034643F" w:rsidP="007E63DA">
            <w:pPr>
              <w:spacing w:before="120"/>
            </w:pPr>
            <w:r w:rsidRPr="0034643F">
              <w:rPr>
                <w:b/>
              </w:rPr>
              <w:t xml:space="preserve"> - </w:t>
            </w:r>
            <w:r w:rsidR="004335E5" w:rsidRPr="0034643F">
              <w:rPr>
                <w:b/>
              </w:rPr>
              <w:t xml:space="preserve">Considerando as características  individuais  e </w:t>
            </w:r>
            <w:r w:rsidR="00E46192" w:rsidRPr="0034643F">
              <w:rPr>
                <w:b/>
              </w:rPr>
              <w:t>coletivas</w:t>
            </w:r>
            <w:r w:rsidR="004335E5" w:rsidRPr="0034643F">
              <w:rPr>
                <w:b/>
              </w:rPr>
              <w:t xml:space="preserve"> dos alunos </w:t>
            </w:r>
            <w:r w:rsidR="004335E5" w:rsidRPr="000F46CD">
              <w:t>(</w:t>
            </w:r>
            <w:r w:rsidR="00BF3227" w:rsidRPr="000F46CD">
              <w:t>BIRÓ</w:t>
            </w:r>
            <w:r w:rsidR="004335E5" w:rsidRPr="000F46CD">
              <w:t>, 2013)</w:t>
            </w:r>
            <w:r w:rsidR="004335E5" w:rsidRPr="0034643F">
              <w:rPr>
                <w:b/>
              </w:rPr>
              <w:t xml:space="preserve"> </w:t>
            </w:r>
          </w:p>
          <w:p w14:paraId="110BD1F5" w14:textId="77777777" w:rsidR="000F46CD" w:rsidRPr="000F46CD" w:rsidRDefault="000F46CD" w:rsidP="007E63DA">
            <w:pPr>
              <w:spacing w:before="120"/>
            </w:pPr>
            <w:r w:rsidRPr="000F46CD">
              <w:t xml:space="preserve">O foco do ensino está no ambiente e no processo cognitivo dos estudantes (BIRÓ, 2013) </w:t>
            </w:r>
          </w:p>
        </w:tc>
      </w:tr>
      <w:tr w:rsidR="00B25670" w:rsidRPr="000F46CD" w14:paraId="376CE19E" w14:textId="77777777" w:rsidTr="007E63DA">
        <w:trPr>
          <w:trHeight w:val="415"/>
        </w:trPr>
        <w:tc>
          <w:tcPr>
            <w:tcW w:w="9634" w:type="dxa"/>
            <w:gridSpan w:val="2"/>
          </w:tcPr>
          <w:p w14:paraId="5BEA20C9" w14:textId="2D416757" w:rsidR="00B25670" w:rsidRPr="0034643F" w:rsidRDefault="00575540" w:rsidP="007E63D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2. </w:t>
            </w:r>
            <w:r w:rsidR="0034643F" w:rsidRPr="0034643F">
              <w:rPr>
                <w:b/>
              </w:rPr>
              <w:t>E APRENDER É...</w:t>
            </w:r>
          </w:p>
          <w:p w14:paraId="3FF8AC0A" w14:textId="77777777" w:rsidR="000F46CD" w:rsidRPr="000F46CD" w:rsidRDefault="00E46192" w:rsidP="007E63DA">
            <w:pPr>
              <w:spacing w:before="120"/>
              <w:jc w:val="both"/>
            </w:pPr>
            <w:r w:rsidRPr="000F46CD">
              <w:t>D</w:t>
            </w:r>
            <w:r w:rsidR="004169D9" w:rsidRPr="000F46CD">
              <w:t xml:space="preserve">esenvolver </w:t>
            </w:r>
            <w:r w:rsidR="0034643F">
              <w:t>características e habilidades</w:t>
            </w:r>
            <w:r w:rsidR="00D93ADD" w:rsidRPr="000F46CD">
              <w:t xml:space="preserve"> </w:t>
            </w:r>
            <w:r w:rsidR="004169D9" w:rsidRPr="000F46CD">
              <w:t>psicomotoras</w:t>
            </w:r>
            <w:r w:rsidR="00862FE0" w:rsidRPr="000F46CD">
              <w:t xml:space="preserve">, sociais, cognitivas e afetivas </w:t>
            </w:r>
            <w:r w:rsidR="00323C12" w:rsidRPr="000F46CD">
              <w:t xml:space="preserve">e mudar de comportamentos </w:t>
            </w:r>
            <w:r w:rsidR="00862FE0" w:rsidRPr="000F46CD">
              <w:t xml:space="preserve">a partir de uma experiência </w:t>
            </w:r>
            <w:r w:rsidR="00D93ADD" w:rsidRPr="000F46CD">
              <w:t>desafiadora</w:t>
            </w:r>
            <w:r w:rsidR="00823527">
              <w:t xml:space="preserve"> e motivadora</w:t>
            </w:r>
            <w:r w:rsidR="006949E1">
              <w:t>. Permite que o aluno coloque em prática o que aprendeu</w:t>
            </w:r>
            <w:r w:rsidR="0034643F">
              <w:t xml:space="preserve"> </w:t>
            </w:r>
            <w:r w:rsidR="00323C12" w:rsidRPr="000F46CD">
              <w:t>(</w:t>
            </w:r>
            <w:r w:rsidR="0034643F">
              <w:t xml:space="preserve">baseado em </w:t>
            </w:r>
            <w:r w:rsidR="00323C12" w:rsidRPr="000F46CD">
              <w:t xml:space="preserve"> </w:t>
            </w:r>
            <w:r w:rsidR="000F46CD" w:rsidRPr="000F46CD">
              <w:t>ALVES</w:t>
            </w:r>
            <w:r w:rsidR="00323C12" w:rsidRPr="000F46CD">
              <w:t>, 2014)</w:t>
            </w:r>
            <w:r w:rsidR="00823527">
              <w:t>.</w:t>
            </w:r>
            <w:r w:rsidR="00323C12" w:rsidRPr="000F46CD">
              <w:t xml:space="preserve"> </w:t>
            </w:r>
          </w:p>
          <w:p w14:paraId="41ECE07D" w14:textId="77777777" w:rsidR="00E56538" w:rsidRPr="000F46CD" w:rsidRDefault="000F46CD" w:rsidP="007E63DA">
            <w:pPr>
              <w:spacing w:before="120"/>
            </w:pPr>
            <w:r w:rsidRPr="000F46CD">
              <w:t xml:space="preserve">A aprendizagem é </w:t>
            </w:r>
            <w:r>
              <w:t>sistemática</w:t>
            </w:r>
            <w:r w:rsidR="0026359F">
              <w:t>, pessoal</w:t>
            </w:r>
            <w:r>
              <w:t xml:space="preserve"> e processual</w:t>
            </w:r>
            <w:r w:rsidRPr="000F46CD">
              <w:t xml:space="preserve"> (BIRÓ, 2013) </w:t>
            </w:r>
          </w:p>
        </w:tc>
      </w:tr>
      <w:tr w:rsidR="00B25670" w:rsidRPr="000F46CD" w14:paraId="3658DD46" w14:textId="77777777" w:rsidTr="007E63DA">
        <w:trPr>
          <w:trHeight w:val="757"/>
        </w:trPr>
        <w:tc>
          <w:tcPr>
            <w:tcW w:w="9634" w:type="dxa"/>
            <w:gridSpan w:val="2"/>
          </w:tcPr>
          <w:p w14:paraId="67184BCE" w14:textId="41263AF7" w:rsidR="00B25670" w:rsidRPr="0034643F" w:rsidRDefault="00575540" w:rsidP="007E63D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3. </w:t>
            </w:r>
            <w:r w:rsidR="0034643F" w:rsidRPr="0034643F">
              <w:rPr>
                <w:b/>
              </w:rPr>
              <w:t>A RELAÇÃO ENSINO-APRENDIZAGEM...</w:t>
            </w:r>
          </w:p>
          <w:p w14:paraId="2A20FCC6" w14:textId="13C4FF96" w:rsidR="00E56538" w:rsidRPr="000F46CD" w:rsidRDefault="00323C12" w:rsidP="007E63DA">
            <w:pPr>
              <w:spacing w:before="120"/>
              <w:jc w:val="both"/>
            </w:pPr>
            <w:r w:rsidRPr="000F46CD">
              <w:t>Como estratégia de ensino-aprendizagem</w:t>
            </w:r>
            <w:r w:rsidR="005D1CA4" w:rsidRPr="000F46CD">
              <w:t xml:space="preserve"> “</w:t>
            </w:r>
            <w:r w:rsidR="0034643F">
              <w:t>é</w:t>
            </w:r>
            <w:r w:rsidRPr="000F46CD">
              <w:t xml:space="preserve"> preciso pensar na atratividade para conseguir o engajamento </w:t>
            </w:r>
            <w:r w:rsidR="005D1CA4" w:rsidRPr="000F46CD">
              <w:t xml:space="preserve">(do estudante) </w:t>
            </w:r>
            <w:r w:rsidRPr="000F46CD">
              <w:t>mesmo não sendo voluntário.</w:t>
            </w:r>
            <w:r w:rsidR="0034643F">
              <w:t xml:space="preserve"> (...). </w:t>
            </w:r>
            <w:r w:rsidR="005D1CA4" w:rsidRPr="000F46CD">
              <w:t>U</w:t>
            </w:r>
            <w:r w:rsidRPr="000F46CD">
              <w:t xml:space="preserve">ma forma interativa e divertida para o alcance </w:t>
            </w:r>
            <w:r w:rsidR="005D1CA4" w:rsidRPr="000F46CD">
              <w:t>de um objetivo específico e mensurável, portanto o desenvolvimento de uma Solu</w:t>
            </w:r>
            <w:r w:rsidR="0034643F">
              <w:t xml:space="preserve">ção de Aprendizagem </w:t>
            </w:r>
            <w:r w:rsidR="0034643F" w:rsidRPr="007E63DA">
              <w:rPr>
                <w:u w:val="single"/>
              </w:rPr>
              <w:t>Gam</w:t>
            </w:r>
            <w:r w:rsidR="00EB3680" w:rsidRPr="007E63DA">
              <w:rPr>
                <w:u w:val="single"/>
              </w:rPr>
              <w:t>i</w:t>
            </w:r>
            <w:r w:rsidR="0034643F" w:rsidRPr="007E63DA">
              <w:rPr>
                <w:u w:val="single"/>
              </w:rPr>
              <w:t>ficada</w:t>
            </w:r>
            <w:r w:rsidR="0034643F">
              <w:t xml:space="preserve">” </w:t>
            </w:r>
            <w:r w:rsidR="005D1CA4" w:rsidRPr="000F46CD">
              <w:t>(</w:t>
            </w:r>
            <w:r w:rsidR="000F46CD" w:rsidRPr="000F46CD">
              <w:t>ALVES</w:t>
            </w:r>
            <w:r w:rsidR="005D1CA4" w:rsidRPr="000F46CD">
              <w:t xml:space="preserve">, 2014, p. 120) </w:t>
            </w:r>
          </w:p>
          <w:p w14:paraId="29F250F1" w14:textId="024B15FC" w:rsidR="00EB3680" w:rsidRDefault="005D1CA4" w:rsidP="007E63DA">
            <w:pPr>
              <w:spacing w:before="120"/>
              <w:jc w:val="both"/>
            </w:pPr>
            <w:r w:rsidRPr="000F46CD">
              <w:t>O professor define diferentes caminho</w:t>
            </w:r>
            <w:r w:rsidR="00905E3C" w:rsidRPr="000F46CD">
              <w:t>s</w:t>
            </w:r>
            <w:r w:rsidRPr="000F46CD">
              <w:t xml:space="preserve"> de aprendizagem e o es</w:t>
            </w:r>
            <w:r w:rsidR="00905E3C" w:rsidRPr="000F46CD">
              <w:t>tudante escolhe cada caminho (</w:t>
            </w:r>
            <w:r w:rsidR="000F46CD" w:rsidRPr="000F46CD">
              <w:t>BIRÓ</w:t>
            </w:r>
            <w:r w:rsidR="00905E3C" w:rsidRPr="000F46CD">
              <w:t xml:space="preserve">, 2013) </w:t>
            </w:r>
            <w:r w:rsidR="007E63DA">
              <w:t>.</w:t>
            </w:r>
          </w:p>
          <w:p w14:paraId="4E8DF0BA" w14:textId="77777777" w:rsidR="00EB3680" w:rsidRPr="0034643F" w:rsidRDefault="00EB3680" w:rsidP="007E63DA">
            <w:pPr>
              <w:spacing w:before="120"/>
              <w:jc w:val="both"/>
            </w:pPr>
          </w:p>
        </w:tc>
      </w:tr>
      <w:tr w:rsidR="00B25670" w:rsidRPr="000F46CD" w14:paraId="71F275FC" w14:textId="77777777" w:rsidTr="007E63DA">
        <w:trPr>
          <w:trHeight w:val="757"/>
        </w:trPr>
        <w:tc>
          <w:tcPr>
            <w:tcW w:w="9634" w:type="dxa"/>
            <w:gridSpan w:val="2"/>
          </w:tcPr>
          <w:p w14:paraId="0A2D87C5" w14:textId="72B0DEB5" w:rsidR="00B25670" w:rsidRPr="0034643F" w:rsidRDefault="00575540" w:rsidP="007E63DA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34643F" w:rsidRPr="0034643F">
              <w:rPr>
                <w:b/>
              </w:rPr>
              <w:t>O AMBIENTE EDUCACIONAL IDEAL É</w:t>
            </w:r>
            <w:r w:rsidR="0034643F">
              <w:rPr>
                <w:b/>
              </w:rPr>
              <w:t>...</w:t>
            </w:r>
          </w:p>
          <w:p w14:paraId="0FBE5308" w14:textId="77777777" w:rsidR="00823527" w:rsidRDefault="00823527" w:rsidP="007E63DA">
            <w:pPr>
              <w:jc w:val="both"/>
            </w:pPr>
          </w:p>
          <w:p w14:paraId="138411CE" w14:textId="77777777" w:rsidR="00107C5C" w:rsidRDefault="005D1CA4" w:rsidP="007E63DA">
            <w:pPr>
              <w:jc w:val="both"/>
            </w:pPr>
            <w:r w:rsidRPr="000F46CD">
              <w:t>A essência do</w:t>
            </w:r>
            <w:r w:rsidR="000F46CD">
              <w:t xml:space="preserve"> G</w:t>
            </w:r>
            <w:r w:rsidR="004335E5" w:rsidRPr="000F46CD">
              <w:t xml:space="preserve">amification </w:t>
            </w:r>
            <w:r w:rsidR="000F46CD">
              <w:t>não está na tecnologia</w:t>
            </w:r>
            <w:r w:rsidR="004335E5" w:rsidRPr="000F46CD">
              <w:t>,</w:t>
            </w:r>
            <w:r w:rsidRPr="000F46CD">
              <w:t xml:space="preserve"> </w:t>
            </w:r>
            <w:r w:rsidR="000F46CD">
              <w:t>mas no</w:t>
            </w:r>
            <w:r w:rsidR="004335E5" w:rsidRPr="000F46CD">
              <w:t xml:space="preserve"> ambiente de aprendizagem diversificad</w:t>
            </w:r>
            <w:r w:rsidRPr="000F46CD">
              <w:t>o</w:t>
            </w:r>
            <w:r w:rsidR="004335E5" w:rsidRPr="000F46CD">
              <w:t xml:space="preserve"> e o sistema de decisões e recompensas destinad</w:t>
            </w:r>
            <w:r w:rsidR="0026359F">
              <w:t>o</w:t>
            </w:r>
            <w:r w:rsidRPr="000F46CD">
              <w:t>s</w:t>
            </w:r>
            <w:r w:rsidR="004335E5" w:rsidRPr="000F46CD">
              <w:t xml:space="preserve"> </w:t>
            </w:r>
            <w:r w:rsidR="0034643F">
              <w:t>a</w:t>
            </w:r>
            <w:r w:rsidR="004335E5" w:rsidRPr="000F46CD">
              <w:t xml:space="preserve"> aumentar a motivação e</w:t>
            </w:r>
            <w:r w:rsidRPr="000F46CD">
              <w:t xml:space="preserve"> </w:t>
            </w:r>
            <w:r w:rsidR="004335E5" w:rsidRPr="000F46CD">
              <w:t xml:space="preserve">chegar </w:t>
            </w:r>
            <w:r w:rsidR="0026359F">
              <w:t xml:space="preserve">ao </w:t>
            </w:r>
            <w:r w:rsidR="004335E5" w:rsidRPr="000F46CD">
              <w:t xml:space="preserve">mais alto nível de engajamento no processo de aprendizagem </w:t>
            </w:r>
            <w:r w:rsidR="000F46CD">
              <w:t xml:space="preserve"> </w:t>
            </w:r>
            <w:r w:rsidR="004335E5" w:rsidRPr="000F46CD">
              <w:t>(</w:t>
            </w:r>
            <w:r w:rsidR="000F46CD" w:rsidRPr="000F46CD">
              <w:t>KAPP</w:t>
            </w:r>
            <w:r w:rsidR="0034643F">
              <w:t xml:space="preserve">  apud  BIRÓ</w:t>
            </w:r>
            <w:r w:rsidR="000F46CD">
              <w:t>, 2013)</w:t>
            </w:r>
          </w:p>
          <w:p w14:paraId="4CABD2A5" w14:textId="77777777" w:rsidR="00107C5C" w:rsidRDefault="00107C5C" w:rsidP="007E63DA">
            <w:pPr>
              <w:jc w:val="both"/>
            </w:pPr>
            <w:r>
              <w:t xml:space="preserve">Pode ser utilizado para transformar as aulas tradicionais em aulas voltadas para as características e necessidades dos alunos, oferecendo diferentes rotas de aprendizagem e sistemas de recompensas e feedbacks. (BIRÓ, 2013) </w:t>
            </w:r>
          </w:p>
          <w:p w14:paraId="76BCD05E" w14:textId="77777777" w:rsidR="00823527" w:rsidRDefault="00823527" w:rsidP="007E63DA">
            <w:pPr>
              <w:jc w:val="both"/>
              <w:rPr>
                <w:sz w:val="2"/>
              </w:rPr>
            </w:pPr>
          </w:p>
          <w:p w14:paraId="44928A7A" w14:textId="77777777" w:rsidR="00823527" w:rsidRPr="00823527" w:rsidRDefault="00823527" w:rsidP="007E63DA">
            <w:pPr>
              <w:jc w:val="both"/>
              <w:rPr>
                <w:sz w:val="2"/>
              </w:rPr>
            </w:pPr>
          </w:p>
          <w:p w14:paraId="44D74C8D" w14:textId="77777777" w:rsidR="00823527" w:rsidRDefault="00823527" w:rsidP="007E63DA"/>
          <w:p w14:paraId="12A09C16" w14:textId="77777777" w:rsidR="000F46CD" w:rsidRDefault="0026359F" w:rsidP="007E63DA">
            <w:r>
              <w:t>Um ambiente desafiador e com motivadores externos e internos i</w:t>
            </w:r>
            <w:r w:rsidR="0034643F">
              <w:t xml:space="preserve">ncluindo os seguintes elementos: </w:t>
            </w:r>
            <w:r>
              <w:t xml:space="preserve"> </w:t>
            </w:r>
          </w:p>
          <w:tbl>
            <w:tblPr>
              <w:tblStyle w:val="Tabelacomgrade"/>
              <w:tblpPr w:leftFromText="141" w:rightFromText="141" w:vertAnchor="text" w:horzAnchor="margin" w:tblpXSpec="center" w:tblpY="3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682"/>
            </w:tblGrid>
            <w:tr w:rsidR="004A4CD4" w14:paraId="487DAC7F" w14:textId="77777777" w:rsidTr="00823527">
              <w:trPr>
                <w:trHeight w:val="416"/>
              </w:trPr>
              <w:tc>
                <w:tcPr>
                  <w:tcW w:w="1838" w:type="dxa"/>
                  <w:shd w:val="clear" w:color="auto" w:fill="F2F2F2" w:themeFill="background1" w:themeFillShade="F2"/>
                </w:tcPr>
                <w:p w14:paraId="3690A9D2" w14:textId="77777777" w:rsidR="004A4CD4" w:rsidRPr="00823527" w:rsidRDefault="004A4CD4" w:rsidP="007E63DA">
                  <w:pPr>
                    <w:pStyle w:val="PargrafodaLista"/>
                    <w:ind w:left="0"/>
                    <w:rPr>
                      <w:b/>
                    </w:rPr>
                  </w:pPr>
                  <w:r w:rsidRPr="00823527">
                    <w:rPr>
                      <w:b/>
                    </w:rPr>
                    <w:t xml:space="preserve">Motivadores </w:t>
                  </w:r>
                </w:p>
              </w:tc>
              <w:tc>
                <w:tcPr>
                  <w:tcW w:w="7682" w:type="dxa"/>
                  <w:shd w:val="clear" w:color="auto" w:fill="F2F2F2" w:themeFill="background1" w:themeFillShade="F2"/>
                </w:tcPr>
                <w:p w14:paraId="66CFAF1C" w14:textId="77777777" w:rsidR="004A4CD4" w:rsidRPr="00823527" w:rsidRDefault="004A4CD4" w:rsidP="007E63DA">
                  <w:pPr>
                    <w:pStyle w:val="PargrafodaLista"/>
                    <w:ind w:left="0"/>
                    <w:rPr>
                      <w:b/>
                    </w:rPr>
                  </w:pPr>
                  <w:r w:rsidRPr="00823527">
                    <w:rPr>
                      <w:b/>
                    </w:rPr>
                    <w:t xml:space="preserve">O que é </w:t>
                  </w:r>
                </w:p>
              </w:tc>
            </w:tr>
            <w:tr w:rsidR="004A4CD4" w14:paraId="69FD1328" w14:textId="77777777" w:rsidTr="00823527">
              <w:tc>
                <w:tcPr>
                  <w:tcW w:w="1838" w:type="dxa"/>
                </w:tcPr>
                <w:p w14:paraId="184F707C" w14:textId="77777777" w:rsidR="004A4CD4" w:rsidRDefault="004A4CD4" w:rsidP="007E63DA">
                  <w:pPr>
                    <w:pStyle w:val="PargrafodaLista"/>
                    <w:ind w:left="0"/>
                  </w:pPr>
                  <w:r>
                    <w:t>Atenção</w:t>
                  </w:r>
                </w:p>
              </w:tc>
              <w:tc>
                <w:tcPr>
                  <w:tcW w:w="7682" w:type="dxa"/>
                </w:tcPr>
                <w:p w14:paraId="3A9B118D" w14:textId="77777777" w:rsidR="004A4CD4" w:rsidRDefault="004A4CD4" w:rsidP="007E63DA">
                  <w:pPr>
                    <w:pStyle w:val="PargrafodaLista"/>
                    <w:ind w:left="0"/>
                  </w:pPr>
                  <w:r>
                    <w:t xml:space="preserve">Conquistar a atenção dos estudantes fornecendo elementos com os quais os estudantes possam se identificar </w:t>
                  </w:r>
                </w:p>
              </w:tc>
            </w:tr>
            <w:tr w:rsidR="004A4CD4" w14:paraId="5C701B57" w14:textId="77777777" w:rsidTr="00823527">
              <w:tc>
                <w:tcPr>
                  <w:tcW w:w="1838" w:type="dxa"/>
                </w:tcPr>
                <w:p w14:paraId="2CD4C391" w14:textId="77777777" w:rsidR="004A4CD4" w:rsidRDefault="004A4CD4" w:rsidP="007E63DA">
                  <w:pPr>
                    <w:pStyle w:val="PargrafodaLista"/>
                    <w:ind w:left="0"/>
                  </w:pPr>
                  <w:r>
                    <w:t xml:space="preserve">Relevância </w:t>
                  </w:r>
                </w:p>
              </w:tc>
              <w:tc>
                <w:tcPr>
                  <w:tcW w:w="7682" w:type="dxa"/>
                </w:tcPr>
                <w:p w14:paraId="795F69F0" w14:textId="77777777" w:rsidR="004A4CD4" w:rsidRDefault="004A4CD4" w:rsidP="007E63DA">
                  <w:pPr>
                    <w:pStyle w:val="PargrafodaLista"/>
                    <w:ind w:left="0"/>
                  </w:pPr>
                  <w:r>
                    <w:t xml:space="preserve">Mostrar aos aprendizes a importância do novo aprendizado para a sua vida (relacionar com suas experiências prévias, mostrar que vale a pena aprender, destacar a utilidade futura do que vai aprender, oferecer diferentes métodos de aprendizagem, etc.) </w:t>
                  </w:r>
                </w:p>
              </w:tc>
            </w:tr>
            <w:tr w:rsidR="004A4CD4" w14:paraId="1111F09C" w14:textId="77777777" w:rsidTr="00823527">
              <w:tc>
                <w:tcPr>
                  <w:tcW w:w="1838" w:type="dxa"/>
                </w:tcPr>
                <w:p w14:paraId="53D5BBE2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Confiança </w:t>
                  </w:r>
                </w:p>
              </w:tc>
              <w:tc>
                <w:tcPr>
                  <w:tcW w:w="7682" w:type="dxa"/>
                </w:tcPr>
                <w:p w14:paraId="4995C0CA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Mostrar aos estudantes que eles serão capazes de atingir os objetivos propostos. Oferecendo possibilidades e caminhos de sucesso no decorrer do trajeto de aprendizagem </w:t>
                  </w:r>
                </w:p>
              </w:tc>
            </w:tr>
            <w:tr w:rsidR="004A4CD4" w14:paraId="470ECED4" w14:textId="77777777" w:rsidTr="00823527">
              <w:tc>
                <w:tcPr>
                  <w:tcW w:w="1838" w:type="dxa"/>
                </w:tcPr>
                <w:p w14:paraId="7848415F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Satisfação </w:t>
                  </w:r>
                </w:p>
              </w:tc>
              <w:tc>
                <w:tcPr>
                  <w:tcW w:w="7682" w:type="dxa"/>
                </w:tcPr>
                <w:p w14:paraId="0700DC44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Oferecer ao estudante a oportunidade de aplicar os conteúdos aprendidos e fornecer feedback e recompensas adequadas aos esforços realizados. </w:t>
                  </w:r>
                </w:p>
              </w:tc>
            </w:tr>
            <w:tr w:rsidR="004A4CD4" w14:paraId="4EA798D9" w14:textId="77777777" w:rsidTr="00823527">
              <w:tc>
                <w:tcPr>
                  <w:tcW w:w="1838" w:type="dxa"/>
                </w:tcPr>
                <w:p w14:paraId="1E2188B7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Desafio </w:t>
                  </w:r>
                </w:p>
              </w:tc>
              <w:tc>
                <w:tcPr>
                  <w:tcW w:w="7682" w:type="dxa"/>
                </w:tcPr>
                <w:p w14:paraId="078684F6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Envolver metas a serem alcançadas e a incerteza quanto ao resultado. </w:t>
                  </w:r>
                </w:p>
              </w:tc>
            </w:tr>
            <w:tr w:rsidR="004A4CD4" w14:paraId="4DDB39F5" w14:textId="77777777" w:rsidTr="007E63DA">
              <w:tc>
                <w:tcPr>
                  <w:tcW w:w="1838" w:type="dxa"/>
                  <w:tcBorders>
                    <w:bottom w:val="single" w:sz="4" w:space="0" w:color="000000"/>
                  </w:tcBorders>
                </w:tcPr>
                <w:p w14:paraId="0E9FA19D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Fantasia </w:t>
                  </w:r>
                </w:p>
              </w:tc>
              <w:tc>
                <w:tcPr>
                  <w:tcW w:w="7682" w:type="dxa"/>
                  <w:tcBorders>
                    <w:bottom w:val="single" w:sz="4" w:space="0" w:color="000000"/>
                  </w:tcBorders>
                </w:tcPr>
                <w:p w14:paraId="1D07C347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Evocar imagens mentais que não estão presentes aos sentidos e experiência real das pessoas e que despertem emoção nos estudantes. </w:t>
                  </w:r>
                </w:p>
              </w:tc>
            </w:tr>
            <w:tr w:rsidR="004A4CD4" w14:paraId="78FAEAA7" w14:textId="77777777" w:rsidTr="007E63DA"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14:paraId="6E4B4A90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Curiosidade </w:t>
                  </w:r>
                </w:p>
              </w:tc>
              <w:tc>
                <w:tcPr>
                  <w:tcW w:w="7682" w:type="dxa"/>
                  <w:tcBorders>
                    <w:bottom w:val="single" w:sz="4" w:space="0" w:color="auto"/>
                  </w:tcBorders>
                </w:tcPr>
                <w:p w14:paraId="597858FE" w14:textId="77777777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>
                    <w:t xml:space="preserve">Oferecer um bom nível de complexidade de informações de forma que não sejam nem muito fácies e nem muito complexas. </w:t>
                  </w:r>
                </w:p>
              </w:tc>
            </w:tr>
            <w:tr w:rsidR="004A4CD4" w14:paraId="6BBDA62D" w14:textId="77777777" w:rsidTr="007E63DA">
              <w:tc>
                <w:tcPr>
                  <w:tcW w:w="95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08F577" w14:textId="078DD8B0" w:rsidR="004A4CD4" w:rsidRDefault="004A4CD4" w:rsidP="007E63DA">
                  <w:pPr>
                    <w:pStyle w:val="PargrafodaLista"/>
                    <w:spacing w:before="120"/>
                    <w:ind w:left="0"/>
                  </w:pPr>
                  <w:r w:rsidRPr="007E63DA">
                    <w:rPr>
                      <w:sz w:val="22"/>
                    </w:rPr>
                    <w:t>Fonte: elaborado a partir de Alves, 2014 (</w:t>
                  </w:r>
                  <w:r w:rsidR="00823527" w:rsidRPr="007E63DA">
                    <w:rPr>
                      <w:sz w:val="22"/>
                    </w:rPr>
                    <w:t>utilizando</w:t>
                  </w:r>
                  <w:r w:rsidRPr="007E63DA">
                    <w:rPr>
                      <w:sz w:val="22"/>
                    </w:rPr>
                    <w:t xml:space="preserve"> </w:t>
                  </w:r>
                  <w:r w:rsidR="008F54E0">
                    <w:rPr>
                      <w:sz w:val="22"/>
                    </w:rPr>
                    <w:t>o modelo ARCS</w:t>
                  </w:r>
                  <w:r w:rsidR="008F54E0" w:rsidRPr="00895958">
                    <w:rPr>
                      <w:sz w:val="22"/>
                    </w:rPr>
                    <w:t xml:space="preserve"> </w:t>
                  </w:r>
                  <w:r w:rsidR="008F54E0">
                    <w:rPr>
                      <w:sz w:val="22"/>
                    </w:rPr>
                    <w:t xml:space="preserve">de </w:t>
                  </w:r>
                  <w:r w:rsidRPr="007E63DA">
                    <w:rPr>
                      <w:sz w:val="22"/>
                    </w:rPr>
                    <w:t>John Keller</w:t>
                  </w:r>
                  <w:r w:rsidR="008F54E0">
                    <w:rPr>
                      <w:sz w:val="22"/>
                    </w:rPr>
                    <w:t xml:space="preserve">; </w:t>
                  </w:r>
                  <w:r w:rsidRPr="007E63DA">
                    <w:rPr>
                      <w:sz w:val="22"/>
                    </w:rPr>
                    <w:t xml:space="preserve">e Thomas Malone) </w:t>
                  </w:r>
                </w:p>
              </w:tc>
            </w:tr>
          </w:tbl>
          <w:p w14:paraId="659D0548" w14:textId="11D4872F" w:rsidR="0026359F" w:rsidRDefault="0026359F" w:rsidP="007E63DA">
            <w:pPr>
              <w:spacing w:before="120"/>
            </w:pPr>
          </w:p>
          <w:p w14:paraId="53E07B97" w14:textId="77777777" w:rsidR="00823527" w:rsidRDefault="00823527" w:rsidP="007E63DA">
            <w:pPr>
              <w:pStyle w:val="PargrafodaLista"/>
              <w:spacing w:before="120"/>
              <w:ind w:left="750"/>
            </w:pPr>
          </w:p>
          <w:p w14:paraId="14E61278" w14:textId="77777777" w:rsidR="00823527" w:rsidRDefault="00823527" w:rsidP="007E63DA">
            <w:pPr>
              <w:pStyle w:val="PargrafodaLista"/>
              <w:spacing w:before="120"/>
              <w:ind w:left="750"/>
            </w:pPr>
          </w:p>
          <w:p w14:paraId="60387BCE" w14:textId="16D15255" w:rsidR="00823527" w:rsidRPr="000F46CD" w:rsidRDefault="00D81394" w:rsidP="007E63DA">
            <w:pPr>
              <w:pStyle w:val="PargrafodaLista"/>
              <w:spacing w:before="120"/>
              <w:ind w:left="750"/>
            </w:pPr>
            <w:r>
              <w:lastRenderedPageBreak/>
              <w:t xml:space="preserve">Para saber mais sobre como criar um ambiente de aprendizagem que equilibre o nível de desafio com o nível de habilidades dos estudantes ver: Teoria do fluxo de </w:t>
            </w:r>
            <w:r w:rsidRPr="00D81394">
              <w:rPr>
                <w:i/>
                <w:iCs/>
              </w:rPr>
              <w:t>Jeanne Nakamura &amp; Mihaly Csikszentmihalyi</w:t>
            </w:r>
            <w:r>
              <w:rPr>
                <w:i/>
                <w:iCs/>
              </w:rPr>
              <w:t xml:space="preserve"> </w:t>
            </w:r>
            <w:r w:rsidRPr="00823527">
              <w:rPr>
                <w:iCs/>
              </w:rPr>
              <w:t>(</w:t>
            </w:r>
            <w:hyperlink r:id="rId17" w:history="1">
              <w:r w:rsidRPr="00823527">
                <w:rPr>
                  <w:rStyle w:val="Hyperlink"/>
                  <w:iCs/>
                </w:rPr>
                <w:t>http://eweaver.myweb.usf.edu/2002-Flow.pdf</w:t>
              </w:r>
            </w:hyperlink>
            <w:r w:rsidRPr="00823527">
              <w:rPr>
                <w:iCs/>
              </w:rPr>
              <w:t xml:space="preserve">) </w:t>
            </w:r>
          </w:p>
        </w:tc>
      </w:tr>
      <w:tr w:rsidR="00B25670" w:rsidRPr="000F46CD" w14:paraId="19994B89" w14:textId="77777777" w:rsidTr="007E63DA">
        <w:trPr>
          <w:trHeight w:val="757"/>
        </w:trPr>
        <w:tc>
          <w:tcPr>
            <w:tcW w:w="9634" w:type="dxa"/>
            <w:gridSpan w:val="2"/>
          </w:tcPr>
          <w:p w14:paraId="7DA547D1" w14:textId="065CC2D0" w:rsidR="00B25670" w:rsidRDefault="00575540" w:rsidP="007E63DA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823527" w:rsidRPr="00823527">
              <w:rPr>
                <w:b/>
              </w:rPr>
              <w:t>A AVALIAÇÃO DA APRENDIZAGEM É</w:t>
            </w:r>
            <w:r w:rsidR="00823527">
              <w:rPr>
                <w:b/>
              </w:rPr>
              <w:t>...</w:t>
            </w:r>
          </w:p>
          <w:p w14:paraId="0B4F131D" w14:textId="22D1761D" w:rsidR="00064F18" w:rsidRDefault="00064681" w:rsidP="007E63DA">
            <w:pPr>
              <w:spacing w:before="120"/>
            </w:pPr>
            <w:r>
              <w:t>D</w:t>
            </w:r>
            <w:r w:rsidR="006949E1" w:rsidRPr="006949E1">
              <w:t xml:space="preserve">ar suporte e o apoio necessário para garantir </w:t>
            </w:r>
            <w:r>
              <w:t>a</w:t>
            </w:r>
            <w:r w:rsidR="006949E1" w:rsidRPr="006949E1">
              <w:t xml:space="preserve"> performance do estudante, ou seja, a mudança de comportam</w:t>
            </w:r>
            <w:r w:rsidR="006949E1">
              <w:t>ento e hábitos (</w:t>
            </w:r>
            <w:r w:rsidR="00060E31">
              <w:t>ALVES</w:t>
            </w:r>
            <w:r w:rsidR="006949E1">
              <w:t>, 20</w:t>
            </w:r>
            <w:r w:rsidR="00060E31">
              <w:t>14).  Neste processo o feedback, reforço e</w:t>
            </w:r>
            <w:r w:rsidR="006949E1">
              <w:t xml:space="preserve"> </w:t>
            </w:r>
            <w:r w:rsidR="006949E1" w:rsidRPr="007E63DA">
              <w:rPr>
                <w:i/>
              </w:rPr>
              <w:t>debriefing</w:t>
            </w:r>
            <w:r w:rsidR="006949E1">
              <w:t xml:space="preserve"> são fundamentais (</w:t>
            </w:r>
            <w:r w:rsidR="00060E31" w:rsidRPr="00060E31">
              <w:t>WERBACH, 2016, Coursera</w:t>
            </w:r>
            <w:r w:rsidR="00060E31">
              <w:t xml:space="preserve">) </w:t>
            </w:r>
          </w:p>
          <w:p w14:paraId="34E03D38" w14:textId="77777777" w:rsidR="008C73E1" w:rsidRPr="000F46CD" w:rsidRDefault="008C73E1" w:rsidP="007E63DA">
            <w:pPr>
              <w:spacing w:before="120"/>
            </w:pPr>
          </w:p>
        </w:tc>
      </w:tr>
      <w:tr w:rsidR="00B25670" w:rsidRPr="000F46CD" w14:paraId="5BA5017E" w14:textId="77777777" w:rsidTr="007E63DA">
        <w:trPr>
          <w:trHeight w:val="757"/>
        </w:trPr>
        <w:tc>
          <w:tcPr>
            <w:tcW w:w="9634" w:type="dxa"/>
            <w:gridSpan w:val="2"/>
          </w:tcPr>
          <w:p w14:paraId="28F39778" w14:textId="1CAD7041" w:rsidR="00B25670" w:rsidRDefault="00575540" w:rsidP="007E63D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6. </w:t>
            </w:r>
            <w:r w:rsidR="00823527" w:rsidRPr="00823527">
              <w:rPr>
                <w:b/>
              </w:rPr>
              <w:t>OS PAPEIS DE ALUNOS E PROFESSORES</w:t>
            </w:r>
            <w:r w:rsidR="00823527">
              <w:rPr>
                <w:b/>
              </w:rPr>
              <w:t>...</w:t>
            </w:r>
          </w:p>
          <w:p w14:paraId="2406A220" w14:textId="77777777" w:rsidR="00060E31" w:rsidRDefault="00F60CED" w:rsidP="007E63DA">
            <w:pPr>
              <w:spacing w:before="120"/>
            </w:pPr>
            <w:r w:rsidRPr="00F60CED">
              <w:rPr>
                <w:b/>
              </w:rPr>
              <w:t>ALUNO</w:t>
            </w:r>
            <w:r w:rsidR="00107C5C" w:rsidRPr="00F60CED">
              <w:rPr>
                <w:b/>
              </w:rPr>
              <w:t xml:space="preserve"> </w:t>
            </w:r>
            <w:r w:rsidR="00107C5C" w:rsidRPr="00107C5C">
              <w:t>como um dos atores mais importantes no processo de aprendizagem que deve escolher os seus caminho</w:t>
            </w:r>
            <w:r w:rsidR="00107C5C">
              <w:t>s de aprendizagem e alcançar resultados com base na sua mo</w:t>
            </w:r>
            <w:r w:rsidR="00060E31">
              <w:t xml:space="preserve">tivação intrínseca e extrínseca (BIRÓ, 2013) </w:t>
            </w:r>
          </w:p>
          <w:p w14:paraId="2D865CB3" w14:textId="77777777" w:rsidR="00060E31" w:rsidRDefault="00060E31" w:rsidP="007E63DA">
            <w:pPr>
              <w:spacing w:before="120"/>
            </w:pPr>
            <w:r>
              <w:t xml:space="preserve">Alunos como jogadores/ protagonistas no processo ensino-aprendizagem (Bartle apud Alves, 2014) </w:t>
            </w:r>
          </w:p>
          <w:p w14:paraId="169F05EA" w14:textId="77777777" w:rsidR="00060E31" w:rsidRDefault="00060E31" w:rsidP="007E63DA">
            <w:pPr>
              <w:spacing w:before="120"/>
            </w:pPr>
            <w:r>
              <w:t xml:space="preserve">- Tipos de jogadores (Taxonomia de Bartle) </w:t>
            </w:r>
          </w:p>
          <w:p w14:paraId="6DB28F0A" w14:textId="77777777" w:rsidR="00060E31" w:rsidRDefault="00060E31" w:rsidP="007E63DA">
            <w:pPr>
              <w:spacing w:before="120"/>
            </w:pPr>
            <w:r>
              <w:t xml:space="preserve">a) Predadores (Killers) – </w:t>
            </w:r>
            <w:r w:rsidR="00D864B7">
              <w:t xml:space="preserve">Impõem suas ideias e vontades aos outros jogadores podendo adotar comportamento agressivo para garantir a sua liderança. </w:t>
            </w:r>
            <w:r>
              <w:t xml:space="preserve"> </w:t>
            </w:r>
          </w:p>
          <w:p w14:paraId="762652D6" w14:textId="77777777" w:rsidR="00060E31" w:rsidRDefault="00060E31" w:rsidP="007E63DA">
            <w:pPr>
              <w:spacing w:before="120"/>
            </w:pPr>
            <w:r>
              <w:t>b) Conquistadores ou realizadores ( Achievers) –</w:t>
            </w:r>
            <w:r w:rsidR="00D864B7">
              <w:t xml:space="preserve"> Valorizam o status e apreciam a vitória independente do objetivo a ser alcançado. </w:t>
            </w:r>
          </w:p>
          <w:p w14:paraId="3744E4A3" w14:textId="77777777" w:rsidR="00D864B7" w:rsidRDefault="00D864B7" w:rsidP="007E63DA">
            <w:pPr>
              <w:spacing w:before="120"/>
            </w:pPr>
            <w:r>
              <w:t xml:space="preserve">c) Exploradores (Explorers) -  Está sempre tentando descobrir o máximo possível sobre o ambiente do jogo e seus desafios. </w:t>
            </w:r>
          </w:p>
          <w:p w14:paraId="690415A8" w14:textId="77777777" w:rsidR="00D864B7" w:rsidRDefault="00D864B7" w:rsidP="007E63DA">
            <w:pPr>
              <w:spacing w:before="120"/>
            </w:pPr>
            <w:r>
              <w:t xml:space="preserve">d) Comunicadores ou socializadores (Socializadores) – O jogo é um meio pelo qual o jogador pode interagir com outros. </w:t>
            </w:r>
          </w:p>
          <w:p w14:paraId="5CBFC311" w14:textId="77777777" w:rsidR="00107C5C" w:rsidRPr="00F60CED" w:rsidRDefault="00F60CED" w:rsidP="007E63DA">
            <w:pPr>
              <w:spacing w:before="120" w:line="360" w:lineRule="auto"/>
            </w:pPr>
            <w:r w:rsidRPr="00F60CED">
              <w:t xml:space="preserve">Faça o teste de Bartle e descubra que tipo de jogador você é: </w:t>
            </w:r>
            <w:hyperlink r:id="rId18" w:tgtFrame="_blank" w:history="1">
              <w:r w:rsidRPr="008C73E1">
                <w:rPr>
                  <w:rStyle w:val="Hyperlink"/>
                </w:rPr>
                <w:t>http://www.4you2learn.com/bartle/bartletest.php?test=ind</w:t>
              </w:r>
            </w:hyperlink>
            <w:r w:rsidRPr="00F60CED">
              <w:rPr>
                <w:color w:val="666666"/>
                <w:shd w:val="clear" w:color="auto" w:fill="FFFFFF"/>
              </w:rPr>
              <w:t> </w:t>
            </w:r>
          </w:p>
          <w:p w14:paraId="43AB58BD" w14:textId="77777777" w:rsidR="00F60CED" w:rsidRPr="000F46CD" w:rsidRDefault="00F60CED" w:rsidP="007E63DA">
            <w:pPr>
              <w:spacing w:before="120"/>
              <w:jc w:val="both"/>
            </w:pPr>
            <w:r w:rsidRPr="00F60CED">
              <w:rPr>
                <w:b/>
              </w:rPr>
              <w:t>PROFESSOR</w:t>
            </w:r>
            <w:r>
              <w:rPr>
                <w:b/>
              </w:rPr>
              <w:t xml:space="preserve"> </w:t>
            </w:r>
            <w:r>
              <w:t xml:space="preserve">responsável </w:t>
            </w:r>
            <w:r w:rsidRPr="000F46CD">
              <w:t xml:space="preserve"> ​​por estabelec</w:t>
            </w:r>
            <w:r>
              <w:t xml:space="preserve">er o ambiente de aprendizagem , planejar </w:t>
            </w:r>
            <w:r w:rsidRPr="000F46CD">
              <w:t>os diversos caminhos de aprendizagem</w:t>
            </w:r>
            <w:r>
              <w:t xml:space="preserve"> e assistir </w:t>
            </w:r>
            <w:r w:rsidRPr="000F46CD">
              <w:t xml:space="preserve">os alunos </w:t>
            </w:r>
            <w:r>
              <w:t xml:space="preserve">na escolha destes caminhos promovendo o maior nível de engajamento no processo de aprendizagem , tentando influenciar para que a motivação do estudante se desloque do nível extrínseco para o nível intrínseco. ( BIRÓ, 2013) </w:t>
            </w:r>
          </w:p>
          <w:p w14:paraId="5F14748F" w14:textId="77777777" w:rsidR="00080002" w:rsidRPr="00BE396C" w:rsidRDefault="00080002" w:rsidP="007E63DA">
            <w:pPr>
              <w:spacing w:before="120"/>
            </w:pPr>
            <w:r w:rsidRPr="00BE396C">
              <w:t xml:space="preserve">Professor como um </w:t>
            </w:r>
            <w:r w:rsidRPr="007E63DA">
              <w:rPr>
                <w:i/>
              </w:rPr>
              <w:t>game designer</w:t>
            </w:r>
            <w:r w:rsidRPr="00BE396C">
              <w:t xml:space="preserve"> que utiliza gamification como uma ferramenta de design instrucional  - ADDIE </w:t>
            </w:r>
            <w:r w:rsidR="00BE396C" w:rsidRPr="00BE396C">
              <w:t xml:space="preserve">(Analysis/ Design/ Development/ Implementation/ Evaluation) </w:t>
            </w:r>
            <w:r w:rsidR="00BE396C">
              <w:t xml:space="preserve"> - </w:t>
            </w:r>
            <w:r w:rsidR="00BE396C" w:rsidRPr="00BE396C">
              <w:t>(baseado em ALVES, 2014)</w:t>
            </w:r>
            <w:r w:rsidR="00BE396C">
              <w:t xml:space="preserve">. </w:t>
            </w:r>
          </w:p>
          <w:p w14:paraId="7267AB1D" w14:textId="58AD001D" w:rsidR="00677248" w:rsidRDefault="00677248" w:rsidP="007E63DA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O papel do professor é colocar chocolate (</w:t>
            </w:r>
            <w:r w:rsidR="003272AE">
              <w:rPr>
                <w:b/>
              </w:rPr>
              <w:t>g</w:t>
            </w:r>
            <w:r>
              <w:rPr>
                <w:b/>
              </w:rPr>
              <w:t xml:space="preserve">amification) no brócolis (conteúdos) para envolver os estudantes no processo de aprendizagem. </w:t>
            </w:r>
          </w:p>
          <w:p w14:paraId="21CBA609" w14:textId="77777777" w:rsidR="00677248" w:rsidRDefault="00677248" w:rsidP="007E63DA">
            <w:pPr>
              <w:spacing w:before="120"/>
              <w:rPr>
                <w:b/>
              </w:rPr>
            </w:pPr>
          </w:p>
          <w:p w14:paraId="0685E2BB" w14:textId="11D8DA7B" w:rsidR="00677248" w:rsidRDefault="00677248" w:rsidP="007E63DA">
            <w:pPr>
              <w:spacing w:before="120"/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 wp14:anchorId="6FB68880" wp14:editId="0E4A2C9B">
                  <wp:extent cx="2590800" cy="2028825"/>
                  <wp:effectExtent l="0" t="0" r="0" b="9525"/>
                  <wp:docPr id="1" name="Imagem 1" descr="C:\Users\anapi\Downloads\633885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pi\Downloads\633885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877B4" w14:textId="5FBC0AA2" w:rsidR="00677248" w:rsidRPr="003A4380" w:rsidRDefault="00677248" w:rsidP="003A4380">
            <w:pPr>
              <w:spacing w:before="120"/>
            </w:pPr>
            <w:r w:rsidRPr="003A4380">
              <w:rPr>
                <w:sz w:val="22"/>
              </w:rPr>
              <w:t>F</w:t>
            </w:r>
            <w:r w:rsidR="003A4380">
              <w:rPr>
                <w:sz w:val="22"/>
              </w:rPr>
              <w:t xml:space="preserve">onte da imagem: </w:t>
            </w:r>
            <w:r w:rsidRPr="003A4380">
              <w:rPr>
                <w:rFonts w:ascii="Calibri" w:hAnsi="Calibri"/>
                <w:sz w:val="22"/>
                <w:shd w:val="clear" w:color="auto" w:fill="FFFFFF"/>
              </w:rPr>
              <w:t>http://game2learn.weebly.com/getting-started-with-gamification.html</w:t>
            </w:r>
          </w:p>
        </w:tc>
      </w:tr>
      <w:tr w:rsidR="00B25670" w:rsidRPr="000F46CD" w14:paraId="3B632AD7" w14:textId="77777777" w:rsidTr="007E63DA">
        <w:trPr>
          <w:trHeight w:val="757"/>
        </w:trPr>
        <w:tc>
          <w:tcPr>
            <w:tcW w:w="9634" w:type="dxa"/>
            <w:gridSpan w:val="2"/>
          </w:tcPr>
          <w:p w14:paraId="64371517" w14:textId="36125BB3" w:rsidR="00B25670" w:rsidRDefault="00575540" w:rsidP="007E63DA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="00823527" w:rsidRPr="00823527">
              <w:rPr>
                <w:b/>
              </w:rPr>
              <w:t>PARA QUE CONTEÚDOS ESSA TEORIA/ABORDAGEM É MAIS INDICADA...</w:t>
            </w:r>
          </w:p>
          <w:p w14:paraId="3030F6C9" w14:textId="7FEA409B" w:rsidR="00FE2B40" w:rsidRPr="003113F9" w:rsidRDefault="00FE2B40" w:rsidP="007E63DA">
            <w:pPr>
              <w:spacing w:before="120"/>
            </w:pPr>
            <w:r w:rsidRPr="003113F9">
              <w:t>Gam</w:t>
            </w:r>
            <w:r w:rsidR="00064681">
              <w:t>i</w:t>
            </w:r>
            <w:r w:rsidRPr="003113F9">
              <w:t xml:space="preserve">fication é muito utilizado no mundo dos negócios e mais recentemente suas técnicas tem sido utilizada na educação, podendo ser aplicado a qualquer conteúdo ou disciplina desde que:  </w:t>
            </w:r>
          </w:p>
          <w:p w14:paraId="61785848" w14:textId="77777777" w:rsidR="00FE2B40" w:rsidRPr="003113F9" w:rsidRDefault="00FE2B40" w:rsidP="007E63DA">
            <w:pPr>
              <w:spacing w:before="120"/>
            </w:pPr>
            <w:r w:rsidRPr="003113F9">
              <w:t>1 – Conheça os objetivos de aprendizagem</w:t>
            </w:r>
          </w:p>
          <w:p w14:paraId="60DFA523" w14:textId="77777777" w:rsidR="00FE2B40" w:rsidRPr="003113F9" w:rsidRDefault="00FE2B40" w:rsidP="007E63DA">
            <w:pPr>
              <w:spacing w:before="120"/>
            </w:pPr>
            <w:r w:rsidRPr="003113F9">
              <w:t>2 – Defina comportament</w:t>
            </w:r>
            <w:r w:rsidR="003113F9" w:rsidRPr="003113F9">
              <w:t>os e tarefas que serão target desta solução;</w:t>
            </w:r>
          </w:p>
          <w:p w14:paraId="7ECF0787" w14:textId="77777777" w:rsidR="003113F9" w:rsidRPr="003113F9" w:rsidRDefault="003113F9" w:rsidP="007E63DA">
            <w:pPr>
              <w:spacing w:before="120"/>
            </w:pPr>
            <w:r w:rsidRPr="003113F9">
              <w:t>3 – Conheça seus jogadores/ alunos;</w:t>
            </w:r>
          </w:p>
          <w:p w14:paraId="6760C1BF" w14:textId="77777777" w:rsidR="003113F9" w:rsidRPr="003113F9" w:rsidRDefault="003113F9" w:rsidP="007E63DA">
            <w:pPr>
              <w:spacing w:before="120"/>
            </w:pPr>
            <w:r w:rsidRPr="003113F9">
              <w:t xml:space="preserve">4 – Reconheça o tipo de conhecimento que precisará ser ensinado; </w:t>
            </w:r>
          </w:p>
          <w:p w14:paraId="05F5B866" w14:textId="77777777" w:rsidR="003113F9" w:rsidRPr="003113F9" w:rsidRDefault="003113F9" w:rsidP="007E63DA">
            <w:pPr>
              <w:spacing w:before="120"/>
            </w:pPr>
            <w:r w:rsidRPr="003113F9">
              <w:t>5 – Assegure a presença da diversão;</w:t>
            </w:r>
          </w:p>
          <w:p w14:paraId="3EAFC5C5" w14:textId="77777777" w:rsidR="003113F9" w:rsidRDefault="003113F9" w:rsidP="007E63DA">
            <w:pPr>
              <w:spacing w:before="120"/>
            </w:pPr>
            <w:r w:rsidRPr="003113F9">
              <w:t>6 – Util</w:t>
            </w:r>
            <w:r>
              <w:t>i</w:t>
            </w:r>
            <w:r w:rsidRPr="003113F9">
              <w:t>ze ferramentas apropriadas</w:t>
            </w:r>
            <w:r>
              <w:t>;</w:t>
            </w:r>
          </w:p>
          <w:p w14:paraId="7842F08D" w14:textId="77777777" w:rsidR="003113F9" w:rsidRPr="003113F9" w:rsidRDefault="003113F9" w:rsidP="007E63DA">
            <w:pPr>
              <w:spacing w:before="120"/>
            </w:pPr>
            <w:r>
              <w:t>7 – Faça protótipos</w:t>
            </w:r>
          </w:p>
          <w:p w14:paraId="3B135732" w14:textId="40642A89" w:rsidR="003113F9" w:rsidRPr="003113F9" w:rsidRDefault="003113F9" w:rsidP="007E63DA">
            <w:pPr>
              <w:spacing w:before="120"/>
            </w:pPr>
            <w:r w:rsidRPr="003113F9">
              <w:t>(</w:t>
            </w:r>
            <w:r w:rsidR="005A5EB5" w:rsidRPr="003113F9">
              <w:t>ALVES</w:t>
            </w:r>
            <w:r w:rsidRPr="003113F9">
              <w:t xml:space="preserve">, 2014) </w:t>
            </w:r>
          </w:p>
          <w:p w14:paraId="7004EA4F" w14:textId="77777777" w:rsidR="003113F9" w:rsidRDefault="003113F9" w:rsidP="007E63DA">
            <w:pPr>
              <w:spacing w:before="120"/>
              <w:rPr>
                <w:b/>
              </w:rPr>
            </w:pPr>
          </w:p>
          <w:p w14:paraId="079DCE0A" w14:textId="77777777" w:rsidR="00FE2B40" w:rsidRPr="003113F9" w:rsidRDefault="00FE2B40" w:rsidP="007E63DA">
            <w:pPr>
              <w:spacing w:before="120"/>
            </w:pPr>
            <w:r>
              <w:rPr>
                <w:b/>
              </w:rPr>
              <w:t xml:space="preserve"> </w:t>
            </w:r>
            <w:r w:rsidRPr="003113F9">
              <w:t>“</w:t>
            </w:r>
            <w:r w:rsidR="003113F9" w:rsidRPr="003113F9">
              <w:t xml:space="preserve">Gamification tem sucesso se implementado para alcançar objetivos de aprendizagem específicos e não se for utilizado de forma banal. (...) há custos envolvidos e expectativas de retorno sobre o investimento feito” (ALVES, 2014, p. 145)  </w:t>
            </w:r>
          </w:p>
          <w:p w14:paraId="4BF61A7E" w14:textId="77777777" w:rsidR="00E56538" w:rsidRPr="00823527" w:rsidRDefault="00E56538" w:rsidP="007E63DA">
            <w:pPr>
              <w:pStyle w:val="PargrafodaLista"/>
              <w:spacing w:before="120"/>
              <w:ind w:left="750"/>
              <w:rPr>
                <w:b/>
              </w:rPr>
            </w:pPr>
          </w:p>
        </w:tc>
      </w:tr>
      <w:tr w:rsidR="00B25670" w:rsidRPr="000F46CD" w14:paraId="4AEF33E9" w14:textId="77777777" w:rsidTr="007E63DA">
        <w:trPr>
          <w:trHeight w:val="757"/>
        </w:trPr>
        <w:tc>
          <w:tcPr>
            <w:tcW w:w="9634" w:type="dxa"/>
            <w:gridSpan w:val="2"/>
          </w:tcPr>
          <w:p w14:paraId="666F567D" w14:textId="7954C2C2" w:rsidR="00B25670" w:rsidRPr="00823527" w:rsidRDefault="00575540" w:rsidP="007E63DA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823527" w:rsidRPr="00823527">
              <w:rPr>
                <w:b/>
              </w:rPr>
              <w:t xml:space="preserve">PARA CRIANÇAS, JOVENS OU ADULTOS? </w:t>
            </w:r>
          </w:p>
          <w:p w14:paraId="5855F830" w14:textId="77777777" w:rsidR="004335E5" w:rsidRDefault="00A50C89" w:rsidP="007E63DA">
            <w:pPr>
              <w:spacing w:before="120"/>
            </w:pPr>
            <w:r>
              <w:t xml:space="preserve">Para crianças, jovens e adultos </w:t>
            </w:r>
          </w:p>
          <w:p w14:paraId="751F3029" w14:textId="58BD85F9" w:rsidR="00E56538" w:rsidRDefault="00E158B2" w:rsidP="007E63DA">
            <w:pPr>
              <w:spacing w:before="120"/>
              <w:jc w:val="both"/>
            </w:pPr>
            <w:r>
              <w:t>Gam</w:t>
            </w:r>
            <w:r w:rsidR="00064681">
              <w:t>i</w:t>
            </w:r>
            <w:r>
              <w:t xml:space="preserve">fication é uma abordagem pedagógica que vem ao encontro com as características e hábitos da geração Millenium que se engaja quando percebe que o que faz é relevante e deseja ter feedback constante para saber se está indo bem. Dados também revelam que os games não fazem parte apenas do universo das crianças e jovens, mas também dos adultos (ALVES, 2014). </w:t>
            </w:r>
          </w:p>
          <w:p w14:paraId="48879638" w14:textId="77777777" w:rsidR="00C34B13" w:rsidRDefault="00E158B2" w:rsidP="007E63DA">
            <w:pPr>
              <w:spacing w:before="120"/>
            </w:pPr>
            <w:r>
              <w:t>Em programas de aprendizagem para adultos, é importante considerar</w:t>
            </w:r>
            <w:r w:rsidR="00C34B13">
              <w:t xml:space="preserve"> que estes são mais movidos pelas motivações intrínsecas e se sentem mais responsáveis pela sua própria aprendizagem.</w:t>
            </w:r>
          </w:p>
          <w:p w14:paraId="149ACFF8" w14:textId="0CC95104" w:rsidR="008C73E1" w:rsidRDefault="008C73E1" w:rsidP="007E63DA">
            <w:pPr>
              <w:spacing w:before="120"/>
            </w:pPr>
            <w:r>
              <w:t xml:space="preserve">A diversão como motivação para a aprendizagem e para o trabalho (algo inerente a natureza humana – crianças, jovens e adultos) – Ver: Palestra Rafael Kenski– TED &lt; </w:t>
            </w:r>
            <w:hyperlink r:id="rId20" w:history="1">
              <w:r w:rsidRPr="0008355F">
                <w:rPr>
                  <w:rStyle w:val="Hyperlink"/>
                </w:rPr>
                <w:t>https://www.youtube.com/watch?v=HtkUfLDfwao</w:t>
              </w:r>
            </w:hyperlink>
            <w:r>
              <w:t xml:space="preserve">&gt; </w:t>
            </w:r>
          </w:p>
          <w:p w14:paraId="1229069B" w14:textId="77777777" w:rsidR="00E158B2" w:rsidRPr="000F46CD" w:rsidRDefault="00C34B13" w:rsidP="007E63DA">
            <w:pPr>
              <w:spacing w:before="120"/>
            </w:pPr>
            <w:r>
              <w:t xml:space="preserve"> </w:t>
            </w:r>
          </w:p>
        </w:tc>
      </w:tr>
      <w:tr w:rsidR="00B25670" w:rsidRPr="007E63DA" w14:paraId="75BF636D" w14:textId="77777777" w:rsidTr="007E63DA">
        <w:trPr>
          <w:trHeight w:val="757"/>
        </w:trPr>
        <w:tc>
          <w:tcPr>
            <w:tcW w:w="9634" w:type="dxa"/>
            <w:gridSpan w:val="2"/>
          </w:tcPr>
          <w:p w14:paraId="55A7560C" w14:textId="56C45DC9" w:rsidR="00E56538" w:rsidRPr="00823527" w:rsidRDefault="00575540" w:rsidP="007E63D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9. </w:t>
            </w:r>
            <w:r w:rsidR="00823527" w:rsidRPr="00823527">
              <w:rPr>
                <w:b/>
              </w:rPr>
              <w:t>QUAIS AS BASES TEÓRICAS QUE MAIS SE APROXIMAM DESTA TEORIA/ABORDAGEM?</w:t>
            </w:r>
          </w:p>
          <w:p w14:paraId="6760BA8E" w14:textId="77777777" w:rsidR="003272AE" w:rsidRDefault="003272AE" w:rsidP="007E63DA">
            <w:pPr>
              <w:spacing w:before="120"/>
            </w:pPr>
          </w:p>
          <w:p w14:paraId="0DA6C19E" w14:textId="77777777" w:rsidR="008F6BD7" w:rsidRDefault="00BB692D" w:rsidP="007E63DA">
            <w:pPr>
              <w:spacing w:before="120"/>
            </w:pPr>
            <w:r w:rsidRPr="00BB692D">
              <w:rPr>
                <w:b/>
              </w:rPr>
              <w:t xml:space="preserve">Bases </w:t>
            </w:r>
            <w:r w:rsidR="008F6BD7">
              <w:rPr>
                <w:b/>
              </w:rPr>
              <w:t xml:space="preserve">filosóficas, </w:t>
            </w:r>
            <w:r w:rsidRPr="00BB692D">
              <w:rPr>
                <w:b/>
              </w:rPr>
              <w:t>sociológicas</w:t>
            </w:r>
            <w:r w:rsidR="008F6BD7">
              <w:rPr>
                <w:b/>
              </w:rPr>
              <w:t xml:space="preserve"> e antropológicas</w:t>
            </w:r>
            <w:r w:rsidRPr="00BB692D">
              <w:rPr>
                <w:b/>
              </w:rPr>
              <w:t>:</w:t>
            </w:r>
            <w:r>
              <w:t xml:space="preserve"> </w:t>
            </w:r>
          </w:p>
          <w:p w14:paraId="36E0CAEE" w14:textId="77777777" w:rsidR="001472FD" w:rsidRDefault="00BB692D" w:rsidP="007E63DA">
            <w:pPr>
              <w:spacing w:before="120"/>
            </w:pPr>
            <w:r>
              <w:t xml:space="preserve">HOMO LUDENS – O jogo como elemento da cultura (Johan Huizinga) </w:t>
            </w:r>
          </w:p>
          <w:p w14:paraId="09503A57" w14:textId="4FA85042" w:rsidR="00677248" w:rsidRDefault="00677248" w:rsidP="007E63DA">
            <w:pPr>
              <w:spacing w:before="120"/>
            </w:pPr>
            <w:r>
              <w:t>Trata do jogo como um elemento presente em diversas áreas da nossa vida como na ciência, na arte, na polític</w:t>
            </w:r>
            <w:r w:rsidR="00D91075">
              <w:t xml:space="preserve">a, na vida social, na ética. etc. Apresenta o conceito de círculo mágico como um espaço delimitado pelo jogo que nos separa da realidade. </w:t>
            </w:r>
          </w:p>
          <w:p w14:paraId="54067651" w14:textId="3DB15C97" w:rsidR="00D91075" w:rsidRDefault="00D91075" w:rsidP="007E63DA">
            <w:pPr>
              <w:spacing w:before="120"/>
              <w:jc w:val="both"/>
            </w:pPr>
            <w:r>
              <w:t>“</w:t>
            </w:r>
            <w:r w:rsidRPr="00D91075">
              <w:t>A limitação no espaço é ainda mais flagrante do que a limitação no tempo. Todo jogo se processa e existe no interior de um campo previamente delimitado, de maneira material ou imaginária, deliberada ou espontânea. Tal como não há diferença formal entre o jogo e o culto, do mesmo modo o "lugar sagrado" não pode ser formalmente distinguido do terreno de jogo. A arena, a mesa de jogo, o círculo mágico, o templo, o palco, a tela, o campo de tênis, o tribunal etc., têm todos a forma e a função de terrenos de jogo, isto é, lugares proibidos, isolados, fechados, sagrados, em cujo interior se respeitam determinadas regras. Todos eles são mundos temporários dentro do mundo habitual, dedicados à prática de uma atividade especial</w:t>
            </w:r>
            <w:r>
              <w:t xml:space="preserve">” (HUIZINGA, 2000, on line) </w:t>
            </w:r>
          </w:p>
          <w:p w14:paraId="515E71F6" w14:textId="1F567FD9" w:rsidR="00BB692D" w:rsidRDefault="00BB692D" w:rsidP="007E63DA">
            <w:pPr>
              <w:spacing w:before="120"/>
            </w:pPr>
            <w:r>
              <w:t xml:space="preserve">Para saber mais: </w:t>
            </w:r>
            <w:hyperlink r:id="rId21" w:history="1">
              <w:r w:rsidRPr="0008355F">
                <w:rPr>
                  <w:rStyle w:val="Hyperlink"/>
                </w:rPr>
                <w:t>http://jnsilva.ludicum.org/Huizinga_HomoLudens.pdf</w:t>
              </w:r>
            </w:hyperlink>
            <w:r>
              <w:t xml:space="preserve"> </w:t>
            </w:r>
          </w:p>
          <w:p w14:paraId="5839EDD0" w14:textId="547364BF" w:rsidR="00D91075" w:rsidRDefault="008F6BD7" w:rsidP="007E63DA">
            <w:pPr>
              <w:spacing w:before="120"/>
            </w:pPr>
            <w:r>
              <w:t>OS JOGOS E OS HOMENS – A má</w:t>
            </w:r>
            <w:r w:rsidR="00383BFF">
              <w:t>s</w:t>
            </w:r>
            <w:r>
              <w:t xml:space="preserve">cara e a vertigem (Roger Caillois) </w:t>
            </w:r>
          </w:p>
          <w:p w14:paraId="60F6BA36" w14:textId="7BBB3C57" w:rsidR="001711D4" w:rsidRDefault="001711D4" w:rsidP="007E63DA">
            <w:pPr>
              <w:spacing w:before="120"/>
            </w:pPr>
            <w:r>
              <w:lastRenderedPageBreak/>
              <w:t>Classifica a natureza social dos jogos diferenciando-os como: jogos de competição (Agon), jogos de destino (Alea). Jogos de representação (Mimicry) e jogos de atordoamento orgânico e psíquico (Ilinx).</w:t>
            </w:r>
          </w:p>
          <w:p w14:paraId="5906C699" w14:textId="77777777" w:rsidR="001711D4" w:rsidRDefault="001711D4" w:rsidP="007E63DA">
            <w:pPr>
              <w:spacing w:before="120"/>
            </w:pPr>
          </w:p>
          <w:p w14:paraId="66A74798" w14:textId="69ECE713" w:rsidR="001711D4" w:rsidRDefault="001711D4" w:rsidP="007E63DA">
            <w:pPr>
              <w:spacing w:before="120"/>
            </w:pPr>
            <w:r>
              <w:t xml:space="preserve">Para Caillois, o jogo é caracterizado como uma atividade livre, separada, incerta, improdutiva, regulamentada e fictícia. (LARA </w:t>
            </w:r>
            <w:r w:rsidR="003272AE">
              <w:t>e</w:t>
            </w:r>
            <w:r>
              <w:t xml:space="preserve"> PIMENTEL, 2006) </w:t>
            </w:r>
          </w:p>
          <w:p w14:paraId="2F46C09C" w14:textId="745288B3" w:rsidR="008F6BD7" w:rsidRDefault="00D91075" w:rsidP="007E63DA">
            <w:pPr>
              <w:spacing w:before="120"/>
            </w:pPr>
            <w:r>
              <w:t xml:space="preserve">Para saber mais: </w:t>
            </w:r>
            <w:hyperlink r:id="rId22" w:history="1">
              <w:r w:rsidR="008F6BD7" w:rsidRPr="0008355F">
                <w:rPr>
                  <w:rStyle w:val="Hyperlink"/>
                </w:rPr>
                <w:t>http://oldarchive.rbceonline.org.br/index.php/RBCE/article/viewFile/101/110</w:t>
              </w:r>
            </w:hyperlink>
            <w:r w:rsidR="008F6BD7">
              <w:t xml:space="preserve"> </w:t>
            </w:r>
          </w:p>
          <w:p w14:paraId="4857FD22" w14:textId="77777777" w:rsidR="008F6BD7" w:rsidRDefault="008F6BD7" w:rsidP="007E63DA">
            <w:pPr>
              <w:spacing w:before="120"/>
            </w:pPr>
          </w:p>
          <w:p w14:paraId="7296E0BC" w14:textId="38C8A3B0" w:rsidR="00BB692D" w:rsidRPr="008F6BD7" w:rsidRDefault="00BB692D" w:rsidP="007E63DA">
            <w:pPr>
              <w:spacing w:before="120"/>
              <w:rPr>
                <w:b/>
              </w:rPr>
            </w:pPr>
            <w:r w:rsidRPr="008F6BD7">
              <w:rPr>
                <w:b/>
              </w:rPr>
              <w:t xml:space="preserve">Bases </w:t>
            </w:r>
            <w:r w:rsidR="008F6BD7">
              <w:rPr>
                <w:b/>
              </w:rPr>
              <w:t xml:space="preserve">psicológicas e </w:t>
            </w:r>
            <w:r w:rsidRPr="008F6BD7">
              <w:rPr>
                <w:b/>
              </w:rPr>
              <w:t>pedagógicas:</w:t>
            </w:r>
          </w:p>
          <w:p w14:paraId="6C01E5F3" w14:textId="0D7C7628" w:rsidR="001711D4" w:rsidRDefault="003C056E" w:rsidP="007E63DA">
            <w:pPr>
              <w:spacing w:before="120"/>
            </w:pPr>
            <w:r>
              <w:t xml:space="preserve">A estratégia de gamificação pode fazer uso de várias bases psicológicas e pedagógicas, entre elas: </w:t>
            </w:r>
            <w:r w:rsidR="00046913">
              <w:t>b</w:t>
            </w:r>
            <w:r w:rsidR="00383BFF">
              <w:t>ehaviorismo, cognitivismo, construtivismo</w:t>
            </w:r>
            <w:r w:rsidR="00EA01BA">
              <w:t xml:space="preserve">, </w:t>
            </w:r>
            <w:r w:rsidR="00383BFF">
              <w:t>conectivismo</w:t>
            </w:r>
            <w:r w:rsidR="00775B29">
              <w:t xml:space="preserve"> e humanismo</w:t>
            </w:r>
            <w:r>
              <w:t xml:space="preserve">. </w:t>
            </w:r>
            <w:r w:rsidR="00A9309B">
              <w:t xml:space="preserve">Segundo Mattar (2013), vários autores citam que a web 2.0 exige novas teorias pedagógicas ou no mínimo uma revisão das tradicionais para atender as práticas da educação online. </w:t>
            </w:r>
            <w:r>
              <w:t xml:space="preserve">O quadro abaixo sintetiza </w:t>
            </w:r>
            <w:r w:rsidR="00A9309B">
              <w:t xml:space="preserve">algumas </w:t>
            </w:r>
            <w:r>
              <w:t>base</w:t>
            </w:r>
            <w:r w:rsidR="00775B29">
              <w:t>s</w:t>
            </w:r>
            <w:r>
              <w:t xml:space="preserve"> e </w:t>
            </w:r>
            <w:r w:rsidR="00775B29">
              <w:t xml:space="preserve">uma </w:t>
            </w:r>
            <w:r w:rsidR="009A7653">
              <w:t>descrição d</w:t>
            </w:r>
            <w:r w:rsidR="00775B29">
              <w:t xml:space="preserve">a aplicação </w:t>
            </w:r>
            <w:r>
              <w:t>em gamificação</w:t>
            </w:r>
            <w:r w:rsidR="00383BFF">
              <w:t xml:space="preserve">: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7282"/>
            </w:tblGrid>
            <w:tr w:rsidR="001711D4" w14:paraId="2D5284CB" w14:textId="77777777" w:rsidTr="007E63DA">
              <w:tc>
                <w:tcPr>
                  <w:tcW w:w="3006" w:type="dxa"/>
                  <w:shd w:val="clear" w:color="auto" w:fill="D9D9D9" w:themeFill="background1" w:themeFillShade="D9"/>
                </w:tcPr>
                <w:p w14:paraId="1F1F7A76" w14:textId="1922EEAB" w:rsidR="001711D4" w:rsidRPr="007E63DA" w:rsidRDefault="001711D4" w:rsidP="00D443E4">
                  <w:pPr>
                    <w:framePr w:hSpace="141" w:wrap="around" w:vAnchor="text" w:hAnchor="text" w:y="1"/>
                    <w:spacing w:before="120"/>
                    <w:suppressOverlap/>
                    <w:rPr>
                      <w:b/>
                    </w:rPr>
                  </w:pPr>
                  <w:r w:rsidRPr="007E63DA">
                    <w:rPr>
                      <w:b/>
                    </w:rPr>
                    <w:t xml:space="preserve">Abordagem </w:t>
                  </w:r>
                </w:p>
              </w:tc>
              <w:tc>
                <w:tcPr>
                  <w:tcW w:w="7282" w:type="dxa"/>
                  <w:shd w:val="clear" w:color="auto" w:fill="D9D9D9" w:themeFill="background1" w:themeFillShade="D9"/>
                </w:tcPr>
                <w:p w14:paraId="15A9C761" w14:textId="3A3478BF" w:rsidR="001711D4" w:rsidRPr="007E63DA" w:rsidRDefault="001711D4" w:rsidP="00D443E4">
                  <w:pPr>
                    <w:framePr w:hSpace="141" w:wrap="around" w:vAnchor="text" w:hAnchor="text" w:y="1"/>
                    <w:spacing w:before="120"/>
                    <w:suppressOverlap/>
                    <w:rPr>
                      <w:b/>
                    </w:rPr>
                  </w:pPr>
                  <w:r w:rsidRPr="007E63DA">
                    <w:rPr>
                      <w:b/>
                    </w:rPr>
                    <w:t>Gam</w:t>
                  </w:r>
                  <w:r w:rsidR="00D6516D" w:rsidRPr="007E63DA">
                    <w:rPr>
                      <w:b/>
                    </w:rPr>
                    <w:t>i</w:t>
                  </w:r>
                  <w:r w:rsidRPr="007E63DA">
                    <w:rPr>
                      <w:b/>
                    </w:rPr>
                    <w:t>fica</w:t>
                  </w:r>
                  <w:r w:rsidR="009A7653">
                    <w:rPr>
                      <w:b/>
                    </w:rPr>
                    <w:t>ção</w:t>
                  </w:r>
                  <w:r w:rsidRPr="007E63DA">
                    <w:rPr>
                      <w:b/>
                    </w:rPr>
                    <w:t xml:space="preserve"> </w:t>
                  </w:r>
                </w:p>
              </w:tc>
            </w:tr>
            <w:tr w:rsidR="001711D4" w14:paraId="2205A245" w14:textId="77777777" w:rsidTr="007E63DA">
              <w:tc>
                <w:tcPr>
                  <w:tcW w:w="3006" w:type="dxa"/>
                </w:tcPr>
                <w:p w14:paraId="51BD2E32" w14:textId="1EDBFD52" w:rsidR="001711D4" w:rsidRDefault="001711D4" w:rsidP="00D443E4">
                  <w:pPr>
                    <w:framePr w:hSpace="141" w:wrap="around" w:vAnchor="text" w:hAnchor="text" w:y="1"/>
                    <w:spacing w:before="120"/>
                    <w:suppressOverlap/>
                  </w:pPr>
                  <w:r>
                    <w:t xml:space="preserve">Behaviorismo </w:t>
                  </w:r>
                </w:p>
              </w:tc>
              <w:tc>
                <w:tcPr>
                  <w:tcW w:w="7282" w:type="dxa"/>
                  <w:shd w:val="clear" w:color="auto" w:fill="FFFFFF" w:themeFill="background1"/>
                </w:tcPr>
                <w:p w14:paraId="61A214D2" w14:textId="0201AAE9" w:rsidR="001711D4" w:rsidRPr="00EA01BA" w:rsidRDefault="001711D4" w:rsidP="00D443E4">
                  <w:pPr>
                    <w:framePr w:hSpace="141" w:wrap="around" w:vAnchor="text" w:hAnchor="text" w:y="1"/>
                    <w:spacing w:before="120"/>
                    <w:suppressOverlap/>
                  </w:pPr>
                  <w:r w:rsidRPr="00EA01BA">
                    <w:t>Oferecer reforço positivo por meio de recompensas, pontos, emblemas e</w:t>
                  </w:r>
                  <w:r w:rsidR="0036515D" w:rsidRPr="00EA01BA">
                    <w:t xml:space="preserve"> níveis para motivar os estudantes. </w:t>
                  </w:r>
                  <w:r w:rsidR="00EA01BA" w:rsidRPr="00EA01BA">
                    <w:t>O contato com as contingências favorece a mudança de comportamento</w:t>
                  </w:r>
                  <w:r w:rsidR="00AF5F18">
                    <w:t>, uma busca por aprovação social e isso pode potencializar o aprendizado</w:t>
                  </w:r>
                  <w:r w:rsidR="00EA01BA" w:rsidRPr="00EA01BA">
                    <w:t xml:space="preserve">. </w:t>
                  </w:r>
                </w:p>
              </w:tc>
            </w:tr>
            <w:tr w:rsidR="001711D4" w14:paraId="3D10B318" w14:textId="77777777" w:rsidTr="007E63DA">
              <w:tc>
                <w:tcPr>
                  <w:tcW w:w="3006" w:type="dxa"/>
                </w:tcPr>
                <w:p w14:paraId="4D2EECB5" w14:textId="13AEEA57" w:rsidR="001711D4" w:rsidRDefault="0036515D" w:rsidP="00D443E4">
                  <w:pPr>
                    <w:framePr w:hSpace="141" w:wrap="around" w:vAnchor="text" w:hAnchor="text" w:y="1"/>
                    <w:spacing w:before="120"/>
                    <w:suppressOverlap/>
                  </w:pPr>
                  <w:r>
                    <w:t xml:space="preserve">Cognitivismo </w:t>
                  </w:r>
                </w:p>
              </w:tc>
              <w:tc>
                <w:tcPr>
                  <w:tcW w:w="7282" w:type="dxa"/>
                  <w:shd w:val="clear" w:color="auto" w:fill="auto"/>
                </w:tcPr>
                <w:p w14:paraId="1C3BCC13" w14:textId="7EEFF7F3" w:rsidR="001711D4" w:rsidRPr="007E63DA" w:rsidRDefault="00EA01BA" w:rsidP="00D443E4">
                  <w:pPr>
                    <w:framePr w:hSpace="141" w:wrap="around" w:vAnchor="text" w:hAnchor="text" w:y="1"/>
                    <w:suppressOverlap/>
                  </w:pPr>
                  <w:r w:rsidRPr="00EA01BA">
                    <w:t xml:space="preserve">Detectar os conhecimentos prévios dos estudantes para que as situações de aprendizagem e os novos conhecimentos relacionados </w:t>
                  </w:r>
                  <w:r w:rsidR="00985787">
                    <w:t xml:space="preserve">a </w:t>
                  </w:r>
                  <w:r w:rsidRPr="00EA01BA">
                    <w:t>el</w:t>
                  </w:r>
                  <w:r w:rsidR="00985787">
                    <w:t>es</w:t>
                  </w:r>
                  <w:r w:rsidRPr="00EA01BA">
                    <w:t xml:space="preserve"> sejam organizados de </w:t>
                  </w:r>
                  <w:r w:rsidR="00985787">
                    <w:t xml:space="preserve">forma </w:t>
                  </w:r>
                  <w:r w:rsidRPr="00EA01BA">
                    <w:t>a contribuir com o processo de assimilação e acomodação, ou seja, de adaptação cognitiva do sujeito.</w:t>
                  </w:r>
                </w:p>
              </w:tc>
            </w:tr>
            <w:tr w:rsidR="001711D4" w14:paraId="36A01A7E" w14:textId="77777777" w:rsidTr="007E63DA">
              <w:tc>
                <w:tcPr>
                  <w:tcW w:w="3006" w:type="dxa"/>
                </w:tcPr>
                <w:p w14:paraId="44B3706B" w14:textId="63498060" w:rsidR="00854CA6" w:rsidRDefault="0036515D" w:rsidP="00D443E4">
                  <w:pPr>
                    <w:framePr w:hSpace="141" w:wrap="around" w:vAnchor="text" w:hAnchor="text" w:y="1"/>
                    <w:spacing w:before="120"/>
                    <w:suppressOverlap/>
                  </w:pPr>
                  <w:r>
                    <w:t xml:space="preserve">Construtivismo </w:t>
                  </w:r>
                </w:p>
              </w:tc>
              <w:tc>
                <w:tcPr>
                  <w:tcW w:w="7282" w:type="dxa"/>
                  <w:shd w:val="clear" w:color="auto" w:fill="FFFFFF" w:themeFill="background1"/>
                </w:tcPr>
                <w:p w14:paraId="32EC8466" w14:textId="0063375E" w:rsidR="00854CA6" w:rsidRPr="007E63DA" w:rsidRDefault="0036515D" w:rsidP="00D443E4">
                  <w:pPr>
                    <w:framePr w:hSpace="141" w:wrap="around" w:vAnchor="text" w:hAnchor="text" w:y="1"/>
                    <w:spacing w:before="120"/>
                    <w:suppressOverlap/>
                  </w:pPr>
                  <w:r w:rsidRPr="007E63DA">
                    <w:t>Desenvolver um ambiente rico</w:t>
                  </w:r>
                  <w:r w:rsidR="00EA01BA" w:rsidRPr="007E63DA">
                    <w:t xml:space="preserve"> em atividades nas quais os estudantes possam se envolver, compartilhar e trocar experiências, propor soluções e se responsabilizar pela sua própria aprendizagem. </w:t>
                  </w:r>
                  <w:r w:rsidR="00854CA6">
                    <w:t xml:space="preserve">Possibilitar que o estudante aprenda por meio </w:t>
                  </w:r>
                  <w:r w:rsidR="00361762">
                    <w:t xml:space="preserve">dos desafios que enfrenta e pelas </w:t>
                  </w:r>
                  <w:r w:rsidR="00854CA6">
                    <w:t>redes e interações criadas entre pares ou vários jogadores.</w:t>
                  </w:r>
                </w:p>
              </w:tc>
            </w:tr>
            <w:tr w:rsidR="001711D4" w14:paraId="323E9FCF" w14:textId="77777777" w:rsidTr="007E63DA">
              <w:tc>
                <w:tcPr>
                  <w:tcW w:w="3006" w:type="dxa"/>
                </w:tcPr>
                <w:p w14:paraId="37251AA8" w14:textId="72EA66DE" w:rsidR="001711D4" w:rsidRDefault="00EA01BA" w:rsidP="00D443E4">
                  <w:pPr>
                    <w:framePr w:hSpace="141" w:wrap="around" w:vAnchor="text" w:hAnchor="text" w:y="1"/>
                    <w:spacing w:before="120"/>
                    <w:suppressOverlap/>
                  </w:pPr>
                  <w:r>
                    <w:t xml:space="preserve">Conectivismo </w:t>
                  </w:r>
                </w:p>
              </w:tc>
              <w:tc>
                <w:tcPr>
                  <w:tcW w:w="7282" w:type="dxa"/>
                  <w:shd w:val="clear" w:color="auto" w:fill="FFFFFF" w:themeFill="background1"/>
                </w:tcPr>
                <w:p w14:paraId="257C726E" w14:textId="7AAE7977" w:rsidR="00B377B1" w:rsidRPr="00EA01BA" w:rsidRDefault="00EA01BA" w:rsidP="00D443E4">
                  <w:pPr>
                    <w:framePr w:hSpace="141" w:wrap="around" w:vAnchor="text" w:hAnchor="text" w:y="1"/>
                    <w:spacing w:before="120"/>
                    <w:suppressOverlap/>
                  </w:pPr>
                  <w:r w:rsidRPr="00EA01BA">
                    <w:t xml:space="preserve">Possibilitar a construção de conhecimento em rede por meio de atividades em pares, narrativas interessantes e atividades </w:t>
                  </w:r>
                  <w:r w:rsidR="00985787">
                    <w:t>relevantes</w:t>
                  </w:r>
                  <w:r w:rsidRPr="00EA01BA">
                    <w:t xml:space="preserve"> para os estudantes. </w:t>
                  </w:r>
                </w:p>
              </w:tc>
            </w:tr>
            <w:tr w:rsidR="001711D4" w14:paraId="08EC5C07" w14:textId="77777777" w:rsidTr="007E63DA">
              <w:tc>
                <w:tcPr>
                  <w:tcW w:w="3006" w:type="dxa"/>
                </w:tcPr>
                <w:p w14:paraId="2785845E" w14:textId="3455AF1E" w:rsidR="001711D4" w:rsidRDefault="00EA01BA" w:rsidP="00D443E4">
                  <w:pPr>
                    <w:framePr w:hSpace="141" w:wrap="around" w:vAnchor="text" w:hAnchor="text" w:y="1"/>
                    <w:spacing w:before="120"/>
                    <w:suppressOverlap/>
                  </w:pPr>
                  <w:r>
                    <w:lastRenderedPageBreak/>
                    <w:t xml:space="preserve">Humanismo </w:t>
                  </w:r>
                </w:p>
              </w:tc>
              <w:tc>
                <w:tcPr>
                  <w:tcW w:w="7282" w:type="dxa"/>
                </w:tcPr>
                <w:p w14:paraId="4833DE84" w14:textId="3BC90CAD" w:rsidR="001711D4" w:rsidRDefault="006D4F6B" w:rsidP="00D443E4">
                  <w:pPr>
                    <w:framePr w:hSpace="141" w:wrap="around" w:vAnchor="text" w:hAnchor="text" w:y="1"/>
                    <w:spacing w:before="120"/>
                    <w:suppressOverlap/>
                  </w:pPr>
                  <w:r>
                    <w:t xml:space="preserve">Possibilitar que o estudante decida os caminhos da sua própria aprendizagem e possa ter oportunidade de autoavaliar-se. </w:t>
                  </w:r>
                </w:p>
              </w:tc>
            </w:tr>
          </w:tbl>
          <w:p w14:paraId="1F80A7F4" w14:textId="25B7F0EB" w:rsidR="00D83B28" w:rsidRDefault="00D83B28" w:rsidP="007E63DA">
            <w:pPr>
              <w:spacing w:before="120"/>
            </w:pPr>
            <w:r>
              <w:t>Para saber mais:</w:t>
            </w:r>
          </w:p>
          <w:p w14:paraId="1DDF7165" w14:textId="4B241789" w:rsidR="006D4F6B" w:rsidRDefault="001C2444" w:rsidP="007E63DA">
            <w:pPr>
              <w:pStyle w:val="PargrafodaLista"/>
              <w:numPr>
                <w:ilvl w:val="0"/>
                <w:numId w:val="7"/>
              </w:numPr>
              <w:spacing w:before="120"/>
            </w:pPr>
            <w:hyperlink r:id="rId23" w:history="1">
              <w:r w:rsidR="00D83B28" w:rsidRPr="00FE2772">
                <w:rPr>
                  <w:rStyle w:val="Hyperlink"/>
                </w:rPr>
                <w:t>http://game2learn.weebly.com/why-gamify.html</w:t>
              </w:r>
            </w:hyperlink>
            <w:r w:rsidR="00D83B28">
              <w:t xml:space="preserve"> - um esquema que </w:t>
            </w:r>
            <w:r w:rsidR="006D4F6B">
              <w:t>relaciona Gamification e Teorias da aprendizagem</w:t>
            </w:r>
          </w:p>
          <w:p w14:paraId="49D6F695" w14:textId="56BEA046" w:rsidR="00D83B28" w:rsidRPr="007E63DA" w:rsidRDefault="001C2444" w:rsidP="007E63DA">
            <w:pPr>
              <w:pStyle w:val="PargrafodaLista"/>
              <w:numPr>
                <w:ilvl w:val="0"/>
                <w:numId w:val="7"/>
              </w:numPr>
              <w:spacing w:before="120"/>
              <w:rPr>
                <w:rStyle w:val="Hyperlink"/>
                <w:color w:val="auto"/>
                <w:u w:val="none"/>
              </w:rPr>
            </w:pPr>
            <w:hyperlink r:id="rId24" w:history="1">
              <w:r w:rsidR="00D83B28" w:rsidRPr="0008355F">
                <w:rPr>
                  <w:rStyle w:val="Hyperlink"/>
                </w:rPr>
                <w:t>http://www.uxmatters.com/mt/archives/2014/08/interface-design-for-learning-design-strategies-for-learning-experiences.php</w:t>
              </w:r>
            </w:hyperlink>
          </w:p>
          <w:p w14:paraId="754DD4B0" w14:textId="5D3F72C0" w:rsidR="00D83B28" w:rsidRDefault="001C2444" w:rsidP="007E63DA">
            <w:pPr>
              <w:pStyle w:val="PargrafodaLista"/>
              <w:numPr>
                <w:ilvl w:val="0"/>
                <w:numId w:val="7"/>
              </w:numPr>
              <w:spacing w:before="120"/>
            </w:pPr>
            <w:hyperlink r:id="rId25" w:history="1">
              <w:r w:rsidR="00D83B28" w:rsidRPr="007E63DA">
                <w:rPr>
                  <w:rStyle w:val="Hyperlink"/>
                </w:rPr>
                <w:t>http://comportese.com/2015/02/boteco-behaviorista-39-jogando-com-as-contingencias-gamificacao-e-analise-do-comportamento</w:t>
              </w:r>
            </w:hyperlink>
            <w:r w:rsidR="00D83B28">
              <w:t xml:space="preserve">    (abordagem behaviorista e gamification)</w:t>
            </w:r>
          </w:p>
          <w:p w14:paraId="0D036F42" w14:textId="54468ACB" w:rsidR="00383BFF" w:rsidRPr="007E63DA" w:rsidRDefault="001C2444" w:rsidP="007E63DA">
            <w:pPr>
              <w:pStyle w:val="PargrafodaLista"/>
            </w:pPr>
            <w:hyperlink r:id="rId26" w:anchor="pdfviewer" w:tgtFrame="_blank" w:history="1">
              <w:r w:rsidR="00D83B28" w:rsidRPr="007E63DA">
                <w:rPr>
                  <w:rStyle w:val="Hyperlink"/>
                </w:rPr>
                <w:t>https://cloud.fmh.ulisboa.pt/index.php/s/395d9ed1363ee6786556b3868969d7da#pdfviewer</w:t>
              </w:r>
            </w:hyperlink>
            <w:r w:rsidR="00D83B28">
              <w:t xml:space="preserve">   (gamification e aprendizagem)</w:t>
            </w:r>
            <w:r w:rsidR="00D83B28" w:rsidRPr="007E63DA">
              <w:t xml:space="preserve">   </w:t>
            </w:r>
          </w:p>
          <w:p w14:paraId="71FC43BB" w14:textId="77777777" w:rsidR="00BB692D" w:rsidRPr="007E63DA" w:rsidRDefault="00BB692D" w:rsidP="007E63DA">
            <w:pPr>
              <w:spacing w:before="120"/>
            </w:pPr>
          </w:p>
        </w:tc>
      </w:tr>
      <w:tr w:rsidR="00B25670" w:rsidRPr="000F46CD" w14:paraId="6435BDDC" w14:textId="77777777" w:rsidTr="007E63DA">
        <w:trPr>
          <w:trHeight w:val="757"/>
        </w:trPr>
        <w:tc>
          <w:tcPr>
            <w:tcW w:w="9634" w:type="dxa"/>
            <w:gridSpan w:val="2"/>
          </w:tcPr>
          <w:p w14:paraId="4A564E99" w14:textId="45E56B1C" w:rsidR="00B25670" w:rsidRDefault="00575540" w:rsidP="007E63DA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r w:rsidR="00823527" w:rsidRPr="00823527">
              <w:rPr>
                <w:b/>
              </w:rPr>
              <w:t>QUAIS OS OBJETIVOS DA APRENDIZAGEM?</w:t>
            </w:r>
          </w:p>
          <w:p w14:paraId="7ABCA830" w14:textId="40BFA2E4" w:rsidR="009F6AF9" w:rsidRPr="007E63DA" w:rsidRDefault="009F6AF9" w:rsidP="007E63DA">
            <w:pPr>
              <w:spacing w:before="120"/>
            </w:pPr>
            <w:r w:rsidRPr="007E63DA">
              <w:t>- Os objetivos de aprendizagem são definidos pelo docente que pode utilizar as concepções e técnicas do Gamifica</w:t>
            </w:r>
            <w:r w:rsidR="009A7653">
              <w:t xml:space="preserve">ção </w:t>
            </w:r>
            <w:r w:rsidRPr="007E63DA">
              <w:t>para: </w:t>
            </w:r>
          </w:p>
          <w:p w14:paraId="328D3F8F" w14:textId="77777777" w:rsidR="009F6AF9" w:rsidRPr="007E63DA" w:rsidRDefault="009F6AF9" w:rsidP="007E63DA">
            <w:pPr>
              <w:spacing w:before="120"/>
            </w:pPr>
            <w:r w:rsidRPr="007E63DA">
              <w:t>1) Tornar a aprendizagem mais prazerosa e efetiva;</w:t>
            </w:r>
          </w:p>
          <w:p w14:paraId="6FCC3008" w14:textId="77777777" w:rsidR="009F6AF9" w:rsidRPr="007E63DA" w:rsidRDefault="009F6AF9" w:rsidP="007E63DA">
            <w:pPr>
              <w:spacing w:before="120"/>
            </w:pPr>
            <w:r w:rsidRPr="007E63DA">
              <w:t>2) Gerar maior comprometimento dos estudantes em relação aos objetivos de aprendizagem;</w:t>
            </w:r>
          </w:p>
          <w:p w14:paraId="075B9001" w14:textId="77777777" w:rsidR="009F6AF9" w:rsidRPr="007E63DA" w:rsidRDefault="009F6AF9" w:rsidP="007E63DA">
            <w:pPr>
              <w:spacing w:before="120"/>
            </w:pPr>
            <w:r w:rsidRPr="007E63DA">
              <w:t>3) Promover interação entre os pares; </w:t>
            </w:r>
          </w:p>
          <w:p w14:paraId="5C41D282" w14:textId="747368EB" w:rsidR="00C80634" w:rsidRPr="00823527" w:rsidRDefault="009F6AF9" w:rsidP="007E63DA">
            <w:pPr>
              <w:spacing w:before="120"/>
              <w:rPr>
                <w:b/>
              </w:rPr>
            </w:pPr>
            <w:r w:rsidRPr="007E63DA">
              <w:t>4) Promover uma experiência que contribua para aquisição de conhecimentos e desenvolvimento de habilidades e atitudes (Estes conhecimentos, habilidades e atitudes podem ter sido definidos pelo docente a partir da Taxonomia dos objetivos educacionais de Bloom</w:t>
            </w:r>
            <w:r w:rsidR="00985787" w:rsidRPr="007E63DA">
              <w:t xml:space="preserve"> - </w:t>
            </w:r>
            <w:r w:rsidRPr="007E63DA">
              <w:t xml:space="preserve">domínio </w:t>
            </w:r>
            <w:r w:rsidR="00985787" w:rsidRPr="007E63DA">
              <w:t xml:space="preserve">cognitivo, psicomotor e afetivo- </w:t>
            </w:r>
            <w:r w:rsidRPr="007E63DA">
              <w:t>por exemplo</w:t>
            </w:r>
            <w:r w:rsidR="00985787" w:rsidRPr="007E63DA">
              <w:t>)</w:t>
            </w:r>
            <w:r w:rsidRPr="007E63DA">
              <w:t>. </w:t>
            </w:r>
          </w:p>
        </w:tc>
      </w:tr>
      <w:tr w:rsidR="0010324F" w:rsidRPr="000F46CD" w14:paraId="58092C6E" w14:textId="77777777" w:rsidTr="007E63DA">
        <w:trPr>
          <w:trHeight w:val="757"/>
        </w:trPr>
        <w:tc>
          <w:tcPr>
            <w:tcW w:w="9634" w:type="dxa"/>
            <w:gridSpan w:val="2"/>
          </w:tcPr>
          <w:p w14:paraId="3901825C" w14:textId="0A8CFE3A" w:rsidR="0010324F" w:rsidRPr="007E63DA" w:rsidRDefault="0010324F" w:rsidP="007E63DA">
            <w:pPr>
              <w:spacing w:before="120"/>
              <w:rPr>
                <w:b/>
              </w:rPr>
            </w:pPr>
            <w:r w:rsidRPr="007E63DA">
              <w:rPr>
                <w:b/>
              </w:rPr>
              <w:t xml:space="preserve">Outras Referências </w:t>
            </w:r>
          </w:p>
          <w:p w14:paraId="1C00FBC8" w14:textId="77777777" w:rsidR="00186888" w:rsidRPr="00186888" w:rsidRDefault="00186888" w:rsidP="00186888">
            <w:pPr>
              <w:spacing w:before="240" w:after="240"/>
              <w:rPr>
                <w:color w:val="000000" w:themeColor="text1"/>
                <w:sz w:val="28"/>
                <w:lang w:val="en-US" w:eastAsia="pt-BR"/>
              </w:rPr>
            </w:pPr>
            <w:r w:rsidRPr="00186888">
              <w:rPr>
                <w:color w:val="000000" w:themeColor="text1"/>
                <w:lang w:eastAsia="pt-BR"/>
              </w:rPr>
              <w:t xml:space="preserve">COSTA, A. C. S.; MARCHIORI, P.  Z. Gamificação, elementos de jogos e estratégia: uma matriz de referência. </w:t>
            </w:r>
            <w:r w:rsidRPr="00186888">
              <w:rPr>
                <w:b/>
                <w:bCs/>
                <w:color w:val="000000" w:themeColor="text1"/>
                <w:lang w:eastAsia="pt-BR"/>
              </w:rPr>
              <w:t>CID: Revista de Ciência da In formação e Documentação</w:t>
            </w:r>
            <w:r w:rsidRPr="00186888">
              <w:rPr>
                <w:color w:val="000000" w:themeColor="text1"/>
                <w:lang w:eastAsia="pt-BR"/>
              </w:rPr>
              <w:t>, Brasil, v. 6, n. 2, p. 44-65, out. 2015. Disponível online em: &lt;doi</w:t>
            </w:r>
            <w:r w:rsidRPr="00186888">
              <w:rPr>
                <w:color w:val="000000" w:themeColor="text1"/>
                <w:u w:val="single"/>
                <w:lang w:eastAsia="pt-BR"/>
              </w:rPr>
              <w:t>:http://dx.doi.org/10.11606/issn.2178-2075.v6i2p44-65&gt;.</w:t>
            </w:r>
            <w:r w:rsidRPr="00186888">
              <w:rPr>
                <w:color w:val="000000" w:themeColor="text1"/>
                <w:lang w:eastAsia="pt-BR"/>
              </w:rPr>
              <w:t xml:space="preserve"> </w:t>
            </w:r>
            <w:r w:rsidRPr="00186888">
              <w:rPr>
                <w:color w:val="000000" w:themeColor="text1"/>
                <w:lang w:val="en-US" w:eastAsia="pt-BR"/>
              </w:rPr>
              <w:t xml:space="preserve">Acesso em: 13 mar. 2016. </w:t>
            </w:r>
          </w:p>
          <w:p w14:paraId="6C7C49F2" w14:textId="6FAAD7B6" w:rsidR="007B40C1" w:rsidRPr="007E63DA" w:rsidRDefault="006D4F6B" w:rsidP="007E63DA">
            <w:pPr>
              <w:spacing w:before="120" w:after="240"/>
              <w:rPr>
                <w:shd w:val="clear" w:color="auto" w:fill="FFFFFF"/>
                <w:lang w:val="en-US"/>
              </w:rPr>
            </w:pPr>
            <w:r w:rsidRPr="007E63DA">
              <w:rPr>
                <w:shd w:val="clear" w:color="auto" w:fill="FFFFFF"/>
                <w:lang w:val="en-US"/>
              </w:rPr>
              <w:t xml:space="preserve">DETERDING, Sebastian et al, </w:t>
            </w:r>
            <w:r w:rsidRPr="007E63DA">
              <w:rPr>
                <w:b/>
                <w:shd w:val="clear" w:color="auto" w:fill="FFFFFF"/>
                <w:lang w:val="en-US"/>
              </w:rPr>
              <w:t>From Game Design Elements to Gamefulness</w:t>
            </w:r>
            <w:r w:rsidRPr="007E63DA">
              <w:rPr>
                <w:shd w:val="clear" w:color="auto" w:fill="FFFFFF"/>
                <w:lang w:val="en-US"/>
              </w:rPr>
              <w:t xml:space="preserve">: Defining “Gamification”. </w:t>
            </w:r>
            <w:r w:rsidRPr="007E63DA">
              <w:rPr>
                <w:shd w:val="clear" w:color="auto" w:fill="FFFFFF"/>
              </w:rPr>
              <w:t>Disponível em &lt;</w:t>
            </w:r>
            <w:r w:rsidR="00C80634" w:rsidRPr="007E63DA">
              <w:rPr>
                <w:shd w:val="clear" w:color="auto" w:fill="FFFFFF"/>
              </w:rPr>
              <w:t>https://www.cs.auckland.ac.nz/courses/compsci747s2c/lectures/paul/definition-deterding.pdf</w:t>
            </w:r>
            <w:r w:rsidRPr="007E63DA">
              <w:rPr>
                <w:shd w:val="clear" w:color="auto" w:fill="FFFFFF"/>
              </w:rPr>
              <w:t>&gt;</w:t>
            </w:r>
            <w:r w:rsidR="00C80634" w:rsidRPr="007E63DA">
              <w:rPr>
                <w:shd w:val="clear" w:color="auto" w:fill="FFFFFF"/>
              </w:rPr>
              <w:t>.</w:t>
            </w:r>
            <w:r w:rsidRPr="007E63DA">
              <w:rPr>
                <w:shd w:val="clear" w:color="auto" w:fill="FFFFFF"/>
              </w:rPr>
              <w:t xml:space="preserve"> </w:t>
            </w:r>
            <w:r w:rsidR="007B40C1" w:rsidRPr="007E63DA">
              <w:rPr>
                <w:shd w:val="clear" w:color="auto" w:fill="FFFFFF"/>
              </w:rPr>
              <w:t xml:space="preserve"> </w:t>
            </w:r>
            <w:r w:rsidR="007B40C1" w:rsidRPr="007E63DA">
              <w:rPr>
                <w:shd w:val="clear" w:color="auto" w:fill="FFFFFF"/>
                <w:lang w:val="en-US"/>
              </w:rPr>
              <w:t>Acessado em 01 abr. 2016.</w:t>
            </w:r>
          </w:p>
          <w:p w14:paraId="0CFC45BB" w14:textId="7C9BDC01" w:rsidR="008B4E74" w:rsidRPr="007E63DA" w:rsidRDefault="006D4F6B" w:rsidP="007E63DA">
            <w:pPr>
              <w:spacing w:before="120" w:after="240"/>
            </w:pPr>
            <w:r w:rsidRPr="007E63DA">
              <w:rPr>
                <w:shd w:val="clear" w:color="auto" w:fill="FFFFFF"/>
                <w:lang w:val="en-US"/>
              </w:rPr>
              <w:lastRenderedPageBreak/>
              <w:t>ENDERS, Brenda.  </w:t>
            </w:r>
            <w:r w:rsidR="00AA55AF" w:rsidRPr="007E63DA">
              <w:rPr>
                <w:b/>
                <w:shd w:val="clear" w:color="auto" w:fill="FFFFFF"/>
                <w:lang w:val="en-US"/>
              </w:rPr>
              <w:t>Gamification, games and learning</w:t>
            </w:r>
            <w:r w:rsidRPr="007E63DA">
              <w:rPr>
                <w:i/>
                <w:iCs/>
                <w:shd w:val="clear" w:color="auto" w:fill="FFFFFF"/>
                <w:lang w:val="en-US"/>
              </w:rPr>
              <w:t>: What Managers and Practitioners Need to Know </w:t>
            </w:r>
            <w:r w:rsidRPr="007E63DA">
              <w:rPr>
                <w:shd w:val="clear" w:color="auto" w:fill="FFFFFF"/>
                <w:lang w:val="en-US"/>
              </w:rPr>
              <w:t xml:space="preserve">“ . </w:t>
            </w:r>
            <w:r w:rsidRPr="007E63DA">
              <w:rPr>
                <w:shd w:val="clear" w:color="auto" w:fill="FFFFFF"/>
              </w:rPr>
              <w:t>Disponível em</w:t>
            </w:r>
            <w:r w:rsidR="00C80634" w:rsidRPr="007E63DA">
              <w:rPr>
                <w:shd w:val="clear" w:color="auto" w:fill="FFFFFF"/>
              </w:rPr>
              <w:t xml:space="preserve"> &lt;https://dharmamonk.files.wordpress.com/2014/01/guildresearch_gamification2013.pdf</w:t>
            </w:r>
            <w:r w:rsidRPr="007E63DA">
              <w:rPr>
                <w:shd w:val="clear" w:color="auto" w:fill="FFFFFF"/>
              </w:rPr>
              <w:t>&gt;</w:t>
            </w:r>
            <w:r w:rsidR="00C80634" w:rsidRPr="007E63DA">
              <w:rPr>
                <w:shd w:val="clear" w:color="auto" w:fill="FFFFFF"/>
              </w:rPr>
              <w:t>. Acessado em 02 abr. 2016.</w:t>
            </w:r>
          </w:p>
          <w:p w14:paraId="3812EA2C" w14:textId="77777777" w:rsidR="008F6C77" w:rsidRPr="00186888" w:rsidRDefault="008F6C77" w:rsidP="007E63DA">
            <w:pPr>
              <w:spacing w:after="240"/>
              <w:rPr>
                <w:color w:val="000000" w:themeColor="text1"/>
                <w:lang w:val="en-US" w:eastAsia="pt-BR"/>
              </w:rPr>
            </w:pPr>
            <w:r w:rsidRPr="00D443E4">
              <w:rPr>
                <w:color w:val="000000" w:themeColor="text1"/>
                <w:lang w:eastAsia="pt-BR"/>
              </w:rPr>
              <w:t>FADEL, L. et al (Orgs.)</w:t>
            </w:r>
            <w:r w:rsidRPr="00D443E4">
              <w:rPr>
                <w:color w:val="000000" w:themeColor="text1"/>
                <w:lang w:eastAsia="pt-BR"/>
              </w:rPr>
              <w:softHyphen/>
            </w:r>
            <w:r w:rsidRPr="00D443E4">
              <w:rPr>
                <w:color w:val="000000" w:themeColor="text1"/>
                <w:lang w:eastAsia="pt-BR"/>
              </w:rPr>
              <w:softHyphen/>
              <w:t xml:space="preserve">. </w:t>
            </w:r>
            <w:r w:rsidRPr="007E63DA">
              <w:rPr>
                <w:b/>
                <w:bCs/>
                <w:color w:val="000000" w:themeColor="text1"/>
                <w:lang w:eastAsia="pt-BR"/>
              </w:rPr>
              <w:t>Gamificação na educação</w:t>
            </w:r>
            <w:r w:rsidRPr="007E63DA">
              <w:rPr>
                <w:color w:val="000000" w:themeColor="text1"/>
                <w:lang w:eastAsia="pt-BR"/>
              </w:rPr>
              <w:t>. São Paulo: Pimenta Cultural, 2014. 300p. Disponível em &lt;</w:t>
            </w:r>
            <w:hyperlink r:id="rId27" w:anchor="!gamificacao-na-educacao/c241i" w:history="1">
              <w:r w:rsidRPr="007E63DA">
                <w:rPr>
                  <w:color w:val="000000" w:themeColor="text1"/>
                  <w:u w:val="single"/>
                  <w:lang w:eastAsia="pt-BR"/>
                </w:rPr>
                <w:t>http://www.pimentacultural.com/#!gamificacao-na-educacao/c241i</w:t>
              </w:r>
            </w:hyperlink>
            <w:r w:rsidRPr="007E63DA">
              <w:rPr>
                <w:color w:val="000000" w:themeColor="text1"/>
                <w:lang w:eastAsia="pt-BR"/>
              </w:rPr>
              <w:t xml:space="preserve">&gt;. </w:t>
            </w:r>
            <w:r w:rsidRPr="00186888">
              <w:rPr>
                <w:color w:val="000000" w:themeColor="text1"/>
                <w:lang w:val="en-US" w:eastAsia="pt-BR"/>
              </w:rPr>
              <w:t xml:space="preserve">Acesso em mar. 2016. </w:t>
            </w:r>
          </w:p>
          <w:p w14:paraId="2FEFC247" w14:textId="77777777" w:rsidR="00AA55AF" w:rsidRDefault="00AA55AF" w:rsidP="007E63DA">
            <w:pPr>
              <w:spacing w:before="120" w:after="240"/>
            </w:pPr>
            <w:r w:rsidRPr="007E63DA">
              <w:rPr>
                <w:lang w:val="en-US"/>
              </w:rPr>
              <w:t xml:space="preserve">LEE, J. J. &amp; HAMMER, J. (2011). </w:t>
            </w:r>
            <w:r w:rsidRPr="006E793C">
              <w:rPr>
                <w:b/>
                <w:lang w:val="en-US"/>
              </w:rPr>
              <w:t>Gamification in Education</w:t>
            </w:r>
            <w:r w:rsidRPr="006E793C">
              <w:rPr>
                <w:lang w:val="en-US"/>
              </w:rPr>
              <w:t xml:space="preserve">: What, How, Why Bother? </w:t>
            </w:r>
            <w:r w:rsidRPr="006E793C">
              <w:t>Academic Exchange Quarterly,15(2).</w:t>
            </w:r>
          </w:p>
          <w:p w14:paraId="650979F6" w14:textId="7C856033" w:rsidR="0087448F" w:rsidRPr="00186888" w:rsidRDefault="0087448F" w:rsidP="007E63DA">
            <w:pPr>
              <w:spacing w:before="120" w:after="240"/>
              <w:rPr>
                <w:lang w:val="en-US"/>
              </w:rPr>
            </w:pPr>
            <w:r w:rsidRPr="0087448F">
              <w:t xml:space="preserve">MATTAR, João. Aprendizagem em ambientes virtuais: teorias, conectivismo e MOOCs. Teccogs n. 7, 156p, jan.-jun, 2013. Disponível em &lt;http://www.pucsp.br/pos/tidd/teccogs/edicao_7/artigo.html&gt;. </w:t>
            </w:r>
            <w:r w:rsidRPr="00186888">
              <w:rPr>
                <w:lang w:val="en-US"/>
              </w:rPr>
              <w:t>Acessado em: 31 mar. 2016.</w:t>
            </w:r>
          </w:p>
          <w:p w14:paraId="450BCAC9" w14:textId="5A806413" w:rsidR="008B4E74" w:rsidRPr="007E63DA" w:rsidRDefault="008B4E74" w:rsidP="007E63DA">
            <w:pPr>
              <w:spacing w:before="120" w:after="240"/>
            </w:pPr>
            <w:r w:rsidRPr="007E63DA">
              <w:rPr>
                <w:lang w:val="en-US"/>
              </w:rPr>
              <w:t xml:space="preserve">PAPPAS, Christopher. </w:t>
            </w:r>
            <w:r w:rsidRPr="007E63DA">
              <w:rPr>
                <w:b/>
                <w:lang w:val="en-US"/>
              </w:rPr>
              <w:t>How To Use Gamification In Learning</w:t>
            </w:r>
            <w:r w:rsidRPr="007E63DA">
              <w:rPr>
                <w:lang w:val="en-US"/>
              </w:rPr>
              <w:t xml:space="preserve">. </w:t>
            </w:r>
            <w:r w:rsidRPr="007E63DA">
              <w:t>Disponível em &lt;</w:t>
            </w:r>
            <w:r w:rsidR="008F6C77" w:rsidRPr="007E63DA">
              <w:t>http://elearningindustry.com/23-effective-uses-gamification-in-learning-part-1</w:t>
            </w:r>
            <w:r w:rsidRPr="007E63DA">
              <w:t>&gt;. Acessado em: 02 abr. 2016</w:t>
            </w:r>
          </w:p>
          <w:p w14:paraId="2B222599" w14:textId="1BFCF7EF" w:rsidR="008F6C77" w:rsidRPr="007E63DA" w:rsidRDefault="008F6C77" w:rsidP="00307E18">
            <w:pPr>
              <w:spacing w:before="120"/>
            </w:pPr>
            <w:r w:rsidRPr="00186888">
              <w:t xml:space="preserve">PAPPAS, Christopher. </w:t>
            </w:r>
            <w:r w:rsidRPr="00186888">
              <w:rPr>
                <w:b/>
              </w:rPr>
              <w:t>How gamificacion reshapes learning</w:t>
            </w:r>
            <w:r w:rsidRPr="00186888">
              <w:t xml:space="preserve">. </w:t>
            </w:r>
            <w:r w:rsidRPr="007E63DA">
              <w:t>Disponível em &lt;http://elearningindustry.com/how-gamification-reshapes-learning#introduction&gt;. Acessado em 01 abr. 2016.</w:t>
            </w:r>
          </w:p>
        </w:tc>
      </w:tr>
      <w:tr w:rsidR="008F6C77" w:rsidRPr="00D443E4" w14:paraId="000BD6F8" w14:textId="77777777" w:rsidTr="007E63DA">
        <w:trPr>
          <w:trHeight w:val="757"/>
        </w:trPr>
        <w:tc>
          <w:tcPr>
            <w:tcW w:w="9634" w:type="dxa"/>
            <w:gridSpan w:val="2"/>
          </w:tcPr>
          <w:p w14:paraId="7638DC87" w14:textId="252934C8" w:rsidR="008F6C77" w:rsidRPr="007E63DA" w:rsidRDefault="008F6C77" w:rsidP="007E63DA">
            <w:pPr>
              <w:spacing w:before="120"/>
              <w:rPr>
                <w:b/>
              </w:rPr>
            </w:pPr>
            <w:r w:rsidRPr="007E63DA">
              <w:rPr>
                <w:b/>
              </w:rPr>
              <w:lastRenderedPageBreak/>
              <w:t>Indicação de Sites</w:t>
            </w:r>
            <w:r w:rsidR="00CC6068">
              <w:rPr>
                <w:b/>
              </w:rPr>
              <w:t xml:space="preserve"> e outros materiais</w:t>
            </w:r>
          </w:p>
          <w:p w14:paraId="126679F3" w14:textId="33D69A98" w:rsidR="007B40C1" w:rsidRPr="007E63DA" w:rsidRDefault="001C2444" w:rsidP="007E63DA">
            <w:pPr>
              <w:spacing w:before="120"/>
              <w:rPr>
                <w:color w:val="444444"/>
                <w:shd w:val="clear" w:color="auto" w:fill="FFFFFF"/>
              </w:rPr>
            </w:pPr>
            <w:hyperlink r:id="rId28" w:history="1">
              <w:r w:rsidR="007B40C1" w:rsidRPr="007E63DA">
                <w:rPr>
                  <w:rStyle w:val="Hyperlink"/>
                  <w:shd w:val="clear" w:color="auto" w:fill="FFFFFF"/>
                </w:rPr>
                <w:t>http://game2learn.weebly.com/</w:t>
              </w:r>
            </w:hyperlink>
            <w:r w:rsidR="007B40C1" w:rsidRPr="007E63DA">
              <w:rPr>
                <w:color w:val="444444"/>
                <w:shd w:val="clear" w:color="auto" w:fill="FFFFFF"/>
              </w:rPr>
              <w:t xml:space="preserve">      (Gamification e Educação)</w:t>
            </w:r>
          </w:p>
          <w:p w14:paraId="38DAAEEE" w14:textId="77777777" w:rsidR="00CC6068" w:rsidRDefault="001C2444" w:rsidP="007E63DA">
            <w:pPr>
              <w:spacing w:before="120"/>
            </w:pPr>
            <w:hyperlink r:id="rId29" w:history="1">
              <w:r w:rsidR="008F6C77" w:rsidRPr="007E63DA">
                <w:rPr>
                  <w:rStyle w:val="Hyperlink"/>
                </w:rPr>
                <w:t>http://teachthought.com/?s=gamification</w:t>
              </w:r>
            </w:hyperlink>
          </w:p>
          <w:p w14:paraId="1442D2A2" w14:textId="1387091D" w:rsidR="00CC6068" w:rsidRPr="006E793C" w:rsidRDefault="001C2444" w:rsidP="007E63DA">
            <w:pPr>
              <w:spacing w:before="120"/>
              <w:rPr>
                <w:color w:val="444444"/>
                <w:shd w:val="clear" w:color="auto" w:fill="FFFFFF"/>
              </w:rPr>
            </w:pPr>
            <w:hyperlink r:id="rId30" w:history="1">
              <w:r w:rsidR="00CC6068" w:rsidRPr="007E63DA">
                <w:rPr>
                  <w:rStyle w:val="Hyperlink"/>
                  <w:shd w:val="clear" w:color="auto" w:fill="FFFFFF"/>
                </w:rPr>
                <w:t>http://www.livrogamification.com.br</w:t>
              </w:r>
            </w:hyperlink>
            <w:r w:rsidR="00CC6068" w:rsidRPr="007E63DA">
              <w:rPr>
                <w:color w:val="444444"/>
                <w:shd w:val="clear" w:color="auto" w:fill="FFFFFF"/>
              </w:rPr>
              <w:t xml:space="preserve"> </w:t>
            </w:r>
            <w:r w:rsidR="00CC6068">
              <w:rPr>
                <w:color w:val="444444"/>
                <w:shd w:val="clear" w:color="auto" w:fill="FFFFFF"/>
              </w:rPr>
              <w:t xml:space="preserve">(ebook </w:t>
            </w:r>
            <w:r w:rsidR="00CC6068" w:rsidRPr="006E793C">
              <w:rPr>
                <w:color w:val="444444"/>
                <w:shd w:val="clear" w:color="auto" w:fill="FFFFFF"/>
              </w:rPr>
              <w:t>sobre Gamification aplicado ao mundo dos negócios</w:t>
            </w:r>
            <w:r w:rsidR="00CC6068">
              <w:rPr>
                <w:color w:val="444444"/>
                <w:shd w:val="clear" w:color="auto" w:fill="FFFFFF"/>
              </w:rPr>
              <w:t>)</w:t>
            </w:r>
          </w:p>
          <w:p w14:paraId="7E710E84" w14:textId="52A777E6" w:rsidR="008F6C77" w:rsidRDefault="001C2444" w:rsidP="007E63DA">
            <w:pPr>
              <w:spacing w:before="120"/>
            </w:pPr>
            <w:hyperlink r:id="rId31" w:history="1">
              <w:r w:rsidR="00B06149" w:rsidRPr="00FE2772">
                <w:rPr>
                  <w:rStyle w:val="Hyperlink"/>
                </w:rPr>
                <w:t>http://technologyadvice.com/gamification/smart-advisor/</w:t>
              </w:r>
            </w:hyperlink>
            <w:r w:rsidR="00533962">
              <w:t xml:space="preserve">  (</w:t>
            </w:r>
            <w:r w:rsidR="00406CBC">
              <w:t>comparação de plataformas</w:t>
            </w:r>
            <w:r w:rsidR="00533962">
              <w:t>)</w:t>
            </w:r>
          </w:p>
          <w:p w14:paraId="7DAFA198" w14:textId="2390AF2A" w:rsidR="00406CBC" w:rsidRPr="00A53C8E" w:rsidRDefault="001C2444" w:rsidP="007E63DA">
            <w:pPr>
              <w:spacing w:before="120"/>
              <w:rPr>
                <w:lang w:val="en-US"/>
              </w:rPr>
            </w:pPr>
            <w:hyperlink r:id="rId32" w:history="1">
              <w:r w:rsidR="00A53C8E" w:rsidRPr="00A53C8E">
                <w:rPr>
                  <w:rStyle w:val="Hyperlink"/>
                  <w:lang w:val="en-US"/>
                </w:rPr>
                <w:t>http://www.gamification.co/2012/01/13/gamification-vs-game-based-learning-in-education/</w:t>
              </w:r>
            </w:hyperlink>
            <w:r w:rsidR="00A53C8E" w:rsidRPr="00A53C8E">
              <w:rPr>
                <w:lang w:val="en-US"/>
              </w:rPr>
              <w:t xml:space="preserve">   (diferença entre </w:t>
            </w:r>
            <w:r w:rsidR="00A53C8E" w:rsidRPr="00A53C8E">
              <w:rPr>
                <w:i/>
                <w:lang w:val="en-US"/>
              </w:rPr>
              <w:t>Gamification</w:t>
            </w:r>
            <w:r w:rsidR="00A53C8E" w:rsidRPr="00A53C8E">
              <w:rPr>
                <w:lang w:val="en-US"/>
              </w:rPr>
              <w:t xml:space="preserve"> e </w:t>
            </w:r>
            <w:r w:rsidR="00A53C8E" w:rsidRPr="00A53C8E">
              <w:rPr>
                <w:i/>
                <w:lang w:val="en-US"/>
              </w:rPr>
              <w:t>Game Based Learning</w:t>
            </w:r>
            <w:r w:rsidR="00A53C8E" w:rsidRPr="00A53C8E">
              <w:rPr>
                <w:lang w:val="en-US"/>
              </w:rPr>
              <w:t>)</w:t>
            </w:r>
          </w:p>
          <w:p w14:paraId="633288E1" w14:textId="2A2C93D3" w:rsidR="00186888" w:rsidRDefault="001C2444" w:rsidP="007E63DA">
            <w:pPr>
              <w:spacing w:before="120"/>
              <w:rPr>
                <w:lang w:val="en-US"/>
              </w:rPr>
            </w:pPr>
            <w:hyperlink r:id="rId33" w:history="1">
              <w:r w:rsidR="00BB115B" w:rsidRPr="00237323">
                <w:rPr>
                  <w:rStyle w:val="Hyperlink"/>
                  <w:lang w:val="en-US"/>
                </w:rPr>
                <w:t>http://blog.capterra.com/15-best-gamification-resources-trainers-educators/</w:t>
              </w:r>
            </w:hyperlink>
          </w:p>
          <w:p w14:paraId="4D801E02" w14:textId="63CE996E" w:rsidR="002B3F9E" w:rsidRDefault="001C2444" w:rsidP="007E63DA">
            <w:pPr>
              <w:spacing w:before="120"/>
              <w:rPr>
                <w:lang w:val="en-US"/>
              </w:rPr>
            </w:pPr>
            <w:hyperlink r:id="rId34" w:history="1">
              <w:r w:rsidR="002B3F9E" w:rsidRPr="00237323">
                <w:rPr>
                  <w:rStyle w:val="Hyperlink"/>
                  <w:lang w:val="en-US"/>
                </w:rPr>
                <w:t>https://gamificationcourserabr.wordpress.com/</w:t>
              </w:r>
            </w:hyperlink>
          </w:p>
          <w:p w14:paraId="295B4DA2" w14:textId="77777777" w:rsidR="00B42584" w:rsidRPr="00D443E4" w:rsidRDefault="001C2444" w:rsidP="007E63DA">
            <w:pPr>
              <w:spacing w:before="120"/>
              <w:rPr>
                <w:lang w:val="en-US"/>
              </w:rPr>
            </w:pPr>
            <w:hyperlink r:id="rId35" w:history="1">
              <w:r w:rsidR="00A55743" w:rsidRPr="00A55743">
                <w:rPr>
                  <w:rStyle w:val="Hyperlink"/>
                  <w:lang w:val="en-US"/>
                </w:rPr>
                <w:t>http://elearningindustry.com/how-gamification-reshapes-learning</w:t>
              </w:r>
            </w:hyperlink>
          </w:p>
          <w:p w14:paraId="65336739" w14:textId="414D88D5" w:rsidR="007B36E2" w:rsidRPr="009D2F46" w:rsidRDefault="007B36E2" w:rsidP="007E63DA">
            <w:pPr>
              <w:spacing w:before="120"/>
              <w:rPr>
                <w:lang w:val="en-US"/>
              </w:rPr>
            </w:pPr>
          </w:p>
        </w:tc>
      </w:tr>
    </w:tbl>
    <w:p w14:paraId="7CC18BB1" w14:textId="3A86AF76" w:rsidR="00107C5C" w:rsidRPr="00A55743" w:rsidRDefault="007E63DA" w:rsidP="00107C5C">
      <w:pPr>
        <w:rPr>
          <w:lang w:val="en-US"/>
        </w:rPr>
      </w:pPr>
      <w:r w:rsidRPr="00A55743">
        <w:rPr>
          <w:lang w:val="en-US"/>
        </w:rPr>
        <w:br w:type="textWrapping" w:clear="all"/>
      </w:r>
    </w:p>
    <w:sectPr w:rsidR="00107C5C" w:rsidRPr="00A55743" w:rsidSect="00B25670">
      <w:headerReference w:type="default" r:id="rId36"/>
      <w:footerReference w:type="default" r:id="rId37"/>
      <w:pgSz w:w="12240" w:h="15840"/>
      <w:pgMar w:top="1418" w:right="49" w:bottom="1418" w:left="1985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739A" w14:textId="77777777" w:rsidR="001C2444" w:rsidRDefault="001C2444" w:rsidP="00DB688A">
      <w:r>
        <w:separator/>
      </w:r>
    </w:p>
  </w:endnote>
  <w:endnote w:type="continuationSeparator" w:id="0">
    <w:p w14:paraId="23DE357C" w14:textId="77777777" w:rsidR="001C2444" w:rsidRDefault="001C2444" w:rsidP="00DB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997954"/>
      <w:docPartObj>
        <w:docPartGallery w:val="Page Numbers (Bottom of Page)"/>
        <w:docPartUnique/>
      </w:docPartObj>
    </w:sdtPr>
    <w:sdtEndPr/>
    <w:sdtContent>
      <w:p w14:paraId="727DEB9E" w14:textId="1650E66C" w:rsidR="007E63DA" w:rsidRDefault="007E63DA" w:rsidP="007E63DA">
        <w:pPr>
          <w:pStyle w:val="Rodap"/>
          <w:ind w:right="56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E4">
          <w:rPr>
            <w:noProof/>
          </w:rPr>
          <w:t>10</w:t>
        </w:r>
        <w:r>
          <w:fldChar w:fldCharType="end"/>
        </w:r>
      </w:p>
    </w:sdtContent>
  </w:sdt>
  <w:p w14:paraId="7D9B5C61" w14:textId="77777777" w:rsidR="007E63DA" w:rsidRDefault="007E63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F777" w14:textId="77777777" w:rsidR="001C2444" w:rsidRDefault="001C2444" w:rsidP="00DB688A">
      <w:r>
        <w:separator/>
      </w:r>
    </w:p>
  </w:footnote>
  <w:footnote w:type="continuationSeparator" w:id="0">
    <w:p w14:paraId="799D723D" w14:textId="77777777" w:rsidR="001C2444" w:rsidRDefault="001C2444" w:rsidP="00DB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71"/>
      <w:gridCol w:w="2533"/>
    </w:tblGrid>
    <w:tr w:rsidR="00DB688A" w:rsidRPr="00DB688A" w14:paraId="0012E594" w14:textId="77777777" w:rsidTr="00B25670">
      <w:trPr>
        <w:trHeight w:val="1771"/>
      </w:trPr>
      <w:tc>
        <w:tcPr>
          <w:tcW w:w="7924" w:type="dxa"/>
        </w:tcPr>
        <w:p w14:paraId="404D3577" w14:textId="77777777" w:rsidR="00DB688A" w:rsidRPr="00DB688A" w:rsidRDefault="00DB688A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EDM 5157-1: </w:t>
          </w:r>
        </w:p>
        <w:p w14:paraId="6D08FA7B" w14:textId="77777777" w:rsidR="00DB688A" w:rsidRPr="00DB688A" w:rsidRDefault="00DB688A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DESIGN DIDÁTICO DIGITAL </w:t>
          </w:r>
        </w:p>
        <w:p w14:paraId="0C7E423D" w14:textId="77777777" w:rsidR="00DB688A" w:rsidRPr="00DB688A" w:rsidRDefault="00DB688A" w:rsidP="00DB688A">
          <w:pPr>
            <w:spacing w:line="360" w:lineRule="auto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Profa. Dra. Vani M. Kenski </w:t>
          </w:r>
        </w:p>
        <w:p w14:paraId="62BFD3E2" w14:textId="4F36C264" w:rsidR="00DB688A" w:rsidRPr="00DB688A" w:rsidRDefault="00DB688A" w:rsidP="009451FA">
          <w:pPr>
            <w:tabs>
              <w:tab w:val="center" w:pos="4419"/>
              <w:tab w:val="right" w:pos="8838"/>
            </w:tabs>
            <w:rPr>
              <w:rFonts w:asciiTheme="minorHAnsi" w:hAnsiTheme="minorHAnsi" w:cs="Times New Roman"/>
              <w:b/>
              <w:sz w:val="28"/>
              <w:szCs w:val="28"/>
            </w:rPr>
          </w:pPr>
          <w:r w:rsidRPr="00DB688A">
            <w:rPr>
              <w:rFonts w:asciiTheme="minorHAnsi" w:hAnsiTheme="minorHAnsi" w:cs="Times New Roman"/>
              <w:b/>
              <w:color w:val="C00000"/>
              <w:sz w:val="28"/>
              <w:szCs w:val="28"/>
            </w:rPr>
            <w:t xml:space="preserve">SEMANA </w:t>
          </w:r>
          <w:r w:rsidR="000E0767">
            <w:rPr>
              <w:rFonts w:asciiTheme="minorHAnsi" w:hAnsiTheme="minorHAnsi" w:cs="Times New Roman"/>
              <w:b/>
              <w:color w:val="C00000"/>
              <w:sz w:val="28"/>
              <w:szCs w:val="28"/>
            </w:rPr>
            <w:t>4</w:t>
          </w:r>
        </w:p>
      </w:tc>
      <w:tc>
        <w:tcPr>
          <w:tcW w:w="2844" w:type="dxa"/>
        </w:tcPr>
        <w:p w14:paraId="74306801" w14:textId="77777777" w:rsidR="00DB688A" w:rsidRPr="00DB688A" w:rsidRDefault="00DB688A" w:rsidP="00DB688A">
          <w:pPr>
            <w:tabs>
              <w:tab w:val="center" w:pos="4419"/>
              <w:tab w:val="right" w:pos="8838"/>
            </w:tabs>
            <w:spacing w:line="360" w:lineRule="auto"/>
            <w:ind w:firstLine="24"/>
            <w:jc w:val="both"/>
            <w:rPr>
              <w:rFonts w:ascii="Cambria" w:hAnsi="Cambria" w:cs="Times New Roman"/>
              <w:b/>
              <w:bCs/>
              <w:color w:val="4F81BD"/>
              <w:sz w:val="36"/>
              <w:szCs w:val="36"/>
              <w:lang w:val="en-US"/>
            </w:rPr>
          </w:pPr>
          <w:r w:rsidRPr="00DB688A">
            <w:rPr>
              <w:rFonts w:ascii="Verdana" w:hAnsi="Verdana" w:cs="Times New Roman"/>
              <w:sz w:val="22"/>
              <w:lang w:val="en-US"/>
            </w:rPr>
            <w:object w:dxaOrig="1695" w:dyaOrig="1800" w14:anchorId="6A5DA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9pt;height:90.35pt" o:ole="">
                <v:imagedata r:id="rId1" o:title=""/>
              </v:shape>
              <o:OLEObject Type="Embed" ProgID="PBrush" ShapeID="_x0000_i1025" DrawAspect="Content" ObjectID="_1521311741" r:id="rId2"/>
            </w:object>
          </w:r>
        </w:p>
      </w:tc>
    </w:tr>
  </w:tbl>
  <w:p w14:paraId="6FFE11F0" w14:textId="77777777" w:rsidR="00DB688A" w:rsidRDefault="00DB68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8F"/>
    <w:multiLevelType w:val="hybridMultilevel"/>
    <w:tmpl w:val="CA1660B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CC45B22"/>
    <w:multiLevelType w:val="hybridMultilevel"/>
    <w:tmpl w:val="C7AA7E78"/>
    <w:lvl w:ilvl="0" w:tplc="4AE0E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3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754E87"/>
    <w:multiLevelType w:val="hybridMultilevel"/>
    <w:tmpl w:val="9470F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36EE"/>
    <w:multiLevelType w:val="hybridMultilevel"/>
    <w:tmpl w:val="02084BB8"/>
    <w:lvl w:ilvl="0" w:tplc="5E96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E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8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E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0837A7"/>
    <w:multiLevelType w:val="hybridMultilevel"/>
    <w:tmpl w:val="9B5A6C22"/>
    <w:lvl w:ilvl="0" w:tplc="E63C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C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8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E0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E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B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3B1AB6"/>
    <w:multiLevelType w:val="hybridMultilevel"/>
    <w:tmpl w:val="BDFA95C4"/>
    <w:lvl w:ilvl="0" w:tplc="AF7CC9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72551"/>
    <w:multiLevelType w:val="hybridMultilevel"/>
    <w:tmpl w:val="765E6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DD"/>
    <w:rsid w:val="00024187"/>
    <w:rsid w:val="000257B0"/>
    <w:rsid w:val="00032BBC"/>
    <w:rsid w:val="00034291"/>
    <w:rsid w:val="00045D41"/>
    <w:rsid w:val="00046913"/>
    <w:rsid w:val="0005261D"/>
    <w:rsid w:val="000530A6"/>
    <w:rsid w:val="00060E31"/>
    <w:rsid w:val="00064681"/>
    <w:rsid w:val="00064F18"/>
    <w:rsid w:val="00066C43"/>
    <w:rsid w:val="00080002"/>
    <w:rsid w:val="000D07CB"/>
    <w:rsid w:val="000E0767"/>
    <w:rsid w:val="000F46CD"/>
    <w:rsid w:val="0010324F"/>
    <w:rsid w:val="001045BA"/>
    <w:rsid w:val="00105B63"/>
    <w:rsid w:val="00107C5C"/>
    <w:rsid w:val="00114DB8"/>
    <w:rsid w:val="00116ADA"/>
    <w:rsid w:val="00117CF8"/>
    <w:rsid w:val="0012354C"/>
    <w:rsid w:val="001355F7"/>
    <w:rsid w:val="001472FD"/>
    <w:rsid w:val="00150F35"/>
    <w:rsid w:val="001711D4"/>
    <w:rsid w:val="00172B20"/>
    <w:rsid w:val="001749AC"/>
    <w:rsid w:val="00186888"/>
    <w:rsid w:val="00192899"/>
    <w:rsid w:val="001A44BA"/>
    <w:rsid w:val="001A67EC"/>
    <w:rsid w:val="001C14B1"/>
    <w:rsid w:val="001C2444"/>
    <w:rsid w:val="001C6FEE"/>
    <w:rsid w:val="001E5DDD"/>
    <w:rsid w:val="001E7683"/>
    <w:rsid w:val="00214FEE"/>
    <w:rsid w:val="002314DA"/>
    <w:rsid w:val="0024505B"/>
    <w:rsid w:val="002501D0"/>
    <w:rsid w:val="00261D95"/>
    <w:rsid w:val="0026359F"/>
    <w:rsid w:val="002A2439"/>
    <w:rsid w:val="002B2AC2"/>
    <w:rsid w:val="002B3F9E"/>
    <w:rsid w:val="002B7DF6"/>
    <w:rsid w:val="00307E18"/>
    <w:rsid w:val="003113F9"/>
    <w:rsid w:val="00323C12"/>
    <w:rsid w:val="003243F4"/>
    <w:rsid w:val="003272AE"/>
    <w:rsid w:val="0034643F"/>
    <w:rsid w:val="00361762"/>
    <w:rsid w:val="0036515D"/>
    <w:rsid w:val="0037404E"/>
    <w:rsid w:val="0038093E"/>
    <w:rsid w:val="00382947"/>
    <w:rsid w:val="00383BFF"/>
    <w:rsid w:val="00387C58"/>
    <w:rsid w:val="003912BE"/>
    <w:rsid w:val="003A4380"/>
    <w:rsid w:val="003B3565"/>
    <w:rsid w:val="003C056E"/>
    <w:rsid w:val="003C432C"/>
    <w:rsid w:val="003F48AA"/>
    <w:rsid w:val="00406CBC"/>
    <w:rsid w:val="004169D9"/>
    <w:rsid w:val="004335E5"/>
    <w:rsid w:val="0044437F"/>
    <w:rsid w:val="004601AE"/>
    <w:rsid w:val="00464A62"/>
    <w:rsid w:val="004776DE"/>
    <w:rsid w:val="00483B56"/>
    <w:rsid w:val="0049715B"/>
    <w:rsid w:val="004A321F"/>
    <w:rsid w:val="004A4CD4"/>
    <w:rsid w:val="004A5679"/>
    <w:rsid w:val="004B25BC"/>
    <w:rsid w:val="004D3CD0"/>
    <w:rsid w:val="004D52F9"/>
    <w:rsid w:val="004E72A7"/>
    <w:rsid w:val="004E7673"/>
    <w:rsid w:val="00524ED0"/>
    <w:rsid w:val="00533962"/>
    <w:rsid w:val="005360E8"/>
    <w:rsid w:val="005620F5"/>
    <w:rsid w:val="00575540"/>
    <w:rsid w:val="0058090F"/>
    <w:rsid w:val="005A5EB5"/>
    <w:rsid w:val="005B109F"/>
    <w:rsid w:val="005C6E25"/>
    <w:rsid w:val="005D1CA4"/>
    <w:rsid w:val="00603D42"/>
    <w:rsid w:val="00675026"/>
    <w:rsid w:val="00677248"/>
    <w:rsid w:val="0068516C"/>
    <w:rsid w:val="006949E1"/>
    <w:rsid w:val="006A3AA1"/>
    <w:rsid w:val="006A6EFF"/>
    <w:rsid w:val="006C41A3"/>
    <w:rsid w:val="006D4F6B"/>
    <w:rsid w:val="006E16DB"/>
    <w:rsid w:val="007002DA"/>
    <w:rsid w:val="00711DED"/>
    <w:rsid w:val="007162E4"/>
    <w:rsid w:val="0072700B"/>
    <w:rsid w:val="00761065"/>
    <w:rsid w:val="00762310"/>
    <w:rsid w:val="00775B29"/>
    <w:rsid w:val="007B36E2"/>
    <w:rsid w:val="007B40C1"/>
    <w:rsid w:val="007B46E0"/>
    <w:rsid w:val="007B697F"/>
    <w:rsid w:val="007C30EF"/>
    <w:rsid w:val="007E63DA"/>
    <w:rsid w:val="007F10E5"/>
    <w:rsid w:val="007F1C53"/>
    <w:rsid w:val="0080304F"/>
    <w:rsid w:val="00814380"/>
    <w:rsid w:val="008143AB"/>
    <w:rsid w:val="00823329"/>
    <w:rsid w:val="00823527"/>
    <w:rsid w:val="00837E41"/>
    <w:rsid w:val="00845516"/>
    <w:rsid w:val="00845566"/>
    <w:rsid w:val="00847980"/>
    <w:rsid w:val="00854CA6"/>
    <w:rsid w:val="008603D7"/>
    <w:rsid w:val="00862FE0"/>
    <w:rsid w:val="0087448F"/>
    <w:rsid w:val="00895958"/>
    <w:rsid w:val="008B2A29"/>
    <w:rsid w:val="008B4E74"/>
    <w:rsid w:val="008C6525"/>
    <w:rsid w:val="008C6B84"/>
    <w:rsid w:val="008C73E1"/>
    <w:rsid w:val="008E0554"/>
    <w:rsid w:val="008E3F25"/>
    <w:rsid w:val="008F54E0"/>
    <w:rsid w:val="008F6BD7"/>
    <w:rsid w:val="008F6C77"/>
    <w:rsid w:val="00904188"/>
    <w:rsid w:val="00905E3C"/>
    <w:rsid w:val="00932D54"/>
    <w:rsid w:val="009451FA"/>
    <w:rsid w:val="009706BC"/>
    <w:rsid w:val="0097221C"/>
    <w:rsid w:val="009815E4"/>
    <w:rsid w:val="00985787"/>
    <w:rsid w:val="009961BC"/>
    <w:rsid w:val="00996F1D"/>
    <w:rsid w:val="009A7653"/>
    <w:rsid w:val="009D2F46"/>
    <w:rsid w:val="009F6AF9"/>
    <w:rsid w:val="00A267C6"/>
    <w:rsid w:val="00A50C89"/>
    <w:rsid w:val="00A53C8E"/>
    <w:rsid w:val="00A55743"/>
    <w:rsid w:val="00A574E0"/>
    <w:rsid w:val="00A7237F"/>
    <w:rsid w:val="00A85321"/>
    <w:rsid w:val="00A860CC"/>
    <w:rsid w:val="00A9309B"/>
    <w:rsid w:val="00AA55AF"/>
    <w:rsid w:val="00AB5ABB"/>
    <w:rsid w:val="00AF0A97"/>
    <w:rsid w:val="00AF5F18"/>
    <w:rsid w:val="00B06149"/>
    <w:rsid w:val="00B1452E"/>
    <w:rsid w:val="00B25670"/>
    <w:rsid w:val="00B377B1"/>
    <w:rsid w:val="00B42077"/>
    <w:rsid w:val="00B42584"/>
    <w:rsid w:val="00B558D4"/>
    <w:rsid w:val="00B7163D"/>
    <w:rsid w:val="00BA4ADF"/>
    <w:rsid w:val="00BB115B"/>
    <w:rsid w:val="00BB692D"/>
    <w:rsid w:val="00BE396C"/>
    <w:rsid w:val="00BF3227"/>
    <w:rsid w:val="00C055C8"/>
    <w:rsid w:val="00C24065"/>
    <w:rsid w:val="00C24EAF"/>
    <w:rsid w:val="00C2728A"/>
    <w:rsid w:val="00C34B13"/>
    <w:rsid w:val="00C418C5"/>
    <w:rsid w:val="00C456BC"/>
    <w:rsid w:val="00C50437"/>
    <w:rsid w:val="00C7597D"/>
    <w:rsid w:val="00C80634"/>
    <w:rsid w:val="00CA0D4F"/>
    <w:rsid w:val="00CC1EC8"/>
    <w:rsid w:val="00CC6068"/>
    <w:rsid w:val="00CD6060"/>
    <w:rsid w:val="00CF012A"/>
    <w:rsid w:val="00CF16DF"/>
    <w:rsid w:val="00D10BE2"/>
    <w:rsid w:val="00D37C38"/>
    <w:rsid w:val="00D443E4"/>
    <w:rsid w:val="00D450C5"/>
    <w:rsid w:val="00D635D7"/>
    <w:rsid w:val="00D6516D"/>
    <w:rsid w:val="00D81394"/>
    <w:rsid w:val="00D83B28"/>
    <w:rsid w:val="00D864B7"/>
    <w:rsid w:val="00D91075"/>
    <w:rsid w:val="00D93ADD"/>
    <w:rsid w:val="00DB688A"/>
    <w:rsid w:val="00E01698"/>
    <w:rsid w:val="00E0713C"/>
    <w:rsid w:val="00E10603"/>
    <w:rsid w:val="00E158B2"/>
    <w:rsid w:val="00E27617"/>
    <w:rsid w:val="00E34CE4"/>
    <w:rsid w:val="00E36F18"/>
    <w:rsid w:val="00E46192"/>
    <w:rsid w:val="00E55F53"/>
    <w:rsid w:val="00E56538"/>
    <w:rsid w:val="00E64E52"/>
    <w:rsid w:val="00E765FE"/>
    <w:rsid w:val="00E874FF"/>
    <w:rsid w:val="00EA01BA"/>
    <w:rsid w:val="00EA110D"/>
    <w:rsid w:val="00EA257E"/>
    <w:rsid w:val="00EB3680"/>
    <w:rsid w:val="00EB564C"/>
    <w:rsid w:val="00EB7FD5"/>
    <w:rsid w:val="00EE2463"/>
    <w:rsid w:val="00F0601A"/>
    <w:rsid w:val="00F10EC3"/>
    <w:rsid w:val="00F11AE0"/>
    <w:rsid w:val="00F161C2"/>
    <w:rsid w:val="00F60CED"/>
    <w:rsid w:val="00F728EC"/>
    <w:rsid w:val="00F774C3"/>
    <w:rsid w:val="00FA56CE"/>
    <w:rsid w:val="00FE2B40"/>
    <w:rsid w:val="00FE49F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7A62D"/>
  <w15:docId w15:val="{CCE37924-F3DB-4FBB-9DF6-805BCFD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F9"/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88A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88A"/>
    <w:rPr>
      <w:rFonts w:ascii="Arial" w:hAnsi="Arial" w:cs="Arial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565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74E0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1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11DED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D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DB8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C1E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E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EC8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E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EC8"/>
    <w:rPr>
      <w:rFonts w:ascii="Arial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515D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36515D"/>
  </w:style>
  <w:style w:type="character" w:styleId="nfase">
    <w:name w:val="Emphasis"/>
    <w:basedOn w:val="Fontepargpadro"/>
    <w:uiPriority w:val="20"/>
    <w:qFormat/>
    <w:rsid w:val="0036515D"/>
    <w:rPr>
      <w:i/>
      <w:iCs/>
    </w:rPr>
  </w:style>
  <w:style w:type="paragraph" w:customStyle="1" w:styleId="sub-p">
    <w:name w:val="sub-p"/>
    <w:basedOn w:val="Normal"/>
    <w:rsid w:val="0036515D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B4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20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0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0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16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0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6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31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2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07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0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66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7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36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62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1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82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83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5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1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rlkapp.com/" TargetMode="External"/><Relationship Id="rId18" Type="http://schemas.openxmlformats.org/officeDocument/2006/relationships/hyperlink" Target="http://www.4you2learn.com/bartle/bartletest.php?test=ind" TargetMode="External"/><Relationship Id="rId26" Type="http://schemas.openxmlformats.org/officeDocument/2006/relationships/hyperlink" Target="https://cloud.fmh.ulisboa.pt/index.php/s/395d9ed1363ee6786556b3868969d7d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jnsilva.ludicum.org/Huizinga_HomoLudens.pdf" TargetMode="External"/><Relationship Id="rId34" Type="http://schemas.openxmlformats.org/officeDocument/2006/relationships/hyperlink" Target="https://gamificationcourserabr.wordpres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mification.co/about-gabe-zichermann/" TargetMode="External"/><Relationship Id="rId17" Type="http://schemas.openxmlformats.org/officeDocument/2006/relationships/hyperlink" Target="http://eweaver.myweb.usf.edu/2002-Flow.pdf" TargetMode="External"/><Relationship Id="rId25" Type="http://schemas.openxmlformats.org/officeDocument/2006/relationships/hyperlink" Target="http://comportese.com/2015/02/boteco-behaviorista-39-jogando-com-as-contingencias-gamificacao-e-analise-do-comportamento" TargetMode="External"/><Relationship Id="rId33" Type="http://schemas.openxmlformats.org/officeDocument/2006/relationships/hyperlink" Target="http://blog.capterra.com/15-best-gamification-resources-trainers-educator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learn/gamification/home/welcome" TargetMode="External"/><Relationship Id="rId20" Type="http://schemas.openxmlformats.org/officeDocument/2006/relationships/hyperlink" Target="https://www.youtube.com/watch?v=HtkUfLDfwao" TargetMode="External"/><Relationship Id="rId29" Type="http://schemas.openxmlformats.org/officeDocument/2006/relationships/hyperlink" Target="http://teachthought.com/?s=gamif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nemcgonigal.com/meet-me/" TargetMode="External"/><Relationship Id="rId24" Type="http://schemas.openxmlformats.org/officeDocument/2006/relationships/hyperlink" Target="http://www.uxmatters.com/mt/archives/2014/08/interface-design-for-learning-design-strategies-for-learning-experiences.php" TargetMode="External"/><Relationship Id="rId32" Type="http://schemas.openxmlformats.org/officeDocument/2006/relationships/hyperlink" Target="http://www.gamification.co/2012/01/13/gamification-vs-game-based-learning-in-education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g4adults.eu/files/art-game-design.pdf" TargetMode="External"/><Relationship Id="rId23" Type="http://schemas.openxmlformats.org/officeDocument/2006/relationships/hyperlink" Target="http://game2learn.weebly.com/why-gamify.html" TargetMode="External"/><Relationship Id="rId28" Type="http://schemas.openxmlformats.org/officeDocument/2006/relationships/hyperlink" Target="http://game2learn.weebly.com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jesseschell.com/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technologyadvice.com/gamification/smart-advis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ci.mit.edu/malone/" TargetMode="External"/><Relationship Id="rId14" Type="http://schemas.openxmlformats.org/officeDocument/2006/relationships/hyperlink" Target="http://www.sciencedirect.com/science/article/pii/S187704281403451X" TargetMode="External"/><Relationship Id="rId22" Type="http://schemas.openxmlformats.org/officeDocument/2006/relationships/hyperlink" Target="http://oldarchive.rbceonline.org.br/index.php/RBCE/article/viewFile/101/110" TargetMode="External"/><Relationship Id="rId27" Type="http://schemas.openxmlformats.org/officeDocument/2006/relationships/hyperlink" Target="http://www.pimentacultural.com/" TargetMode="External"/><Relationship Id="rId30" Type="http://schemas.openxmlformats.org/officeDocument/2006/relationships/hyperlink" Target="http://www.livrogamification.com.br" TargetMode="External"/><Relationship Id="rId35" Type="http://schemas.openxmlformats.org/officeDocument/2006/relationships/hyperlink" Target="http://elearningindustry.com/how-gamification-reshapes-learning" TargetMode="External"/><Relationship Id="rId8" Type="http://schemas.openxmlformats.org/officeDocument/2006/relationships/hyperlink" Target="http://mud.co.uk/richard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D858-C462-4691-932B-A85755F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3122</Words>
  <Characters>16864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Aluno/a:   Alda Ribeiro Martins</vt:lpstr>
      <vt:lpstr>Aluno/a:   Alda Ribeiro Martins</vt:lpstr>
    </vt:vector>
  </TitlesOfParts>
  <Company>SITE Educacional</Company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Aluno/a:   Alda Ribeiro Martins</dc:title>
  <dc:creator>VKENSKI</dc:creator>
  <cp:lastModifiedBy>.</cp:lastModifiedBy>
  <cp:revision>17</cp:revision>
  <dcterms:created xsi:type="dcterms:W3CDTF">2016-04-04T19:41:00Z</dcterms:created>
  <dcterms:modified xsi:type="dcterms:W3CDTF">2016-04-05T00:49:00Z</dcterms:modified>
</cp:coreProperties>
</file>