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UNIVERSIDADE DE SÃO PAULO</w:t>
        <w:br/>
        <w:t xml:space="preserve">ESCOLA SUPERIOR DE AGRICULTURA “LUIZ DE QUEIROZ”</w:t>
        <w:br/>
        <w:t xml:space="preserve">LCF0270 - EDUCAÇÃO AMBIENTAL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Cláudia Maria Nascimento – N° 8967452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Perguntas no Campo da Educação Ambiental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é possível despertar nas pessoas a importância do ambiente, de forma educadora e não imposta?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falar sobre a necessidade de conservação natural para o bom funcionamento de vários aspectos da vida (psicológico, econômico, biológico)?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abordar com pessoas extremistas, a necessidade de uma harmonia entre crescimento e desenvolvimento e a preservação do ambiente? Até que ponto um deve sobressair sobre outro?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