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B2" w:rsidRDefault="00403BB2" w:rsidP="00403BB2">
      <w:pPr>
        <w:pStyle w:val="Corpo"/>
        <w:spacing w:line="360" w:lineRule="auto"/>
        <w:jc w:val="both"/>
        <w:rPr>
          <w:rFonts w:eastAsia="Times New Roman Bold"/>
          <w:sz w:val="24"/>
          <w:szCs w:val="24"/>
        </w:rPr>
      </w:pPr>
    </w:p>
    <w:p w:rsidR="008764DB" w:rsidRDefault="008764DB" w:rsidP="008764DB">
      <w:pPr>
        <w:pStyle w:val="Corpo"/>
        <w:spacing w:line="276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pt-PT"/>
        </w:rPr>
        <w:t xml:space="preserve">Antropologia IV - </w:t>
      </w:r>
      <w:r>
        <w:rPr>
          <w:rFonts w:ascii="Times New Roman Bold"/>
          <w:sz w:val="24"/>
          <w:szCs w:val="24"/>
          <w:lang w:val="it-IT"/>
        </w:rPr>
        <w:t>Quest</w:t>
      </w:r>
      <w:r>
        <w:rPr>
          <w:rFonts w:hAnsi="Times New Roman Bold"/>
          <w:sz w:val="24"/>
          <w:szCs w:val="24"/>
          <w:lang w:val="pt-PT"/>
        </w:rPr>
        <w:t>õ</w:t>
      </w:r>
      <w:r>
        <w:rPr>
          <w:rFonts w:ascii="Times New Roman Bold"/>
          <w:sz w:val="24"/>
          <w:szCs w:val="24"/>
          <w:lang w:val="pt-PT"/>
        </w:rPr>
        <w:t>es de Antropologia Contempor</w:t>
      </w:r>
      <w:r>
        <w:rPr>
          <w:rFonts w:hAnsi="Times New Roman Bold"/>
          <w:sz w:val="24"/>
          <w:szCs w:val="24"/>
          <w:lang w:val="pt-PT"/>
        </w:rPr>
        <w:t>â</w:t>
      </w:r>
      <w:proofErr w:type="spellStart"/>
      <w:r>
        <w:rPr>
          <w:rFonts w:ascii="Times New Roman Bold"/>
          <w:sz w:val="24"/>
          <w:szCs w:val="24"/>
        </w:rPr>
        <w:t>nea</w:t>
      </w:r>
      <w:proofErr w:type="spellEnd"/>
    </w:p>
    <w:p w:rsidR="008764DB" w:rsidRDefault="008764DB" w:rsidP="008764DB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pt-PT"/>
        </w:rPr>
        <w:t xml:space="preserve"> (2</w:t>
      </w:r>
      <w:r>
        <w:rPr>
          <w:rFonts w:hAnsi="Times New Roman Bold"/>
          <w:sz w:val="24"/>
          <w:szCs w:val="24"/>
          <w:lang w:val="pt-PT"/>
        </w:rPr>
        <w:t>°</w:t>
      </w:r>
      <w:r>
        <w:rPr>
          <w:rFonts w:hAnsi="Times New Roman Bold"/>
          <w:sz w:val="24"/>
          <w:szCs w:val="24"/>
          <w:lang w:val="pt-PT"/>
        </w:rPr>
        <w:t xml:space="preserve"> </w:t>
      </w:r>
      <w:r>
        <w:rPr>
          <w:rFonts w:ascii="Times New Roman Bold"/>
          <w:sz w:val="24"/>
          <w:szCs w:val="24"/>
          <w:lang w:val="pt-PT"/>
        </w:rPr>
        <w:t>semestre 2016)</w:t>
      </w:r>
    </w:p>
    <w:p w:rsidR="008764DB" w:rsidRDefault="008764DB" w:rsidP="008764DB">
      <w:pPr>
        <w:pStyle w:val="Corpo"/>
        <w:spacing w:line="276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8764DB" w:rsidRDefault="008764DB" w:rsidP="008764DB">
      <w:pPr>
        <w:pStyle w:val="Corpo"/>
        <w:spacing w:line="276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pt-PT"/>
        </w:rPr>
      </w:pPr>
      <w:r>
        <w:rPr>
          <w:rFonts w:ascii="Times New Roman Bold"/>
          <w:sz w:val="24"/>
          <w:szCs w:val="24"/>
          <w:lang w:val="pt-PT"/>
        </w:rPr>
        <w:t>C</w:t>
      </w:r>
      <w:r>
        <w:rPr>
          <w:rFonts w:hAnsi="Times New Roman Bold"/>
          <w:sz w:val="24"/>
          <w:szCs w:val="24"/>
          <w:lang w:val="pt-PT"/>
        </w:rPr>
        <w:t>ó</w:t>
      </w:r>
      <w:r>
        <w:rPr>
          <w:rFonts w:ascii="Times New Roman Bold"/>
          <w:sz w:val="24"/>
          <w:szCs w:val="24"/>
          <w:lang w:val="pt-PT"/>
        </w:rPr>
        <w:t>digo:</w:t>
      </w:r>
      <w:r>
        <w:rPr>
          <w:rFonts w:asci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  <w:lang w:val="pt-PT"/>
        </w:rPr>
        <w:t>FLA0206</w:t>
      </w:r>
    </w:p>
    <w:p w:rsidR="008764DB" w:rsidRDefault="008764DB" w:rsidP="008764DB">
      <w:pPr>
        <w:pStyle w:val="Corpo"/>
        <w:spacing w:line="276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  <w:lang w:val="pt-PT"/>
        </w:rPr>
      </w:pPr>
    </w:p>
    <w:p w:rsidR="008764DB" w:rsidRDefault="008764DB" w:rsidP="008764DB">
      <w:pPr>
        <w:pStyle w:val="Corpo"/>
        <w:spacing w:line="276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pt-PT"/>
        </w:rPr>
        <w:t>Disciplina requisito ou indica</w:t>
      </w:r>
      <w:r>
        <w:rPr>
          <w:rFonts w:hAnsi="Times New Roman Bold"/>
          <w:sz w:val="24"/>
          <w:szCs w:val="24"/>
          <w:lang w:val="pt-PT"/>
        </w:rPr>
        <w:t>çã</w:t>
      </w:r>
      <w:r>
        <w:rPr>
          <w:rFonts w:ascii="Times New Roman Bold"/>
          <w:sz w:val="24"/>
          <w:szCs w:val="24"/>
          <w:lang w:val="pt-PT"/>
        </w:rPr>
        <w:t>o de conjunto: FLA0102</w:t>
      </w:r>
    </w:p>
    <w:p w:rsidR="008764DB" w:rsidRDefault="008764DB" w:rsidP="008764DB">
      <w:pPr>
        <w:pStyle w:val="Corpo"/>
        <w:spacing w:line="276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pt-PT"/>
        </w:rPr>
        <w:t>Curso: Ci</w:t>
      </w:r>
      <w:r>
        <w:rPr>
          <w:rFonts w:hAnsi="Times New Roman Bold"/>
          <w:sz w:val="24"/>
          <w:szCs w:val="24"/>
          <w:lang w:val="pt-PT"/>
        </w:rPr>
        <w:t>ê</w:t>
      </w:r>
      <w:r>
        <w:rPr>
          <w:rFonts w:ascii="Times New Roman Bold"/>
          <w:sz w:val="24"/>
          <w:szCs w:val="24"/>
          <w:lang w:val="pt-PT"/>
        </w:rPr>
        <w:t>ncias Sociais</w:t>
      </w:r>
    </w:p>
    <w:p w:rsidR="008764DB" w:rsidRDefault="008764DB" w:rsidP="008764DB">
      <w:pPr>
        <w:pStyle w:val="Corpo"/>
        <w:spacing w:line="276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pt-PT"/>
        </w:rPr>
        <w:t>Cr</w:t>
      </w:r>
      <w:r>
        <w:rPr>
          <w:rFonts w:hAnsi="Times New Roman Bold"/>
          <w:sz w:val="24"/>
          <w:szCs w:val="24"/>
          <w:lang w:val="pt-PT"/>
        </w:rPr>
        <w:t>é</w:t>
      </w:r>
      <w:r>
        <w:rPr>
          <w:rFonts w:ascii="Times New Roman Bold"/>
          <w:sz w:val="24"/>
          <w:szCs w:val="24"/>
          <w:lang w:val="pt-PT"/>
        </w:rPr>
        <w:t xml:space="preserve">ditos - Total: 4 </w:t>
      </w:r>
    </w:p>
    <w:p w:rsidR="008764DB" w:rsidRDefault="008764DB" w:rsidP="008764DB">
      <w:pPr>
        <w:pStyle w:val="Corpo"/>
        <w:spacing w:line="276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8764DB" w:rsidRDefault="008764DB" w:rsidP="008764DB">
      <w:pPr>
        <w:pStyle w:val="Corpo"/>
        <w:spacing w:line="276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pt-PT"/>
        </w:rPr>
        <w:t>Professor Respons</w:t>
      </w:r>
      <w:r>
        <w:rPr>
          <w:rFonts w:hAnsi="Times New Roman Bold"/>
          <w:sz w:val="24"/>
          <w:szCs w:val="24"/>
          <w:lang w:val="pt-PT"/>
        </w:rPr>
        <w:t>á</w:t>
      </w:r>
      <w:r>
        <w:rPr>
          <w:rFonts w:ascii="Times New Roman Bold"/>
          <w:sz w:val="24"/>
          <w:szCs w:val="24"/>
          <w:lang w:val="pt-PT"/>
        </w:rPr>
        <w:t>vel: J</w:t>
      </w:r>
      <w:r>
        <w:rPr>
          <w:rFonts w:ascii="Times New Roman Bold"/>
          <w:sz w:val="24"/>
          <w:szCs w:val="24"/>
          <w:lang w:val="pt-PT"/>
        </w:rPr>
        <w:t>ú</w:t>
      </w:r>
      <w:r>
        <w:rPr>
          <w:rFonts w:ascii="Times New Roman Bold"/>
          <w:sz w:val="24"/>
          <w:szCs w:val="24"/>
          <w:lang w:val="pt-PT"/>
        </w:rPr>
        <w:t>lio Assis Sim</w:t>
      </w:r>
      <w:r>
        <w:rPr>
          <w:rFonts w:hAnsi="Times New Roman Bold"/>
          <w:sz w:val="24"/>
          <w:szCs w:val="24"/>
          <w:lang w:val="pt-PT"/>
        </w:rPr>
        <w:t>õ</w:t>
      </w:r>
      <w:r>
        <w:rPr>
          <w:rFonts w:ascii="Times New Roman Bold"/>
          <w:sz w:val="24"/>
          <w:szCs w:val="24"/>
          <w:lang w:val="pt-PT"/>
        </w:rPr>
        <w:t>es</w:t>
      </w:r>
    </w:p>
    <w:p w:rsidR="008764DB" w:rsidRDefault="008764DB" w:rsidP="008764DB">
      <w:pPr>
        <w:pStyle w:val="Corpo"/>
        <w:spacing w:line="276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8764DB" w:rsidRDefault="008764DB" w:rsidP="008764DB">
      <w:pPr>
        <w:pStyle w:val="Corpo"/>
        <w:spacing w:line="276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  <w:lang w:val="pt-PT"/>
        </w:rPr>
      </w:pPr>
      <w:r>
        <w:rPr>
          <w:rFonts w:ascii="Times New Roman Bold"/>
          <w:sz w:val="24"/>
          <w:szCs w:val="24"/>
          <w:lang w:val="pt-PT"/>
        </w:rPr>
        <w:t>Conte</w:t>
      </w:r>
      <w:r>
        <w:rPr>
          <w:rFonts w:hAnsi="Times New Roman Bold"/>
          <w:sz w:val="24"/>
          <w:szCs w:val="24"/>
          <w:lang w:val="pt-PT"/>
        </w:rPr>
        <w:t>ú</w:t>
      </w:r>
      <w:r>
        <w:rPr>
          <w:rFonts w:ascii="Times New Roman Bold"/>
          <w:sz w:val="24"/>
          <w:szCs w:val="24"/>
          <w:lang w:val="pt-PT"/>
        </w:rPr>
        <w:t xml:space="preserve">do: </w:t>
      </w:r>
      <w:bookmarkStart w:id="0" w:name="_GoBack"/>
      <w:r>
        <w:rPr>
          <w:rFonts w:ascii="Times New Roman Bold"/>
          <w:sz w:val="24"/>
          <w:szCs w:val="24"/>
          <w:lang w:val="pt-PT"/>
        </w:rPr>
        <w:t>A antropologia interpretativa e outros desdobramentos da hermen</w:t>
      </w:r>
      <w:r>
        <w:rPr>
          <w:rFonts w:hAnsi="Times New Roman Bold"/>
          <w:sz w:val="24"/>
          <w:szCs w:val="24"/>
          <w:lang w:val="pt-PT"/>
        </w:rPr>
        <w:t>ê</w:t>
      </w:r>
      <w:r>
        <w:rPr>
          <w:rFonts w:ascii="Times New Roman Bold"/>
          <w:sz w:val="24"/>
          <w:szCs w:val="24"/>
          <w:lang w:val="pt-PT"/>
        </w:rPr>
        <w:t>utica. Problematiza</w:t>
      </w:r>
      <w:r>
        <w:rPr>
          <w:rFonts w:hAnsi="Times New Roman Bold"/>
          <w:sz w:val="24"/>
          <w:szCs w:val="24"/>
          <w:lang w:val="pt-PT"/>
        </w:rPr>
        <w:t>çã</w:t>
      </w:r>
      <w:r>
        <w:rPr>
          <w:rFonts w:ascii="Times New Roman Bold"/>
          <w:sz w:val="24"/>
          <w:szCs w:val="24"/>
          <w:lang w:val="pt-PT"/>
        </w:rPr>
        <w:t>o e desdobramentos do estruturalismo. Di</w:t>
      </w:r>
      <w:r>
        <w:rPr>
          <w:rFonts w:hAnsi="Times New Roman Bold"/>
          <w:sz w:val="24"/>
          <w:szCs w:val="24"/>
          <w:lang w:val="pt-PT"/>
        </w:rPr>
        <w:t>á</w:t>
      </w:r>
      <w:r>
        <w:rPr>
          <w:rFonts w:ascii="Times New Roman Bold"/>
          <w:sz w:val="24"/>
          <w:szCs w:val="24"/>
          <w:lang w:val="pt-PT"/>
        </w:rPr>
        <w:t>logos entre antropologia e hist</w:t>
      </w:r>
      <w:r>
        <w:rPr>
          <w:rFonts w:hAnsi="Times New Roman Bold"/>
          <w:sz w:val="24"/>
          <w:szCs w:val="24"/>
          <w:lang w:val="pt-PT"/>
        </w:rPr>
        <w:t>ó</w:t>
      </w:r>
      <w:r>
        <w:rPr>
          <w:rFonts w:ascii="Times New Roman Bold"/>
          <w:sz w:val="24"/>
          <w:szCs w:val="24"/>
          <w:lang w:val="pt-PT"/>
        </w:rPr>
        <w:t>ria. Quest</w:t>
      </w:r>
      <w:r>
        <w:rPr>
          <w:rFonts w:hAnsi="Times New Roman Bold"/>
          <w:sz w:val="24"/>
          <w:szCs w:val="24"/>
          <w:lang w:val="pt-PT"/>
        </w:rPr>
        <w:t>õ</w:t>
      </w:r>
      <w:r>
        <w:rPr>
          <w:rFonts w:ascii="Times New Roman Bold"/>
          <w:sz w:val="24"/>
          <w:szCs w:val="24"/>
          <w:lang w:val="pt-PT"/>
        </w:rPr>
        <w:t>es e tend</w:t>
      </w:r>
      <w:r>
        <w:rPr>
          <w:rFonts w:hAnsi="Times New Roman Bold"/>
          <w:sz w:val="24"/>
          <w:szCs w:val="24"/>
          <w:lang w:val="pt-PT"/>
        </w:rPr>
        <w:t>ê</w:t>
      </w:r>
      <w:r>
        <w:rPr>
          <w:rFonts w:ascii="Times New Roman Bold"/>
          <w:sz w:val="24"/>
          <w:szCs w:val="24"/>
          <w:lang w:val="pt-PT"/>
        </w:rPr>
        <w:t>ncias te</w:t>
      </w:r>
      <w:r>
        <w:rPr>
          <w:rFonts w:hAnsi="Times New Roman Bold"/>
          <w:sz w:val="24"/>
          <w:szCs w:val="24"/>
          <w:lang w:val="pt-PT"/>
        </w:rPr>
        <w:t>ó</w:t>
      </w:r>
      <w:r>
        <w:rPr>
          <w:rFonts w:ascii="Times New Roman Bold"/>
          <w:sz w:val="24"/>
          <w:szCs w:val="24"/>
          <w:lang w:val="pt-PT"/>
        </w:rPr>
        <w:t>rico-metodol</w:t>
      </w:r>
      <w:r>
        <w:rPr>
          <w:rFonts w:hAnsi="Times New Roman Bold"/>
          <w:sz w:val="24"/>
          <w:szCs w:val="24"/>
          <w:lang w:val="pt-PT"/>
        </w:rPr>
        <w:t>ó</w:t>
      </w:r>
      <w:r>
        <w:rPr>
          <w:rFonts w:ascii="Times New Roman Bold"/>
          <w:sz w:val="24"/>
          <w:szCs w:val="24"/>
          <w:lang w:val="pt-PT"/>
        </w:rPr>
        <w:t>gicas no debate contempor</w:t>
      </w:r>
      <w:r>
        <w:rPr>
          <w:rFonts w:hAnsi="Times New Roman Bold"/>
          <w:sz w:val="24"/>
          <w:szCs w:val="24"/>
          <w:lang w:val="pt-PT"/>
        </w:rPr>
        <w:t>â</w:t>
      </w:r>
      <w:r>
        <w:rPr>
          <w:rFonts w:ascii="Times New Roman Bold"/>
          <w:sz w:val="24"/>
          <w:szCs w:val="24"/>
          <w:lang w:val="pt-PT"/>
        </w:rPr>
        <w:t>neo.</w:t>
      </w:r>
      <w:bookmarkEnd w:id="0"/>
    </w:p>
    <w:p w:rsidR="008764DB" w:rsidRDefault="008764DB" w:rsidP="008764D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8764DB" w:rsidRPr="00EE261E" w:rsidRDefault="008764DB" w:rsidP="008764D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proofErr w:type="spellStart"/>
      <w:r>
        <w:rPr>
          <w:rFonts w:ascii="Times New Roman Bold"/>
          <w:sz w:val="24"/>
          <w:szCs w:val="24"/>
        </w:rPr>
        <w:t>M</w:t>
      </w:r>
      <w:r>
        <w:rPr>
          <w:rFonts w:hAnsi="Times New Roman Bold"/>
          <w:sz w:val="24"/>
          <w:szCs w:val="24"/>
        </w:rPr>
        <w:t>é</w:t>
      </w:r>
      <w:proofErr w:type="spellEnd"/>
      <w:r>
        <w:rPr>
          <w:rFonts w:ascii="Times New Roman Bold"/>
          <w:sz w:val="24"/>
          <w:szCs w:val="24"/>
          <w:lang w:val="pt-PT"/>
        </w:rPr>
        <w:t xml:space="preserve">todos utilizados: </w:t>
      </w:r>
      <w:r>
        <w:rPr>
          <w:rFonts w:ascii="Times New Roman Bold"/>
          <w:sz w:val="24"/>
          <w:szCs w:val="24"/>
          <w:lang w:val="es-ES_tradnl"/>
        </w:rPr>
        <w:t>Aulas expositivas</w:t>
      </w:r>
      <w:r w:rsidRPr="00EE261E">
        <w:rPr>
          <w:rFonts w:ascii="Times New Roman Bold"/>
          <w:sz w:val="24"/>
          <w:szCs w:val="24"/>
        </w:rPr>
        <w:t xml:space="preserve"> e semin</w:t>
      </w:r>
      <w:r w:rsidRPr="00EE261E">
        <w:rPr>
          <w:rFonts w:hAnsi="Times New Roman Bold"/>
          <w:sz w:val="24"/>
          <w:szCs w:val="24"/>
        </w:rPr>
        <w:t>á</w:t>
      </w:r>
      <w:r w:rsidRPr="00EE261E">
        <w:rPr>
          <w:rFonts w:ascii="Times New Roman Bold"/>
          <w:sz w:val="24"/>
          <w:szCs w:val="24"/>
        </w:rPr>
        <w:t>rios.</w:t>
      </w:r>
    </w:p>
    <w:p w:rsidR="008764DB" w:rsidRDefault="008764DB" w:rsidP="008764D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EE261E">
        <w:rPr>
          <w:rFonts w:ascii="Times New Roman Bold"/>
          <w:sz w:val="24"/>
          <w:szCs w:val="24"/>
        </w:rPr>
        <w:t>Crit</w:t>
      </w:r>
      <w:r w:rsidRPr="00EE261E">
        <w:rPr>
          <w:rFonts w:hAnsi="Times New Roman Bold"/>
          <w:sz w:val="24"/>
          <w:szCs w:val="24"/>
        </w:rPr>
        <w:t>é</w:t>
      </w:r>
      <w:r w:rsidRPr="00EE261E">
        <w:rPr>
          <w:rFonts w:ascii="Times New Roman Bold"/>
          <w:sz w:val="24"/>
          <w:szCs w:val="24"/>
        </w:rPr>
        <w:t>rios de avalia</w:t>
      </w:r>
      <w:r w:rsidRPr="00EE261E">
        <w:rPr>
          <w:rFonts w:hAnsi="Times New Roman Bold"/>
          <w:sz w:val="24"/>
          <w:szCs w:val="24"/>
        </w:rPr>
        <w:t>çã</w:t>
      </w:r>
      <w:r w:rsidRPr="00EE261E">
        <w:rPr>
          <w:rFonts w:ascii="Times New Roman Bold"/>
          <w:sz w:val="24"/>
          <w:szCs w:val="24"/>
        </w:rPr>
        <w:t xml:space="preserve">o: </w:t>
      </w:r>
    </w:p>
    <w:p w:rsidR="008764DB" w:rsidRDefault="008764DB" w:rsidP="008764D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  <w:lang w:val="pt-PT"/>
        </w:rPr>
      </w:pPr>
      <w:r>
        <w:rPr>
          <w:rFonts w:ascii="Times New Roman Bold"/>
          <w:sz w:val="24"/>
          <w:szCs w:val="24"/>
          <w:lang w:val="pt-PT"/>
        </w:rPr>
        <w:t>1. duas provas escritas individuais</w:t>
      </w:r>
    </w:p>
    <w:p w:rsidR="008764DB" w:rsidRDefault="008764DB" w:rsidP="008764D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  <w:lang w:val="pt-PT"/>
        </w:rPr>
      </w:pPr>
      <w:r>
        <w:rPr>
          <w:rFonts w:ascii="Times New Roman Bold"/>
          <w:sz w:val="24"/>
          <w:szCs w:val="24"/>
          <w:lang w:val="pt-PT"/>
        </w:rPr>
        <w:t xml:space="preserve">2. </w:t>
      </w:r>
      <w:r w:rsidR="00CF35E5" w:rsidRPr="00CF35E5">
        <w:rPr>
          <w:rFonts w:ascii="Times New Roman" w:hAnsi="Times New Roman" w:cs="Times New Roman"/>
          <w:sz w:val="24"/>
          <w:szCs w:val="24"/>
          <w:lang w:val="pt-PT"/>
        </w:rPr>
        <w:t>Relat</w:t>
      </w:r>
      <w:r w:rsidR="00CF35E5">
        <w:rPr>
          <w:rFonts w:ascii="Times New Roman" w:hAnsi="Times New Roman" w:cs="Times New Roman"/>
          <w:sz w:val="24"/>
          <w:szCs w:val="24"/>
          <w:lang w:val="pt-PT"/>
        </w:rPr>
        <w:t>ó</w:t>
      </w:r>
      <w:r w:rsidR="00586251" w:rsidRPr="00CF35E5">
        <w:rPr>
          <w:rFonts w:ascii="Times New Roman" w:hAnsi="Times New Roman" w:cs="Times New Roman"/>
          <w:sz w:val="24"/>
          <w:szCs w:val="24"/>
          <w:lang w:val="pt-PT"/>
        </w:rPr>
        <w:t>rios</w:t>
      </w:r>
      <w:r w:rsidR="00586251">
        <w:rPr>
          <w:rFonts w:ascii="Times New Roman Bold"/>
          <w:sz w:val="24"/>
          <w:szCs w:val="24"/>
          <w:lang w:val="pt-PT"/>
        </w:rPr>
        <w:t xml:space="preserve"> de leitura</w:t>
      </w:r>
      <w:r w:rsidR="00CF35E5">
        <w:rPr>
          <w:rFonts w:ascii="Times New Roman Bold"/>
          <w:sz w:val="24"/>
          <w:szCs w:val="24"/>
          <w:lang w:val="pt-PT"/>
        </w:rPr>
        <w:t xml:space="preserve"> (a combinar)</w:t>
      </w:r>
      <w:r>
        <w:rPr>
          <w:rFonts w:ascii="Times New Roman Bold"/>
          <w:sz w:val="24"/>
          <w:szCs w:val="24"/>
          <w:lang w:val="pt-PT"/>
        </w:rPr>
        <w:t xml:space="preserve">          </w:t>
      </w:r>
    </w:p>
    <w:p w:rsidR="008764DB" w:rsidRDefault="008764DB" w:rsidP="008764D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es-ES_tradnl"/>
        </w:rPr>
        <w:t>Normas de recupera</w:t>
      </w:r>
      <w:r>
        <w:rPr>
          <w:rFonts w:hAnsi="Times New Roman Bold"/>
          <w:sz w:val="24"/>
          <w:szCs w:val="24"/>
          <w:lang w:val="pt-PT"/>
        </w:rPr>
        <w:t>çã</w:t>
      </w:r>
      <w:r>
        <w:rPr>
          <w:rFonts w:ascii="Times New Roman Bold"/>
          <w:sz w:val="24"/>
          <w:szCs w:val="24"/>
        </w:rPr>
        <w:t xml:space="preserve">o: </w:t>
      </w:r>
      <w:proofErr w:type="spellStart"/>
      <w:r>
        <w:rPr>
          <w:rFonts w:ascii="Times New Roman Bold"/>
          <w:sz w:val="24"/>
          <w:szCs w:val="24"/>
          <w:lang w:val="es-ES_tradnl"/>
        </w:rPr>
        <w:t>Prova</w:t>
      </w:r>
      <w:proofErr w:type="spellEnd"/>
      <w:r>
        <w:rPr>
          <w:rFonts w:ascii="Times New Roman Bold"/>
          <w:sz w:val="24"/>
          <w:szCs w:val="24"/>
          <w:lang w:val="es-ES_tradnl"/>
        </w:rPr>
        <w:t xml:space="preserve"> escrita sobre toda </w:t>
      </w:r>
      <w:proofErr w:type="spellStart"/>
      <w:r>
        <w:rPr>
          <w:rFonts w:ascii="Times New Roman Bold"/>
          <w:sz w:val="24"/>
          <w:szCs w:val="24"/>
          <w:lang w:val="es-ES_tradnl"/>
        </w:rPr>
        <w:t>mat</w:t>
      </w:r>
      <w:proofErr w:type="spellEnd"/>
      <w:r>
        <w:rPr>
          <w:rFonts w:hAnsi="Times New Roman Bold"/>
          <w:sz w:val="24"/>
          <w:szCs w:val="24"/>
        </w:rPr>
        <w:t>é</w:t>
      </w:r>
      <w:r>
        <w:rPr>
          <w:rFonts w:ascii="Times New Roman Bold"/>
          <w:sz w:val="24"/>
          <w:szCs w:val="24"/>
          <w:lang w:val="pt-PT"/>
        </w:rPr>
        <w:t>ria dada.</w:t>
      </w:r>
    </w:p>
    <w:p w:rsidR="008764DB" w:rsidRPr="00EE261E" w:rsidRDefault="008764DB" w:rsidP="008764D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pt-PT"/>
        </w:rPr>
        <w:t>Data da recupera</w:t>
      </w:r>
      <w:r>
        <w:rPr>
          <w:rFonts w:hAnsi="Times New Roman Bold"/>
          <w:sz w:val="24"/>
          <w:szCs w:val="24"/>
          <w:lang w:val="pt-PT"/>
        </w:rPr>
        <w:t>çã</w:t>
      </w:r>
      <w:r>
        <w:rPr>
          <w:rFonts w:ascii="Times New Roman Bold"/>
          <w:sz w:val="24"/>
          <w:szCs w:val="24"/>
        </w:rPr>
        <w:t>o:</w:t>
      </w:r>
      <w:r w:rsidRPr="00EE261E">
        <w:rPr>
          <w:rFonts w:ascii="Times New Roman Bold"/>
          <w:sz w:val="24"/>
          <w:szCs w:val="24"/>
        </w:rPr>
        <w:t xml:space="preserve">  </w:t>
      </w:r>
      <w:r w:rsidR="00CF35E5">
        <w:rPr>
          <w:rFonts w:ascii="Times New Roman Bold"/>
          <w:sz w:val="24"/>
          <w:szCs w:val="24"/>
        </w:rPr>
        <w:t>(a definir)</w:t>
      </w:r>
    </w:p>
    <w:p w:rsidR="008764DB" w:rsidRDefault="008764DB" w:rsidP="008764D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8764DB" w:rsidRDefault="008764DB" w:rsidP="008764D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</w:p>
    <w:p w:rsidR="00403BB2" w:rsidRPr="006C3709" w:rsidRDefault="00403BB2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  <w:u w:val="single"/>
        </w:rPr>
      </w:pPr>
      <w:r w:rsidRPr="006C3709">
        <w:rPr>
          <w:sz w:val="24"/>
          <w:szCs w:val="24"/>
          <w:u w:val="single"/>
        </w:rPr>
        <w:t>Cronograma</w:t>
      </w:r>
      <w:r w:rsidR="00CF35E5">
        <w:rPr>
          <w:sz w:val="24"/>
          <w:szCs w:val="24"/>
          <w:u w:val="single"/>
        </w:rPr>
        <w:t xml:space="preserve"> e bibliografia</w:t>
      </w:r>
    </w:p>
    <w:p w:rsidR="00403BB2" w:rsidRPr="006C3709" w:rsidRDefault="00403BB2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</w:p>
    <w:p w:rsidR="00403BB2" w:rsidRPr="006C3709" w:rsidRDefault="00CF35E5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proofErr w:type="spellStart"/>
      <w:r w:rsidR="00403BB2" w:rsidRPr="006C3709">
        <w:rPr>
          <w:sz w:val="24"/>
          <w:szCs w:val="24"/>
        </w:rPr>
        <w:t>sess</w:t>
      </w:r>
      <w:proofErr w:type="spellEnd"/>
      <w:r w:rsidR="00403BB2" w:rsidRPr="006C3709">
        <w:rPr>
          <w:sz w:val="24"/>
          <w:szCs w:val="24"/>
          <w:lang w:val="pt-PT"/>
        </w:rPr>
        <w:t>ã</w:t>
      </w:r>
      <w:r w:rsidR="00403BB2" w:rsidRPr="006C3709">
        <w:rPr>
          <w:sz w:val="24"/>
          <w:szCs w:val="24"/>
        </w:rPr>
        <w:t>o  (25 e 26/08)</w:t>
      </w:r>
    </w:p>
    <w:p w:rsidR="00403BB2" w:rsidRPr="006C3709" w:rsidRDefault="00403BB2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  <w:r w:rsidRPr="006C3709">
        <w:rPr>
          <w:sz w:val="24"/>
          <w:szCs w:val="24"/>
        </w:rPr>
        <w:t>Apresenta</w:t>
      </w:r>
      <w:r w:rsidRPr="006C3709">
        <w:rPr>
          <w:sz w:val="24"/>
          <w:szCs w:val="24"/>
          <w:lang w:val="pt-PT"/>
        </w:rPr>
        <w:t>ção da Disciplina</w:t>
      </w:r>
    </w:p>
    <w:p w:rsidR="00403BB2" w:rsidRPr="006C3709" w:rsidRDefault="00403BB2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</w:p>
    <w:p w:rsidR="00403BB2" w:rsidRPr="006C3709" w:rsidRDefault="00403BB2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proofErr w:type="gramStart"/>
      <w:r w:rsidRPr="006C3709">
        <w:rPr>
          <w:sz w:val="24"/>
          <w:szCs w:val="24"/>
        </w:rPr>
        <w:t>2</w:t>
      </w:r>
      <w:proofErr w:type="gramEnd"/>
      <w:r w:rsidRPr="006C3709">
        <w:rPr>
          <w:sz w:val="24"/>
          <w:szCs w:val="24"/>
        </w:rPr>
        <w:t xml:space="preserve"> sessão (01 e 02/09)</w:t>
      </w:r>
    </w:p>
    <w:p w:rsidR="003818CC" w:rsidRPr="006C3709" w:rsidRDefault="003818CC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  <w:r w:rsidRPr="006C3709">
        <w:rPr>
          <w:sz w:val="24"/>
          <w:szCs w:val="24"/>
        </w:rPr>
        <w:t xml:space="preserve">Símbolo, ritual e processo </w:t>
      </w:r>
      <w:proofErr w:type="gramStart"/>
      <w:r w:rsidRPr="006C3709">
        <w:rPr>
          <w:sz w:val="24"/>
          <w:szCs w:val="24"/>
        </w:rPr>
        <w:t>social</w:t>
      </w:r>
      <w:proofErr w:type="gramEnd"/>
    </w:p>
    <w:p w:rsidR="00403BB2" w:rsidRPr="006C3709" w:rsidRDefault="00403BB2" w:rsidP="00403BB2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</w:p>
    <w:p w:rsidR="00403BB2" w:rsidRPr="006C3709" w:rsidRDefault="00403BB2" w:rsidP="00403BB2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  <w:r w:rsidRPr="006C3709">
        <w:rPr>
          <w:sz w:val="24"/>
          <w:szCs w:val="24"/>
        </w:rPr>
        <w:t xml:space="preserve">TURNER, Victor. </w:t>
      </w:r>
      <w:r w:rsidR="006C3709">
        <w:rPr>
          <w:sz w:val="24"/>
          <w:szCs w:val="24"/>
        </w:rPr>
        <w:t>2005</w:t>
      </w:r>
      <w:r w:rsidRPr="006C3709">
        <w:rPr>
          <w:sz w:val="24"/>
          <w:szCs w:val="24"/>
        </w:rPr>
        <w:t>[</w:t>
      </w:r>
      <w:r w:rsidR="003818CC" w:rsidRPr="006C3709">
        <w:rPr>
          <w:sz w:val="24"/>
          <w:szCs w:val="24"/>
        </w:rPr>
        <w:t>1967</w:t>
      </w:r>
      <w:r w:rsidRPr="006C3709">
        <w:rPr>
          <w:sz w:val="24"/>
          <w:szCs w:val="24"/>
        </w:rPr>
        <w:t>]</w:t>
      </w:r>
      <w:r w:rsidRPr="006C3709">
        <w:rPr>
          <w:sz w:val="24"/>
          <w:szCs w:val="24"/>
          <w:lang w:val="pt-PT"/>
        </w:rPr>
        <w:t xml:space="preserve">. </w:t>
      </w:r>
      <w:r w:rsidRPr="006C3709">
        <w:rPr>
          <w:i/>
          <w:sz w:val="24"/>
          <w:szCs w:val="24"/>
          <w:lang w:val="pt-PT"/>
        </w:rPr>
        <w:t>Floresta de s</w:t>
      </w:r>
      <w:r w:rsidRPr="006C3709">
        <w:rPr>
          <w:i/>
          <w:sz w:val="24"/>
          <w:szCs w:val="24"/>
        </w:rPr>
        <w:t>í</w:t>
      </w:r>
      <w:proofErr w:type="spellStart"/>
      <w:r w:rsidRPr="006C3709">
        <w:rPr>
          <w:i/>
          <w:sz w:val="24"/>
          <w:szCs w:val="24"/>
          <w:lang w:val="es-ES_tradnl"/>
        </w:rPr>
        <w:t>mbolos</w:t>
      </w:r>
      <w:proofErr w:type="spellEnd"/>
      <w:r w:rsidR="003818CC" w:rsidRPr="006C3709">
        <w:rPr>
          <w:i/>
          <w:sz w:val="24"/>
          <w:szCs w:val="24"/>
          <w:lang w:val="es-ES_tradnl"/>
        </w:rPr>
        <w:t xml:space="preserve">: aspectos do ritual </w:t>
      </w:r>
      <w:proofErr w:type="spellStart"/>
      <w:r w:rsidR="003818CC" w:rsidRPr="006C3709">
        <w:rPr>
          <w:i/>
          <w:sz w:val="24"/>
          <w:szCs w:val="24"/>
          <w:lang w:val="es-ES_tradnl"/>
        </w:rPr>
        <w:t>Ndembu</w:t>
      </w:r>
      <w:proofErr w:type="spellEnd"/>
      <w:r w:rsidRPr="006C3709">
        <w:rPr>
          <w:sz w:val="24"/>
          <w:szCs w:val="24"/>
          <w:lang w:val="es-ES_tradnl"/>
        </w:rPr>
        <w:t xml:space="preserve">. </w:t>
      </w:r>
      <w:r w:rsidRPr="006C3709">
        <w:rPr>
          <w:sz w:val="24"/>
          <w:szCs w:val="24"/>
        </w:rPr>
        <w:t xml:space="preserve">Rio de Janeiro: </w:t>
      </w:r>
      <w:r w:rsidRPr="006C3709">
        <w:rPr>
          <w:sz w:val="24"/>
          <w:szCs w:val="24"/>
          <w:lang w:val="pt-PT"/>
        </w:rPr>
        <w:t xml:space="preserve">Editora da UFF. </w:t>
      </w:r>
      <w:r w:rsidRPr="006C3709">
        <w:rPr>
          <w:sz w:val="24"/>
          <w:szCs w:val="24"/>
        </w:rPr>
        <w:t xml:space="preserve"> </w:t>
      </w:r>
      <w:proofErr w:type="spellStart"/>
      <w:r w:rsidRPr="006C3709">
        <w:rPr>
          <w:sz w:val="24"/>
          <w:szCs w:val="24"/>
        </w:rPr>
        <w:t>Cap</w:t>
      </w:r>
      <w:proofErr w:type="spellEnd"/>
      <w:r w:rsidR="003818CC" w:rsidRPr="006C3709">
        <w:rPr>
          <w:sz w:val="24"/>
          <w:szCs w:val="24"/>
        </w:rPr>
        <w:t xml:space="preserve"> 10:</w:t>
      </w:r>
      <w:r w:rsidR="00E30E77" w:rsidRPr="006C3709">
        <w:rPr>
          <w:sz w:val="24"/>
          <w:szCs w:val="24"/>
        </w:rPr>
        <w:t xml:space="preserve"> </w:t>
      </w:r>
      <w:r w:rsidR="003818CC" w:rsidRPr="006C3709">
        <w:rPr>
          <w:sz w:val="24"/>
          <w:szCs w:val="24"/>
        </w:rPr>
        <w:t xml:space="preserve">Um curandeiro </w:t>
      </w:r>
      <w:proofErr w:type="spellStart"/>
      <w:r w:rsidR="003818CC" w:rsidRPr="006C3709">
        <w:rPr>
          <w:sz w:val="24"/>
          <w:szCs w:val="24"/>
        </w:rPr>
        <w:t>Ndembu</w:t>
      </w:r>
      <w:proofErr w:type="spellEnd"/>
      <w:r w:rsidR="003818CC" w:rsidRPr="006C3709">
        <w:rPr>
          <w:sz w:val="24"/>
          <w:szCs w:val="24"/>
        </w:rPr>
        <w:t xml:space="preserve"> e sua prática, p. 449-488.</w:t>
      </w:r>
    </w:p>
    <w:p w:rsidR="007759A7" w:rsidRDefault="00403BB2" w:rsidP="00403BB2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Calibri"/>
          <w:sz w:val="24"/>
          <w:szCs w:val="24"/>
          <w:lang w:val="fr-FR"/>
        </w:rPr>
      </w:pPr>
      <w:r w:rsidRPr="006C3709">
        <w:rPr>
          <w:rFonts w:eastAsia="Calibri"/>
          <w:sz w:val="24"/>
          <w:szCs w:val="24"/>
        </w:rPr>
        <w:t xml:space="preserve">TURNER, Victor. </w:t>
      </w:r>
      <w:r w:rsidR="006C3709">
        <w:rPr>
          <w:rFonts w:eastAsia="Calibri"/>
          <w:sz w:val="24"/>
          <w:szCs w:val="24"/>
        </w:rPr>
        <w:t>1974[</w:t>
      </w:r>
      <w:r w:rsidR="003818CC" w:rsidRPr="006C3709">
        <w:rPr>
          <w:rFonts w:eastAsia="Calibri"/>
          <w:sz w:val="24"/>
          <w:szCs w:val="24"/>
        </w:rPr>
        <w:t>1969</w:t>
      </w:r>
      <w:r w:rsidRPr="006C3709">
        <w:rPr>
          <w:rFonts w:eastAsia="Calibri"/>
          <w:sz w:val="24"/>
          <w:szCs w:val="24"/>
        </w:rPr>
        <w:t xml:space="preserve">]. </w:t>
      </w:r>
      <w:r w:rsidRPr="006C3709">
        <w:rPr>
          <w:rFonts w:eastAsia="Calibri"/>
          <w:i/>
          <w:iCs/>
          <w:sz w:val="24"/>
          <w:szCs w:val="24"/>
          <w:lang w:val="pt-PT"/>
        </w:rPr>
        <w:t>O processo ritual</w:t>
      </w:r>
      <w:r w:rsidR="006C3709">
        <w:rPr>
          <w:rFonts w:eastAsia="Calibri"/>
          <w:sz w:val="24"/>
          <w:szCs w:val="24"/>
        </w:rPr>
        <w:t xml:space="preserve">. </w:t>
      </w:r>
      <w:r w:rsidRPr="006C3709">
        <w:rPr>
          <w:rFonts w:eastAsia="Calibri"/>
          <w:sz w:val="24"/>
          <w:szCs w:val="24"/>
        </w:rPr>
        <w:t xml:space="preserve">Petrópolis: Vozes. </w:t>
      </w:r>
      <w:r w:rsidR="003818CC" w:rsidRPr="006C3709">
        <w:rPr>
          <w:rFonts w:eastAsia="Calibri"/>
          <w:sz w:val="24"/>
          <w:szCs w:val="24"/>
        </w:rPr>
        <w:t xml:space="preserve">Cap. 3: </w:t>
      </w:r>
      <w:r w:rsidRPr="006C3709">
        <w:rPr>
          <w:rFonts w:eastAsia="Calibri"/>
          <w:sz w:val="24"/>
          <w:szCs w:val="24"/>
          <w:lang w:val="pt-PT"/>
        </w:rPr>
        <w:t xml:space="preserve">Liminaridade e </w:t>
      </w:r>
      <w:r w:rsidRPr="006C3709">
        <w:rPr>
          <w:rFonts w:eastAsia="Calibri"/>
          <w:sz w:val="24"/>
          <w:szCs w:val="24"/>
        </w:rPr>
        <w:t>‘</w:t>
      </w:r>
      <w:r w:rsidR="003818CC" w:rsidRPr="006C3709">
        <w:rPr>
          <w:rFonts w:eastAsia="Calibri"/>
          <w:sz w:val="24"/>
          <w:szCs w:val="24"/>
          <w:lang w:val="pt-PT"/>
        </w:rPr>
        <w:t>c</w:t>
      </w:r>
      <w:r w:rsidRPr="006C3709">
        <w:rPr>
          <w:rFonts w:eastAsia="Calibri"/>
          <w:sz w:val="24"/>
          <w:szCs w:val="24"/>
          <w:lang w:val="pt-PT"/>
        </w:rPr>
        <w:t>ommunitas</w:t>
      </w:r>
      <w:r w:rsidR="003818CC" w:rsidRPr="006C3709">
        <w:rPr>
          <w:rFonts w:eastAsia="Calibri"/>
          <w:sz w:val="24"/>
          <w:szCs w:val="24"/>
          <w:lang w:val="pt-PT"/>
        </w:rPr>
        <w:t>’</w:t>
      </w:r>
      <w:r w:rsidR="003818CC" w:rsidRPr="006C3709">
        <w:rPr>
          <w:rFonts w:eastAsia="Calibri"/>
          <w:sz w:val="24"/>
          <w:szCs w:val="24"/>
          <w:lang w:val="fr-FR"/>
        </w:rPr>
        <w:t>, p. 116-159.</w:t>
      </w:r>
    </w:p>
    <w:p w:rsidR="003818CC" w:rsidRPr="006C3709" w:rsidRDefault="003818CC" w:rsidP="00403BB2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Calibri"/>
          <w:sz w:val="24"/>
          <w:szCs w:val="24"/>
        </w:rPr>
      </w:pPr>
      <w:r w:rsidRPr="006C3709">
        <w:rPr>
          <w:rFonts w:eastAsia="Calibri"/>
          <w:sz w:val="24"/>
          <w:szCs w:val="24"/>
        </w:rPr>
        <w:lastRenderedPageBreak/>
        <w:t xml:space="preserve">Leitura complementar: DOUGLAS, Mary. </w:t>
      </w:r>
      <w:r w:rsidR="006C3709">
        <w:rPr>
          <w:rFonts w:eastAsia="Calibri"/>
          <w:sz w:val="24"/>
          <w:szCs w:val="24"/>
        </w:rPr>
        <w:t xml:space="preserve"> 1976</w:t>
      </w:r>
      <w:r w:rsidRPr="006C3709">
        <w:rPr>
          <w:rFonts w:eastAsia="Calibri"/>
          <w:sz w:val="24"/>
          <w:szCs w:val="24"/>
        </w:rPr>
        <w:t xml:space="preserve">[1966] </w:t>
      </w:r>
      <w:r w:rsidRPr="00F236BC">
        <w:rPr>
          <w:rFonts w:eastAsia="Calibri"/>
          <w:i/>
          <w:sz w:val="24"/>
          <w:szCs w:val="24"/>
        </w:rPr>
        <w:t>Pureza e perigo</w:t>
      </w:r>
      <w:r w:rsidRPr="006C3709">
        <w:rPr>
          <w:rFonts w:eastAsia="Calibri"/>
          <w:sz w:val="24"/>
          <w:szCs w:val="24"/>
        </w:rPr>
        <w:t xml:space="preserve">. São Paulo: Perspectiva. </w:t>
      </w:r>
      <w:r w:rsidR="00E30E77" w:rsidRPr="006C3709">
        <w:rPr>
          <w:rFonts w:eastAsia="Calibri"/>
          <w:sz w:val="24"/>
          <w:szCs w:val="24"/>
        </w:rPr>
        <w:t>Cap. 4: Magia e milagre, p. 75-91.</w:t>
      </w:r>
    </w:p>
    <w:p w:rsidR="00E30E77" w:rsidRDefault="00E30E77" w:rsidP="00403BB2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Calibri"/>
          <w:sz w:val="24"/>
          <w:szCs w:val="24"/>
        </w:rPr>
      </w:pPr>
    </w:p>
    <w:p w:rsidR="00403BB2" w:rsidRPr="006C3709" w:rsidRDefault="00403BB2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</w:p>
    <w:p w:rsidR="00403BB2" w:rsidRPr="006C3709" w:rsidRDefault="00403BB2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  <w:proofErr w:type="gramStart"/>
      <w:r w:rsidRPr="006C3709">
        <w:rPr>
          <w:sz w:val="24"/>
          <w:szCs w:val="24"/>
        </w:rPr>
        <w:t>3</w:t>
      </w:r>
      <w:proofErr w:type="gramEnd"/>
      <w:r w:rsidRPr="006C3709">
        <w:rPr>
          <w:sz w:val="24"/>
          <w:szCs w:val="24"/>
        </w:rPr>
        <w:t xml:space="preserve"> </w:t>
      </w:r>
      <w:proofErr w:type="spellStart"/>
      <w:r w:rsidRPr="006C3709">
        <w:rPr>
          <w:sz w:val="24"/>
          <w:szCs w:val="24"/>
        </w:rPr>
        <w:t>sess</w:t>
      </w:r>
      <w:proofErr w:type="spellEnd"/>
      <w:r w:rsidRPr="006C3709">
        <w:rPr>
          <w:sz w:val="24"/>
          <w:szCs w:val="24"/>
          <w:lang w:val="pt-PT"/>
        </w:rPr>
        <w:t>ã</w:t>
      </w:r>
      <w:r w:rsidR="00C470D5">
        <w:rPr>
          <w:sz w:val="24"/>
          <w:szCs w:val="24"/>
        </w:rPr>
        <w:t>o (08 e 09</w:t>
      </w:r>
      <w:r w:rsidRPr="006C3709">
        <w:rPr>
          <w:sz w:val="24"/>
          <w:szCs w:val="24"/>
        </w:rPr>
        <w:t>/09)</w:t>
      </w:r>
    </w:p>
    <w:p w:rsidR="006C3709" w:rsidRDefault="006C3709" w:rsidP="00403BB2">
      <w:pPr>
        <w:pStyle w:val="Corpo"/>
        <w:rPr>
          <w:rFonts w:eastAsia="Times New Roman Bold"/>
          <w:sz w:val="24"/>
          <w:szCs w:val="24"/>
        </w:rPr>
      </w:pPr>
      <w:r>
        <w:rPr>
          <w:rFonts w:eastAsia="Times New Roman Bold"/>
          <w:sz w:val="24"/>
          <w:szCs w:val="24"/>
        </w:rPr>
        <w:t xml:space="preserve">Símbolo, sentimento, </w:t>
      </w:r>
      <w:proofErr w:type="gramStart"/>
      <w:r>
        <w:rPr>
          <w:rFonts w:eastAsia="Times New Roman Bold"/>
          <w:sz w:val="24"/>
          <w:szCs w:val="24"/>
        </w:rPr>
        <w:t>subjetividade</w:t>
      </w:r>
      <w:proofErr w:type="gramEnd"/>
    </w:p>
    <w:p w:rsidR="006C3709" w:rsidRPr="006C3709" w:rsidRDefault="006C3709" w:rsidP="00403BB2">
      <w:pPr>
        <w:pStyle w:val="Corpo"/>
        <w:rPr>
          <w:rFonts w:eastAsia="Times New Roman Bold"/>
          <w:sz w:val="24"/>
          <w:szCs w:val="24"/>
        </w:rPr>
      </w:pPr>
    </w:p>
    <w:p w:rsidR="006C3709" w:rsidRPr="006C3709" w:rsidRDefault="006C3709" w:rsidP="00403BB2">
      <w:pPr>
        <w:pStyle w:val="Ttulo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GEERTZ, Clifford. 1989</w:t>
      </w:r>
      <w:r w:rsidR="00403BB2" w:rsidRPr="006C3709">
        <w:rPr>
          <w:rFonts w:ascii="Times New Roman" w:hAnsi="Times New Roman" w:cs="Times New Roman"/>
        </w:rPr>
        <w:t xml:space="preserve">[1973]. </w:t>
      </w:r>
      <w:r w:rsidR="00403BB2" w:rsidRPr="006C3709">
        <w:rPr>
          <w:rFonts w:ascii="Times New Roman" w:hAnsi="Times New Roman" w:cs="Times New Roman"/>
          <w:i/>
          <w:iCs/>
        </w:rPr>
        <w:t>A interpretação das culturas</w:t>
      </w:r>
      <w:r w:rsidRPr="006C3709">
        <w:rPr>
          <w:rFonts w:ascii="Times New Roman" w:hAnsi="Times New Roman" w:cs="Times New Roman"/>
        </w:rPr>
        <w:t xml:space="preserve">. Rio de Janeiro: LTC </w:t>
      </w:r>
    </w:p>
    <w:p w:rsidR="006C3709" w:rsidRPr="006C3709" w:rsidRDefault="006C3709" w:rsidP="00403BB2">
      <w:pPr>
        <w:pStyle w:val="Ttulo3"/>
        <w:jc w:val="both"/>
        <w:rPr>
          <w:rFonts w:ascii="Times New Roman" w:hAnsi="Times New Roman" w:cs="Times New Roman"/>
        </w:rPr>
      </w:pPr>
      <w:r w:rsidRPr="006C3709">
        <w:rPr>
          <w:rFonts w:ascii="Times New Roman" w:hAnsi="Times New Roman" w:cs="Times New Roman"/>
        </w:rPr>
        <w:t>Cap</w:t>
      </w:r>
      <w:r w:rsidR="004362A9">
        <w:rPr>
          <w:rFonts w:ascii="Times New Roman" w:hAnsi="Times New Roman" w:cs="Times New Roman"/>
        </w:rPr>
        <w:t>.</w:t>
      </w:r>
      <w:r w:rsidRPr="006C3709">
        <w:rPr>
          <w:rFonts w:ascii="Times New Roman" w:hAnsi="Times New Roman" w:cs="Times New Roman"/>
        </w:rPr>
        <w:t xml:space="preserve"> 8: Pessoa, tempo e conduta em Bali, p. 225- 277</w:t>
      </w:r>
    </w:p>
    <w:p w:rsidR="00403BB2" w:rsidRPr="006C3709" w:rsidRDefault="006C3709" w:rsidP="00403BB2">
      <w:pPr>
        <w:pStyle w:val="Ttulo3"/>
        <w:jc w:val="both"/>
        <w:rPr>
          <w:rFonts w:ascii="Times New Roman" w:hAnsi="Times New Roman" w:cs="Times New Roman"/>
        </w:rPr>
      </w:pPr>
      <w:r w:rsidRPr="006C3709">
        <w:rPr>
          <w:rFonts w:ascii="Times New Roman" w:hAnsi="Times New Roman" w:cs="Times New Roman"/>
        </w:rPr>
        <w:t>Cap. 9</w:t>
      </w:r>
      <w:r w:rsidR="007E36B6">
        <w:rPr>
          <w:rFonts w:ascii="Times New Roman" w:hAnsi="Times New Roman" w:cs="Times New Roman"/>
        </w:rPr>
        <w:t>:</w:t>
      </w:r>
      <w:r w:rsidRPr="006C3709">
        <w:rPr>
          <w:rFonts w:ascii="Times New Roman" w:hAnsi="Times New Roman" w:cs="Times New Roman"/>
        </w:rPr>
        <w:t xml:space="preserve"> </w:t>
      </w:r>
      <w:r w:rsidR="00403BB2" w:rsidRPr="006C3709">
        <w:rPr>
          <w:rFonts w:ascii="Times New Roman" w:hAnsi="Times New Roman" w:cs="Times New Roman"/>
        </w:rPr>
        <w:t>Um jogo absorvente: notas sobre a briga de galos balinesa</w:t>
      </w:r>
      <w:r w:rsidRPr="006C3709">
        <w:rPr>
          <w:rFonts w:ascii="Times New Roman" w:hAnsi="Times New Roman" w:cs="Times New Roman"/>
        </w:rPr>
        <w:t>, p. 278-321.</w:t>
      </w:r>
      <w:r w:rsidR="00403BB2" w:rsidRPr="006C3709">
        <w:rPr>
          <w:rFonts w:ascii="Times New Roman" w:hAnsi="Times New Roman" w:cs="Times New Roman"/>
        </w:rPr>
        <w:t xml:space="preserve"> </w:t>
      </w:r>
    </w:p>
    <w:p w:rsidR="00403BB2" w:rsidRPr="006C3709" w:rsidRDefault="006C3709" w:rsidP="00403BB2">
      <w:pPr>
        <w:pStyle w:val="Ttulo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Leitur</w:t>
      </w:r>
      <w:r w:rsidR="004362A9">
        <w:rPr>
          <w:rFonts w:ascii="Times New Roman" w:hAnsi="Times New Roman" w:cs="Times New Roman"/>
        </w:rPr>
        <w:t>a complementar: ORTNER, Sherry 2007</w:t>
      </w:r>
      <w:r w:rsidR="00F236B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Subjetividade e crítica cultural. </w:t>
      </w:r>
      <w:r w:rsidRPr="00F236BC">
        <w:rPr>
          <w:rFonts w:ascii="Times New Roman" w:hAnsi="Times New Roman" w:cs="Times New Roman"/>
          <w:i/>
        </w:rPr>
        <w:t>Horizontes Antropológicos</w:t>
      </w:r>
      <w:r>
        <w:rPr>
          <w:rFonts w:ascii="Times New Roman" w:hAnsi="Times New Roman" w:cs="Times New Roman"/>
        </w:rPr>
        <w:t xml:space="preserve">, v. </w:t>
      </w:r>
      <w:r w:rsidR="00F236BC">
        <w:rPr>
          <w:rFonts w:ascii="Times New Roman" w:hAnsi="Times New Roman" w:cs="Times New Roman"/>
        </w:rPr>
        <w:t>13, n. 28.</w:t>
      </w:r>
    </w:p>
    <w:p w:rsidR="00403BB2" w:rsidRPr="006C3709" w:rsidRDefault="00403BB2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</w:p>
    <w:p w:rsidR="00403BB2" w:rsidRPr="006C3709" w:rsidRDefault="00403BB2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</w:p>
    <w:p w:rsidR="00403BB2" w:rsidRPr="006C3709" w:rsidRDefault="00403BB2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  <w:proofErr w:type="gramStart"/>
      <w:r w:rsidRPr="006C3709">
        <w:rPr>
          <w:sz w:val="24"/>
          <w:szCs w:val="24"/>
        </w:rPr>
        <w:t>4</w:t>
      </w:r>
      <w:proofErr w:type="gramEnd"/>
      <w:r w:rsidRPr="006C3709">
        <w:rPr>
          <w:sz w:val="24"/>
          <w:szCs w:val="24"/>
        </w:rPr>
        <w:t xml:space="preserve"> </w:t>
      </w:r>
      <w:proofErr w:type="spellStart"/>
      <w:r w:rsidRPr="006C3709">
        <w:rPr>
          <w:sz w:val="24"/>
          <w:szCs w:val="24"/>
        </w:rPr>
        <w:t>sess</w:t>
      </w:r>
      <w:proofErr w:type="spellEnd"/>
      <w:r w:rsidRPr="006C3709">
        <w:rPr>
          <w:sz w:val="24"/>
          <w:szCs w:val="24"/>
          <w:lang w:val="pt-PT"/>
        </w:rPr>
        <w:t>ã</w:t>
      </w:r>
      <w:r w:rsidR="00C470D5">
        <w:rPr>
          <w:sz w:val="24"/>
          <w:szCs w:val="24"/>
        </w:rPr>
        <w:t>o (15 e 16</w:t>
      </w:r>
      <w:r w:rsidRPr="006C3709">
        <w:rPr>
          <w:sz w:val="24"/>
          <w:szCs w:val="24"/>
        </w:rPr>
        <w:t>/09)</w:t>
      </w:r>
    </w:p>
    <w:p w:rsidR="00912302" w:rsidRDefault="00912302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  <w:r>
        <w:rPr>
          <w:rFonts w:eastAsia="Times New Roman Bold"/>
          <w:sz w:val="24"/>
          <w:szCs w:val="24"/>
        </w:rPr>
        <w:t>Problematizando hierarquia e individualismo</w:t>
      </w:r>
    </w:p>
    <w:p w:rsidR="007759A7" w:rsidRDefault="007759A7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  <w:lang w:val="pt-PT"/>
        </w:rPr>
      </w:pPr>
    </w:p>
    <w:p w:rsidR="00E40CE2" w:rsidRDefault="00E40CE2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DUMONT, Louis. 1992 [1966</w:t>
      </w:r>
      <w:r w:rsidR="00403BB2" w:rsidRPr="006C3709">
        <w:rPr>
          <w:sz w:val="24"/>
          <w:szCs w:val="24"/>
          <w:lang w:val="pt-PT"/>
        </w:rPr>
        <w:t xml:space="preserve">] </w:t>
      </w:r>
      <w:r w:rsidR="00403BB2" w:rsidRPr="006C3709">
        <w:rPr>
          <w:i/>
          <w:iCs/>
          <w:sz w:val="24"/>
          <w:szCs w:val="24"/>
          <w:lang w:val="pt-PT"/>
        </w:rPr>
        <w:t>Homo hierarchicus: o sistema de castas e suas implicações</w:t>
      </w:r>
      <w:r w:rsidR="00403BB2" w:rsidRPr="006C3709">
        <w:rPr>
          <w:sz w:val="24"/>
          <w:szCs w:val="24"/>
          <w:lang w:val="pt-PT"/>
        </w:rPr>
        <w:t>. São Pau</w:t>
      </w:r>
      <w:r>
        <w:rPr>
          <w:sz w:val="24"/>
          <w:szCs w:val="24"/>
          <w:lang w:val="pt-PT"/>
        </w:rPr>
        <w:t xml:space="preserve">lo: Edusp. </w:t>
      </w:r>
    </w:p>
    <w:p w:rsidR="00E40CE2" w:rsidRDefault="00403BB2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  <w:lang w:val="pt-PT"/>
        </w:rPr>
      </w:pPr>
      <w:r w:rsidRPr="006C3709">
        <w:rPr>
          <w:sz w:val="24"/>
          <w:szCs w:val="24"/>
          <w:lang w:val="pt-PT"/>
        </w:rPr>
        <w:t>Introdução</w:t>
      </w:r>
      <w:r w:rsidR="00E40CE2">
        <w:rPr>
          <w:sz w:val="24"/>
          <w:szCs w:val="24"/>
          <w:lang w:val="pt-PT"/>
        </w:rPr>
        <w:t>, p. 49-66</w:t>
      </w:r>
      <w:r w:rsidRPr="006C3709">
        <w:rPr>
          <w:sz w:val="24"/>
          <w:szCs w:val="24"/>
          <w:lang w:val="pt-PT"/>
        </w:rPr>
        <w:t xml:space="preserve">; </w:t>
      </w:r>
    </w:p>
    <w:p w:rsidR="00E40CE2" w:rsidRDefault="00E40CE2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</w:t>
      </w:r>
      <w:r w:rsidR="00403BB2" w:rsidRPr="006C3709">
        <w:rPr>
          <w:sz w:val="24"/>
          <w:szCs w:val="24"/>
          <w:lang w:val="pt-PT"/>
        </w:rPr>
        <w:t>ap. 2</w:t>
      </w:r>
      <w:r>
        <w:rPr>
          <w:sz w:val="24"/>
          <w:szCs w:val="24"/>
          <w:lang w:val="pt-PT"/>
        </w:rPr>
        <w:t>:</w:t>
      </w:r>
      <w:r w:rsidR="00403BB2" w:rsidRPr="006C3709">
        <w:rPr>
          <w:sz w:val="24"/>
          <w:szCs w:val="24"/>
          <w:lang w:val="pt-PT"/>
        </w:rPr>
        <w:t xml:space="preserve"> Do sistema à estrutura: o puro e o impuro</w:t>
      </w:r>
      <w:r>
        <w:rPr>
          <w:sz w:val="24"/>
          <w:szCs w:val="24"/>
          <w:lang w:val="pt-PT"/>
        </w:rPr>
        <w:t xml:space="preserve">, p.83-115; </w:t>
      </w:r>
    </w:p>
    <w:p w:rsidR="00E40CE2" w:rsidRDefault="00E40CE2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Cap 3: </w:t>
      </w:r>
      <w:r w:rsidR="00403BB2" w:rsidRPr="006C3709">
        <w:rPr>
          <w:sz w:val="24"/>
          <w:szCs w:val="24"/>
          <w:lang w:val="pt-PT"/>
        </w:rPr>
        <w:t xml:space="preserve">A hierarquia: teoria das </w:t>
      </w:r>
      <w:r>
        <w:rPr>
          <w:sz w:val="24"/>
          <w:szCs w:val="24"/>
          <w:lang w:val="pt-PT"/>
        </w:rPr>
        <w:t>“</w:t>
      </w:r>
      <w:r w:rsidR="00403BB2" w:rsidRPr="006C3709">
        <w:rPr>
          <w:sz w:val="24"/>
          <w:szCs w:val="24"/>
          <w:lang w:val="pt-PT"/>
        </w:rPr>
        <w:t>varna”</w:t>
      </w:r>
      <w:r>
        <w:rPr>
          <w:sz w:val="24"/>
          <w:szCs w:val="24"/>
          <w:lang w:val="pt-PT"/>
        </w:rPr>
        <w:t>, p.117-143</w:t>
      </w:r>
    </w:p>
    <w:p w:rsidR="00403BB2" w:rsidRPr="006C3709" w:rsidRDefault="00E40CE2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Leitura complementar: STOLCKE, Verena. [2001] Gloria o maldición del individualismo moderno según Louis Dumont. </w:t>
      </w:r>
      <w:r w:rsidRPr="00E40CE2">
        <w:rPr>
          <w:i/>
          <w:sz w:val="24"/>
          <w:szCs w:val="24"/>
          <w:lang w:val="pt-PT"/>
        </w:rPr>
        <w:t>Revista de Antropologia</w:t>
      </w:r>
      <w:r>
        <w:rPr>
          <w:sz w:val="24"/>
          <w:szCs w:val="24"/>
          <w:lang w:val="pt-PT"/>
        </w:rPr>
        <w:t>, v. 44, n.2</w:t>
      </w:r>
    </w:p>
    <w:p w:rsidR="00403BB2" w:rsidRPr="006C3709" w:rsidRDefault="00403BB2" w:rsidP="00403BB2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 Bold" w:hAnsi="Times New Roman" w:cs="Times New Roman"/>
          <w:sz w:val="24"/>
          <w:szCs w:val="24"/>
          <w:lang w:val="pt-PT"/>
        </w:rPr>
      </w:pPr>
    </w:p>
    <w:p w:rsidR="00403BB2" w:rsidRDefault="00403BB2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proofErr w:type="gramStart"/>
      <w:r w:rsidRPr="006C3709">
        <w:rPr>
          <w:sz w:val="24"/>
          <w:szCs w:val="24"/>
        </w:rPr>
        <w:t>5</w:t>
      </w:r>
      <w:proofErr w:type="gramEnd"/>
      <w:r w:rsidRPr="006C3709">
        <w:rPr>
          <w:sz w:val="24"/>
          <w:szCs w:val="24"/>
        </w:rPr>
        <w:t xml:space="preserve"> </w:t>
      </w:r>
      <w:proofErr w:type="spellStart"/>
      <w:r w:rsidRPr="006C3709">
        <w:rPr>
          <w:sz w:val="24"/>
          <w:szCs w:val="24"/>
        </w:rPr>
        <w:t>sess</w:t>
      </w:r>
      <w:proofErr w:type="spellEnd"/>
      <w:r w:rsidRPr="006C3709">
        <w:rPr>
          <w:sz w:val="24"/>
          <w:szCs w:val="24"/>
          <w:lang w:val="pt-PT"/>
        </w:rPr>
        <w:t>ã</w:t>
      </w:r>
      <w:r w:rsidR="00C470D5">
        <w:rPr>
          <w:sz w:val="24"/>
          <w:szCs w:val="24"/>
        </w:rPr>
        <w:t>o (22 e 23</w:t>
      </w:r>
      <w:r w:rsidRPr="006C3709">
        <w:rPr>
          <w:sz w:val="24"/>
          <w:szCs w:val="24"/>
        </w:rPr>
        <w:t>/09)</w:t>
      </w:r>
    </w:p>
    <w:p w:rsidR="00376510" w:rsidRPr="006C3709" w:rsidRDefault="00376510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  <w:r>
        <w:rPr>
          <w:sz w:val="24"/>
          <w:szCs w:val="24"/>
        </w:rPr>
        <w:t xml:space="preserve">Cultura e prática, estrutura e </w:t>
      </w:r>
      <w:proofErr w:type="gramStart"/>
      <w:r>
        <w:rPr>
          <w:sz w:val="24"/>
          <w:szCs w:val="24"/>
        </w:rPr>
        <w:t>história</w:t>
      </w:r>
      <w:proofErr w:type="gramEnd"/>
    </w:p>
    <w:p w:rsidR="007759A7" w:rsidRDefault="007759A7" w:rsidP="00403BB2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403BB2" w:rsidRPr="006C3709" w:rsidRDefault="00403BB2" w:rsidP="00403BB2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  <w:r w:rsidRPr="006C3709">
        <w:rPr>
          <w:sz w:val="24"/>
          <w:szCs w:val="24"/>
        </w:rPr>
        <w:t xml:space="preserve">SAHLINS, Marshall. </w:t>
      </w:r>
      <w:r w:rsidR="00376510">
        <w:rPr>
          <w:sz w:val="24"/>
          <w:szCs w:val="24"/>
        </w:rPr>
        <w:t>2008</w:t>
      </w:r>
      <w:r w:rsidRPr="006C3709">
        <w:rPr>
          <w:sz w:val="24"/>
          <w:szCs w:val="24"/>
        </w:rPr>
        <w:t xml:space="preserve"> [</w:t>
      </w:r>
      <w:r w:rsidR="00376510">
        <w:rPr>
          <w:sz w:val="24"/>
          <w:szCs w:val="24"/>
        </w:rPr>
        <w:t>1981</w:t>
      </w:r>
      <w:r w:rsidRPr="006C3709">
        <w:rPr>
          <w:sz w:val="24"/>
          <w:szCs w:val="24"/>
        </w:rPr>
        <w:t xml:space="preserve">]. </w:t>
      </w:r>
      <w:r w:rsidR="00376510" w:rsidRPr="00376510">
        <w:rPr>
          <w:i/>
          <w:sz w:val="24"/>
          <w:szCs w:val="24"/>
        </w:rPr>
        <w:t>Metáforas históricas e realidades míticas.</w:t>
      </w:r>
      <w:r w:rsidR="00376510">
        <w:rPr>
          <w:sz w:val="24"/>
          <w:szCs w:val="24"/>
        </w:rPr>
        <w:t xml:space="preserve"> </w:t>
      </w:r>
      <w:r w:rsidR="00376510">
        <w:rPr>
          <w:sz w:val="24"/>
          <w:szCs w:val="24"/>
          <w:lang w:val="pt-PT"/>
        </w:rPr>
        <w:t>Rio de Janeiro:</w:t>
      </w:r>
      <w:r w:rsidRPr="006C3709">
        <w:rPr>
          <w:sz w:val="24"/>
          <w:szCs w:val="24"/>
          <w:lang w:val="pt-PT"/>
        </w:rPr>
        <w:t xml:space="preserve"> Jorge Zahar</w:t>
      </w:r>
      <w:r w:rsidR="00376510">
        <w:rPr>
          <w:sz w:val="24"/>
          <w:szCs w:val="24"/>
          <w:lang w:val="pt-PT"/>
        </w:rPr>
        <w:t xml:space="preserve"> Editor</w:t>
      </w:r>
      <w:r w:rsidRPr="006C3709">
        <w:rPr>
          <w:sz w:val="24"/>
          <w:szCs w:val="24"/>
          <w:lang w:val="pt-PT"/>
        </w:rPr>
        <w:t xml:space="preserve">. </w:t>
      </w:r>
    </w:p>
    <w:p w:rsidR="00403BB2" w:rsidRPr="004D4F10" w:rsidRDefault="00403BB2" w:rsidP="00376510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Cs/>
          <w:sz w:val="24"/>
          <w:szCs w:val="24"/>
          <w:lang w:val="pt-PT"/>
        </w:rPr>
      </w:pPr>
      <w:r w:rsidRPr="00376510">
        <w:rPr>
          <w:iCs/>
          <w:sz w:val="24"/>
          <w:szCs w:val="24"/>
        </w:rPr>
        <w:t>Leitura complementar</w:t>
      </w:r>
      <w:r w:rsidR="00376510">
        <w:rPr>
          <w:iCs/>
          <w:sz w:val="24"/>
          <w:szCs w:val="24"/>
        </w:rPr>
        <w:t xml:space="preserve">: </w:t>
      </w:r>
      <w:r w:rsidR="00F843B9">
        <w:rPr>
          <w:sz w:val="24"/>
          <w:szCs w:val="24"/>
          <w:lang w:val="pt-PT"/>
        </w:rPr>
        <w:t xml:space="preserve">CARNEIRO DA CUNHA, Manuela. </w:t>
      </w:r>
      <w:r w:rsidR="004D4F10">
        <w:rPr>
          <w:sz w:val="24"/>
          <w:szCs w:val="24"/>
          <w:lang w:val="pt-PT"/>
        </w:rPr>
        <w:t xml:space="preserve">2009. </w:t>
      </w:r>
      <w:r w:rsidR="00F843B9">
        <w:rPr>
          <w:sz w:val="24"/>
          <w:szCs w:val="24"/>
          <w:lang w:val="pt-PT"/>
        </w:rPr>
        <w:t>“Cultura”</w:t>
      </w:r>
      <w:r w:rsidR="004362A9">
        <w:rPr>
          <w:sz w:val="24"/>
          <w:szCs w:val="24"/>
          <w:lang w:val="pt-PT"/>
        </w:rPr>
        <w:t xml:space="preserve"> e cultura: c</w:t>
      </w:r>
      <w:r w:rsidR="00F843B9">
        <w:rPr>
          <w:sz w:val="24"/>
          <w:szCs w:val="24"/>
          <w:lang w:val="pt-PT"/>
        </w:rPr>
        <w:t>onhecimentos tradicionais</w:t>
      </w:r>
      <w:r w:rsidR="004D4F10">
        <w:rPr>
          <w:sz w:val="24"/>
          <w:szCs w:val="24"/>
          <w:lang w:val="pt-PT"/>
        </w:rPr>
        <w:t xml:space="preserve"> e direitos intelectuais. In: CARNEIRO DA CUNHA, Manuela. </w:t>
      </w:r>
      <w:r w:rsidR="004D4F10" w:rsidRPr="004D4F10">
        <w:rPr>
          <w:i/>
          <w:sz w:val="24"/>
          <w:szCs w:val="24"/>
          <w:lang w:val="pt-PT"/>
        </w:rPr>
        <w:t>Cultura com aspas.</w:t>
      </w:r>
      <w:r w:rsidR="004D4F10">
        <w:rPr>
          <w:sz w:val="24"/>
          <w:szCs w:val="24"/>
          <w:lang w:val="pt-PT"/>
        </w:rPr>
        <w:t>São Paulo: Cosacnaify, cap. 19, p. 311-373.</w:t>
      </w:r>
    </w:p>
    <w:p w:rsidR="00403BB2" w:rsidRPr="006C3709" w:rsidRDefault="00403BB2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</w:p>
    <w:p w:rsidR="00403BB2" w:rsidRDefault="00403BB2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proofErr w:type="gramStart"/>
      <w:r w:rsidRPr="006C3709">
        <w:rPr>
          <w:sz w:val="24"/>
          <w:szCs w:val="24"/>
        </w:rPr>
        <w:t>6</w:t>
      </w:r>
      <w:proofErr w:type="gramEnd"/>
      <w:r w:rsidRPr="006C3709">
        <w:rPr>
          <w:sz w:val="24"/>
          <w:szCs w:val="24"/>
        </w:rPr>
        <w:t xml:space="preserve"> </w:t>
      </w:r>
      <w:proofErr w:type="spellStart"/>
      <w:r w:rsidRPr="006C3709">
        <w:rPr>
          <w:sz w:val="24"/>
          <w:szCs w:val="24"/>
        </w:rPr>
        <w:t>sess</w:t>
      </w:r>
      <w:proofErr w:type="spellEnd"/>
      <w:r w:rsidRPr="006C3709">
        <w:rPr>
          <w:sz w:val="24"/>
          <w:szCs w:val="24"/>
          <w:lang w:val="pt-PT"/>
        </w:rPr>
        <w:t>ã</w:t>
      </w:r>
      <w:r w:rsidR="00C470D5">
        <w:rPr>
          <w:sz w:val="24"/>
          <w:szCs w:val="24"/>
        </w:rPr>
        <w:t>o (29 e 30/09</w:t>
      </w:r>
      <w:r w:rsidRPr="006C3709">
        <w:rPr>
          <w:sz w:val="24"/>
          <w:szCs w:val="24"/>
        </w:rPr>
        <w:t>)</w:t>
      </w:r>
    </w:p>
    <w:p w:rsidR="00871D43" w:rsidRDefault="00871D43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F0156A" w:rsidRPr="006C3709" w:rsidRDefault="00F0156A" w:rsidP="00F0156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  <w:r w:rsidRPr="006C3709">
        <w:rPr>
          <w:sz w:val="24"/>
          <w:szCs w:val="24"/>
        </w:rPr>
        <w:t>Prova</w:t>
      </w:r>
      <w:r w:rsidR="00CF35E5">
        <w:rPr>
          <w:sz w:val="24"/>
          <w:szCs w:val="24"/>
        </w:rPr>
        <w:t xml:space="preserve"> Escrita </w:t>
      </w:r>
      <w:proofErr w:type="gramStart"/>
      <w:r w:rsidR="00CF35E5">
        <w:rPr>
          <w:sz w:val="24"/>
          <w:szCs w:val="24"/>
        </w:rPr>
        <w:t>1</w:t>
      </w:r>
      <w:proofErr w:type="gramEnd"/>
    </w:p>
    <w:p w:rsidR="00871D43" w:rsidRPr="006C3709" w:rsidRDefault="00871D43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</w:p>
    <w:p w:rsidR="00871D43" w:rsidRDefault="00871D43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sessão </w:t>
      </w:r>
      <w:r w:rsidR="00C470D5">
        <w:rPr>
          <w:sz w:val="24"/>
          <w:szCs w:val="24"/>
        </w:rPr>
        <w:t xml:space="preserve"> (06 e 07</w:t>
      </w:r>
      <w:r w:rsidR="006E424B">
        <w:rPr>
          <w:sz w:val="24"/>
          <w:szCs w:val="24"/>
        </w:rPr>
        <w:t>/10)</w:t>
      </w:r>
    </w:p>
    <w:p w:rsidR="00F0156A" w:rsidRPr="00CA6FC7" w:rsidRDefault="00F0156A" w:rsidP="00F0156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  <w:lang w:val="pt-PT"/>
        </w:rPr>
      </w:pPr>
      <w:r w:rsidRPr="00CA6FC7">
        <w:rPr>
          <w:rFonts w:eastAsia="Times New Roman Bold"/>
          <w:sz w:val="24"/>
          <w:szCs w:val="24"/>
          <w:lang w:val="pt-PT"/>
        </w:rPr>
        <w:t>Etnografia, representação e poder</w:t>
      </w:r>
    </w:p>
    <w:p w:rsidR="00F0156A" w:rsidRPr="006C3709" w:rsidRDefault="00F0156A" w:rsidP="00F0156A">
      <w:pPr>
        <w:pStyle w:val="Corpo"/>
        <w:jc w:val="both"/>
        <w:rPr>
          <w:rFonts w:eastAsia="Times New Roman Bold"/>
          <w:sz w:val="24"/>
          <w:szCs w:val="24"/>
          <w:lang w:val="pt-PT"/>
        </w:rPr>
      </w:pPr>
    </w:p>
    <w:p w:rsidR="00CF35E5" w:rsidRDefault="00CF35E5" w:rsidP="00CF35E5">
      <w:pPr>
        <w:pStyle w:val="Corpo"/>
        <w:jc w:val="both"/>
        <w:rPr>
          <w:sz w:val="24"/>
          <w:szCs w:val="24"/>
          <w:lang w:val="pt-PT"/>
        </w:rPr>
      </w:pPr>
      <w:r w:rsidRPr="006C3709">
        <w:rPr>
          <w:sz w:val="24"/>
          <w:szCs w:val="24"/>
          <w:lang w:val="pt-PT"/>
        </w:rPr>
        <w:t xml:space="preserve">SAID, Edward. 2001 [1978]. </w:t>
      </w:r>
      <w:r w:rsidRPr="006C3709">
        <w:rPr>
          <w:i/>
          <w:iCs/>
          <w:sz w:val="24"/>
          <w:szCs w:val="24"/>
          <w:lang w:val="pt-PT"/>
        </w:rPr>
        <w:t>Orientalismo</w:t>
      </w:r>
      <w:r w:rsidRPr="006C3709">
        <w:rPr>
          <w:sz w:val="24"/>
          <w:szCs w:val="24"/>
          <w:lang w:val="pt-PT"/>
        </w:rPr>
        <w:t>. São Paulo</w:t>
      </w:r>
      <w:r>
        <w:rPr>
          <w:sz w:val="24"/>
          <w:szCs w:val="24"/>
          <w:lang w:val="pt-PT"/>
        </w:rPr>
        <w:t xml:space="preserve">: Companhia das Letras. </w:t>
      </w:r>
    </w:p>
    <w:p w:rsidR="00CF35E5" w:rsidRPr="006C3709" w:rsidRDefault="00CF35E5" w:rsidP="00CF35E5">
      <w:pPr>
        <w:pStyle w:val="Corpo"/>
        <w:jc w:val="both"/>
        <w:rPr>
          <w:rFonts w:eastAsia="Times New Roman Bold"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Introdução, p. 13-39.</w:t>
      </w:r>
    </w:p>
    <w:p w:rsidR="00CF35E5" w:rsidRDefault="00F0156A" w:rsidP="00F0156A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  <w:lang w:val="pt-PT"/>
        </w:rPr>
      </w:pPr>
      <w:r w:rsidRPr="006C3709">
        <w:rPr>
          <w:sz w:val="24"/>
          <w:szCs w:val="24"/>
        </w:rPr>
        <w:t xml:space="preserve">CLIFFORD, James. 2008 [1988]. </w:t>
      </w:r>
      <w:r w:rsidRPr="006C3709">
        <w:rPr>
          <w:i/>
          <w:iCs/>
          <w:sz w:val="24"/>
          <w:szCs w:val="24"/>
        </w:rPr>
        <w:t xml:space="preserve">A </w:t>
      </w:r>
      <w:proofErr w:type="spellStart"/>
      <w:r w:rsidRPr="006C3709">
        <w:rPr>
          <w:i/>
          <w:iCs/>
          <w:sz w:val="24"/>
          <w:szCs w:val="24"/>
        </w:rPr>
        <w:t>experi</w:t>
      </w:r>
      <w:proofErr w:type="spellEnd"/>
      <w:r w:rsidRPr="006C3709">
        <w:rPr>
          <w:i/>
          <w:iCs/>
          <w:sz w:val="24"/>
          <w:szCs w:val="24"/>
          <w:lang w:val="fr-FR"/>
        </w:rPr>
        <w:t>ê</w:t>
      </w:r>
      <w:proofErr w:type="spellStart"/>
      <w:r w:rsidRPr="006C3709">
        <w:rPr>
          <w:i/>
          <w:iCs/>
          <w:sz w:val="24"/>
          <w:szCs w:val="24"/>
          <w:lang w:val="es-ES_tradnl"/>
        </w:rPr>
        <w:t>ncia</w:t>
      </w:r>
      <w:proofErr w:type="spellEnd"/>
      <w:r w:rsidRPr="006C3709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Pr="006C3709">
        <w:rPr>
          <w:i/>
          <w:iCs/>
          <w:sz w:val="24"/>
          <w:szCs w:val="24"/>
          <w:lang w:val="es-ES_tradnl"/>
        </w:rPr>
        <w:t>etnogr</w:t>
      </w:r>
      <w:r w:rsidRPr="006C3709">
        <w:rPr>
          <w:i/>
          <w:iCs/>
          <w:sz w:val="24"/>
          <w:szCs w:val="24"/>
        </w:rPr>
        <w:t>áfica</w:t>
      </w:r>
      <w:proofErr w:type="spellEnd"/>
      <w:r w:rsidRPr="006C3709">
        <w:rPr>
          <w:i/>
          <w:iCs/>
          <w:sz w:val="24"/>
          <w:szCs w:val="24"/>
        </w:rPr>
        <w:t xml:space="preserve">. </w:t>
      </w:r>
      <w:r w:rsidRPr="006C3709">
        <w:rPr>
          <w:sz w:val="24"/>
          <w:szCs w:val="24"/>
          <w:lang w:val="pt-PT"/>
        </w:rPr>
        <w:t>Rio d</w:t>
      </w:r>
      <w:r w:rsidR="00CF35E5">
        <w:rPr>
          <w:sz w:val="24"/>
          <w:szCs w:val="24"/>
          <w:lang w:val="pt-PT"/>
        </w:rPr>
        <w:t>e Janeiro, Editora da UFRJ.</w:t>
      </w:r>
    </w:p>
    <w:p w:rsidR="00F0156A" w:rsidRPr="006C3709" w:rsidRDefault="00CF35E5" w:rsidP="00F0156A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  <w:lang w:val="pt-PT"/>
        </w:rPr>
        <w:t xml:space="preserve">ap. 1: </w:t>
      </w:r>
      <w:r w:rsidR="00F0156A" w:rsidRPr="006C3709">
        <w:rPr>
          <w:sz w:val="24"/>
          <w:szCs w:val="24"/>
          <w:lang w:val="pt-PT"/>
        </w:rPr>
        <w:t>Sobre a autoridade etnogr</w:t>
      </w:r>
      <w:proofErr w:type="spellStart"/>
      <w:r>
        <w:rPr>
          <w:sz w:val="24"/>
          <w:szCs w:val="24"/>
        </w:rPr>
        <w:t>áfica</w:t>
      </w:r>
      <w:proofErr w:type="spellEnd"/>
      <w:r>
        <w:rPr>
          <w:sz w:val="24"/>
          <w:szCs w:val="24"/>
        </w:rPr>
        <w:t>, p.17-62.</w:t>
      </w:r>
    </w:p>
    <w:p w:rsidR="00403BB2" w:rsidRPr="00F804A9" w:rsidRDefault="00403BB2" w:rsidP="00403BB2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iCs/>
          <w:sz w:val="24"/>
          <w:szCs w:val="24"/>
          <w:lang w:val="pt-PT"/>
        </w:rPr>
      </w:pPr>
      <w:r w:rsidRPr="00F804A9">
        <w:rPr>
          <w:iCs/>
          <w:sz w:val="24"/>
          <w:szCs w:val="24"/>
          <w:lang w:val="pt-PT"/>
        </w:rPr>
        <w:t>Leitura complementar</w:t>
      </w:r>
      <w:r w:rsidR="00F804A9">
        <w:rPr>
          <w:iCs/>
          <w:sz w:val="24"/>
          <w:szCs w:val="24"/>
          <w:lang w:val="pt-PT"/>
        </w:rPr>
        <w:t xml:space="preserve">: STRATHERN, Marilyn. </w:t>
      </w:r>
      <w:r w:rsidR="00CA6FC7">
        <w:rPr>
          <w:iCs/>
          <w:sz w:val="24"/>
          <w:szCs w:val="24"/>
          <w:lang w:val="pt-PT"/>
        </w:rPr>
        <w:t>2014 [1986].</w:t>
      </w:r>
      <w:r w:rsidR="00F0156A">
        <w:rPr>
          <w:iCs/>
          <w:sz w:val="24"/>
          <w:szCs w:val="24"/>
          <w:lang w:val="pt-PT"/>
        </w:rPr>
        <w:t xml:space="preserve"> </w:t>
      </w:r>
      <w:r w:rsidR="00F804A9">
        <w:rPr>
          <w:iCs/>
          <w:sz w:val="24"/>
          <w:szCs w:val="24"/>
          <w:lang w:val="pt-PT"/>
        </w:rPr>
        <w:t>Fora de contexto: as ficções persuasivas da antro</w:t>
      </w:r>
      <w:r w:rsidR="00CA6FC7">
        <w:rPr>
          <w:iCs/>
          <w:sz w:val="24"/>
          <w:szCs w:val="24"/>
          <w:lang w:val="pt-PT"/>
        </w:rPr>
        <w:t xml:space="preserve">pologia. In: STRATHERN, Marilyn. </w:t>
      </w:r>
      <w:r w:rsidR="00F804A9" w:rsidRPr="00CA6FC7">
        <w:rPr>
          <w:i/>
          <w:iCs/>
          <w:sz w:val="24"/>
          <w:szCs w:val="24"/>
          <w:lang w:val="pt-PT"/>
        </w:rPr>
        <w:t>O efeito etnográfico</w:t>
      </w:r>
      <w:r w:rsidR="00F804A9">
        <w:rPr>
          <w:iCs/>
          <w:sz w:val="24"/>
          <w:szCs w:val="24"/>
          <w:lang w:val="pt-PT"/>
        </w:rPr>
        <w:t>.</w:t>
      </w:r>
      <w:r w:rsidR="00CA6FC7">
        <w:rPr>
          <w:iCs/>
          <w:sz w:val="24"/>
          <w:szCs w:val="24"/>
          <w:lang w:val="pt-PT"/>
        </w:rPr>
        <w:t xml:space="preserve"> São Paulo: Cosacnaify, p. 159-209.</w:t>
      </w:r>
    </w:p>
    <w:p w:rsidR="00403BB2" w:rsidRPr="006C3709" w:rsidRDefault="00403BB2" w:rsidP="00403BB2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i/>
          <w:iCs/>
          <w:sz w:val="24"/>
          <w:szCs w:val="24"/>
          <w:lang w:val="pt-PT"/>
        </w:rPr>
      </w:pPr>
    </w:p>
    <w:p w:rsidR="00403BB2" w:rsidRDefault="006E424B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proofErr w:type="gramEnd"/>
      <w:r w:rsidR="00403BB2" w:rsidRPr="006C3709">
        <w:rPr>
          <w:sz w:val="24"/>
          <w:szCs w:val="24"/>
        </w:rPr>
        <w:t xml:space="preserve"> </w:t>
      </w:r>
      <w:proofErr w:type="spellStart"/>
      <w:r w:rsidR="00403BB2" w:rsidRPr="006C3709">
        <w:rPr>
          <w:sz w:val="24"/>
          <w:szCs w:val="24"/>
        </w:rPr>
        <w:t>sess</w:t>
      </w:r>
      <w:proofErr w:type="spellEnd"/>
      <w:r w:rsidR="00403BB2" w:rsidRPr="006C3709">
        <w:rPr>
          <w:sz w:val="24"/>
          <w:szCs w:val="24"/>
          <w:lang w:val="pt-PT"/>
        </w:rPr>
        <w:t>ã</w:t>
      </w:r>
      <w:r w:rsidR="00C470D5">
        <w:rPr>
          <w:sz w:val="24"/>
          <w:szCs w:val="24"/>
        </w:rPr>
        <w:t>o (13 e 14</w:t>
      </w:r>
      <w:r w:rsidR="00403BB2" w:rsidRPr="006C3709">
        <w:rPr>
          <w:sz w:val="24"/>
          <w:szCs w:val="24"/>
        </w:rPr>
        <w:t>/10)</w:t>
      </w:r>
    </w:p>
    <w:p w:rsidR="00656308" w:rsidRDefault="00656308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Problematizando pessoa e gênero (1)</w:t>
      </w:r>
    </w:p>
    <w:p w:rsidR="007759A7" w:rsidRDefault="007759A7" w:rsidP="00403BB2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656308" w:rsidRDefault="00656308" w:rsidP="00403BB2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STRATHERN, Marilyn. 2006</w:t>
      </w:r>
      <w:r w:rsidR="00403BB2" w:rsidRPr="006C3709">
        <w:rPr>
          <w:sz w:val="24"/>
          <w:szCs w:val="24"/>
        </w:rPr>
        <w:t xml:space="preserve"> [1988]. </w:t>
      </w:r>
      <w:r w:rsidR="00403BB2" w:rsidRPr="006C3709">
        <w:rPr>
          <w:i/>
          <w:iCs/>
          <w:sz w:val="24"/>
          <w:szCs w:val="24"/>
          <w:lang w:val="pt-PT"/>
        </w:rPr>
        <w:t>O g</w:t>
      </w:r>
      <w:r w:rsidR="00403BB2" w:rsidRPr="006C3709">
        <w:rPr>
          <w:i/>
          <w:iCs/>
          <w:sz w:val="24"/>
          <w:szCs w:val="24"/>
          <w:lang w:val="fr-FR"/>
        </w:rPr>
        <w:t>ê</w:t>
      </w:r>
      <w:r w:rsidR="00403BB2" w:rsidRPr="006C3709">
        <w:rPr>
          <w:i/>
          <w:iCs/>
          <w:sz w:val="24"/>
          <w:szCs w:val="24"/>
          <w:lang w:val="it-IT"/>
        </w:rPr>
        <w:t>nero da d</w:t>
      </w:r>
      <w:proofErr w:type="spellStart"/>
      <w:r w:rsidR="00403BB2" w:rsidRPr="006C3709">
        <w:rPr>
          <w:i/>
          <w:iCs/>
          <w:sz w:val="24"/>
          <w:szCs w:val="24"/>
        </w:rPr>
        <w:t>ádiva</w:t>
      </w:r>
      <w:proofErr w:type="spellEnd"/>
      <w:r w:rsidR="00403BB2" w:rsidRPr="006C3709">
        <w:rPr>
          <w:sz w:val="24"/>
          <w:szCs w:val="24"/>
        </w:rPr>
        <w:t>. Campinas:</w:t>
      </w:r>
      <w:r w:rsidR="00403BB2" w:rsidRPr="006C3709">
        <w:rPr>
          <w:sz w:val="24"/>
          <w:szCs w:val="24"/>
          <w:lang w:val="pt-PT"/>
        </w:rPr>
        <w:t xml:space="preserve"> Editora da Unicamp</w:t>
      </w:r>
      <w:r w:rsidR="00403BB2" w:rsidRPr="006C3709">
        <w:rPr>
          <w:sz w:val="24"/>
          <w:szCs w:val="24"/>
        </w:rPr>
        <w:t xml:space="preserve">. </w:t>
      </w:r>
    </w:p>
    <w:p w:rsidR="00656308" w:rsidRDefault="00656308" w:rsidP="00403BB2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Prefácio, p. 19-23;</w:t>
      </w:r>
    </w:p>
    <w:p w:rsidR="00656308" w:rsidRDefault="00656308" w:rsidP="00403BB2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03BB2" w:rsidRPr="006C3709">
        <w:rPr>
          <w:sz w:val="24"/>
          <w:szCs w:val="24"/>
        </w:rPr>
        <w:t>ap</w:t>
      </w:r>
      <w:r>
        <w:rPr>
          <w:sz w:val="24"/>
          <w:szCs w:val="24"/>
        </w:rPr>
        <w:t>. 1: Estratégias antropológicas</w:t>
      </w:r>
      <w:r w:rsidR="00403BB2" w:rsidRPr="006C3709">
        <w:rPr>
          <w:sz w:val="24"/>
          <w:szCs w:val="24"/>
        </w:rPr>
        <w:t xml:space="preserve">, </w:t>
      </w:r>
      <w:r>
        <w:rPr>
          <w:sz w:val="24"/>
          <w:szCs w:val="24"/>
        </w:rPr>
        <w:t>p. 27-51</w:t>
      </w:r>
    </w:p>
    <w:p w:rsidR="00403BB2" w:rsidRPr="006C3709" w:rsidRDefault="00656308" w:rsidP="00403BB2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: Um lugar no debate feminista, p. 53-77</w:t>
      </w:r>
    </w:p>
    <w:p w:rsidR="00403BB2" w:rsidRPr="00C801BD" w:rsidRDefault="00403BB2" w:rsidP="00403BB2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i/>
          <w:iCs/>
          <w:sz w:val="24"/>
          <w:szCs w:val="24"/>
          <w:lang w:val="pt-PT"/>
        </w:rPr>
      </w:pPr>
      <w:r w:rsidRPr="00C801BD">
        <w:rPr>
          <w:iCs/>
          <w:sz w:val="24"/>
          <w:szCs w:val="24"/>
          <w:lang w:val="pt-PT"/>
        </w:rPr>
        <w:t>Leitura complementar</w:t>
      </w:r>
      <w:r w:rsidR="00C801BD" w:rsidRPr="00C801BD">
        <w:rPr>
          <w:rFonts w:eastAsia="Times New Roman Bold"/>
          <w:iCs/>
          <w:sz w:val="24"/>
          <w:szCs w:val="24"/>
          <w:lang w:val="pt-PT"/>
        </w:rPr>
        <w:t xml:space="preserve">: </w:t>
      </w:r>
      <w:r w:rsidRPr="006C3709">
        <w:rPr>
          <w:sz w:val="24"/>
          <w:szCs w:val="24"/>
          <w:lang w:val="pt-PT"/>
        </w:rPr>
        <w:t xml:space="preserve">STRATHERN, </w:t>
      </w:r>
      <w:r w:rsidR="00656308">
        <w:rPr>
          <w:sz w:val="24"/>
          <w:szCs w:val="24"/>
          <w:lang w:val="pt-PT"/>
        </w:rPr>
        <w:t xml:space="preserve">Marilyn. 1999. Entrevista: </w:t>
      </w:r>
      <w:r w:rsidRPr="006C3709">
        <w:rPr>
          <w:sz w:val="24"/>
          <w:szCs w:val="24"/>
          <w:lang w:val="pt-PT"/>
        </w:rPr>
        <w:t>No limite de uma certa linguagem</w:t>
      </w:r>
      <w:r w:rsidRPr="006C3709">
        <w:rPr>
          <w:i/>
          <w:iCs/>
          <w:sz w:val="24"/>
          <w:szCs w:val="24"/>
          <w:lang w:val="pt-PT"/>
        </w:rPr>
        <w:t xml:space="preserve">. Mana, </w:t>
      </w:r>
      <w:r w:rsidR="00656308">
        <w:rPr>
          <w:sz w:val="24"/>
          <w:szCs w:val="24"/>
          <w:lang w:val="pt-PT"/>
        </w:rPr>
        <w:t>vol.5, n.2, p</w:t>
      </w:r>
      <w:r w:rsidRPr="006C3709">
        <w:rPr>
          <w:sz w:val="24"/>
          <w:szCs w:val="24"/>
          <w:lang w:val="pt-PT"/>
        </w:rPr>
        <w:t>.157-175</w:t>
      </w:r>
      <w:r w:rsidR="00656308">
        <w:rPr>
          <w:sz w:val="24"/>
          <w:szCs w:val="24"/>
          <w:lang w:val="pt-PT"/>
        </w:rPr>
        <w:t>.</w:t>
      </w:r>
    </w:p>
    <w:p w:rsidR="00403BB2" w:rsidRPr="006C3709" w:rsidRDefault="00403BB2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</w:p>
    <w:p w:rsidR="00403BB2" w:rsidRDefault="00B527A9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09</w:t>
      </w:r>
      <w:r w:rsidR="00403BB2" w:rsidRPr="006C3709">
        <w:rPr>
          <w:sz w:val="24"/>
          <w:szCs w:val="24"/>
        </w:rPr>
        <w:t xml:space="preserve"> </w:t>
      </w:r>
      <w:proofErr w:type="spellStart"/>
      <w:r w:rsidR="00403BB2" w:rsidRPr="006C3709">
        <w:rPr>
          <w:sz w:val="24"/>
          <w:szCs w:val="24"/>
        </w:rPr>
        <w:t>sess</w:t>
      </w:r>
      <w:proofErr w:type="spellEnd"/>
      <w:r w:rsidR="00403BB2" w:rsidRPr="006C3709">
        <w:rPr>
          <w:sz w:val="24"/>
          <w:szCs w:val="24"/>
          <w:lang w:val="pt-PT"/>
        </w:rPr>
        <w:t>ã</w:t>
      </w:r>
      <w:r w:rsidR="00C470D5">
        <w:rPr>
          <w:sz w:val="24"/>
          <w:szCs w:val="24"/>
        </w:rPr>
        <w:t>o</w:t>
      </w:r>
      <w:proofErr w:type="gramEnd"/>
      <w:r w:rsidR="00C470D5">
        <w:rPr>
          <w:sz w:val="24"/>
          <w:szCs w:val="24"/>
        </w:rPr>
        <w:t xml:space="preserve"> (20 e 21/10</w:t>
      </w:r>
      <w:r w:rsidR="00403BB2" w:rsidRPr="006C3709">
        <w:rPr>
          <w:sz w:val="24"/>
          <w:szCs w:val="24"/>
        </w:rPr>
        <w:t>)</w:t>
      </w:r>
    </w:p>
    <w:p w:rsidR="00A859CA" w:rsidRDefault="00656308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  <w:lang w:val="pt-PT"/>
        </w:rPr>
      </w:pPr>
      <w:r>
        <w:rPr>
          <w:rFonts w:eastAsia="Times New Roman Bold"/>
          <w:sz w:val="24"/>
          <w:szCs w:val="24"/>
          <w:lang w:val="pt-PT"/>
        </w:rPr>
        <w:t>Problematizando pessoa e gênero (2)</w:t>
      </w:r>
    </w:p>
    <w:p w:rsidR="00656308" w:rsidRDefault="00656308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  <w:lang w:val="pt-PT"/>
        </w:rPr>
      </w:pPr>
    </w:p>
    <w:p w:rsidR="00656308" w:rsidRDefault="00656308" w:rsidP="00656308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STRATHERN, Marilyn. 2006</w:t>
      </w:r>
      <w:r w:rsidRPr="006C3709">
        <w:rPr>
          <w:sz w:val="24"/>
          <w:szCs w:val="24"/>
        </w:rPr>
        <w:t xml:space="preserve"> [1988]. </w:t>
      </w:r>
      <w:r w:rsidRPr="006C3709">
        <w:rPr>
          <w:i/>
          <w:iCs/>
          <w:sz w:val="24"/>
          <w:szCs w:val="24"/>
          <w:lang w:val="pt-PT"/>
        </w:rPr>
        <w:t>O g</w:t>
      </w:r>
      <w:r w:rsidRPr="006C3709">
        <w:rPr>
          <w:i/>
          <w:iCs/>
          <w:sz w:val="24"/>
          <w:szCs w:val="24"/>
          <w:lang w:val="fr-FR"/>
        </w:rPr>
        <w:t>ê</w:t>
      </w:r>
      <w:r w:rsidRPr="006C3709">
        <w:rPr>
          <w:i/>
          <w:iCs/>
          <w:sz w:val="24"/>
          <w:szCs w:val="24"/>
          <w:lang w:val="it-IT"/>
        </w:rPr>
        <w:t>nero da d</w:t>
      </w:r>
      <w:proofErr w:type="spellStart"/>
      <w:r w:rsidRPr="006C3709">
        <w:rPr>
          <w:i/>
          <w:iCs/>
          <w:sz w:val="24"/>
          <w:szCs w:val="24"/>
        </w:rPr>
        <w:t>ádiva</w:t>
      </w:r>
      <w:proofErr w:type="spellEnd"/>
      <w:r w:rsidRPr="006C3709">
        <w:rPr>
          <w:sz w:val="24"/>
          <w:szCs w:val="24"/>
        </w:rPr>
        <w:t>. Campinas:</w:t>
      </w:r>
      <w:r w:rsidRPr="006C3709">
        <w:rPr>
          <w:sz w:val="24"/>
          <w:szCs w:val="24"/>
          <w:lang w:val="pt-PT"/>
        </w:rPr>
        <w:t xml:space="preserve"> Editora da Unicamp</w:t>
      </w:r>
      <w:r w:rsidRPr="006C3709">
        <w:rPr>
          <w:sz w:val="24"/>
          <w:szCs w:val="24"/>
        </w:rPr>
        <w:t xml:space="preserve">. </w:t>
      </w:r>
    </w:p>
    <w:p w:rsidR="00656308" w:rsidRDefault="00656308" w:rsidP="00656308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Cap. 7: Algumas definições, p. 261-28</w:t>
      </w:r>
      <w:r w:rsidR="00CB6F58">
        <w:rPr>
          <w:sz w:val="24"/>
          <w:szCs w:val="24"/>
        </w:rPr>
        <w:t>6</w:t>
      </w:r>
    </w:p>
    <w:p w:rsidR="00656308" w:rsidRDefault="00656308" w:rsidP="00656308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Cap. 8: Relações que </w:t>
      </w:r>
      <w:proofErr w:type="gramStart"/>
      <w:r>
        <w:rPr>
          <w:sz w:val="24"/>
          <w:szCs w:val="24"/>
        </w:rPr>
        <w:t>separam</w:t>
      </w:r>
      <w:r w:rsidR="00CB6F58">
        <w:rPr>
          <w:sz w:val="24"/>
          <w:szCs w:val="24"/>
        </w:rPr>
        <w:t>,</w:t>
      </w:r>
      <w:proofErr w:type="gramEnd"/>
      <w:r w:rsidR="00CB6F58">
        <w:rPr>
          <w:sz w:val="24"/>
          <w:szCs w:val="24"/>
        </w:rPr>
        <w:t xml:space="preserve"> p. 287-332.</w:t>
      </w:r>
    </w:p>
    <w:p w:rsidR="00CB6F58" w:rsidRDefault="00CB6F58" w:rsidP="00A859C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</w:p>
    <w:p w:rsidR="00C470D5" w:rsidRPr="006C3709" w:rsidRDefault="00C470D5" w:rsidP="00C470D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 Bold"/>
          <w:color w:val="FF2600"/>
          <w:sz w:val="24"/>
          <w:szCs w:val="24"/>
        </w:rPr>
      </w:pPr>
      <w:r w:rsidRPr="006C3709">
        <w:rPr>
          <w:color w:val="FF2600"/>
          <w:sz w:val="24"/>
          <w:szCs w:val="24"/>
        </w:rPr>
        <w:t>27 e 28/10 - semana da ANPOCS (Não haverá aula)</w:t>
      </w:r>
    </w:p>
    <w:p w:rsidR="00C470D5" w:rsidRDefault="00C470D5" w:rsidP="00A859C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</w:p>
    <w:p w:rsidR="00CB6F58" w:rsidRDefault="00B527A9" w:rsidP="00A859C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  <w:proofErr w:type="gramStart"/>
      <w:r>
        <w:rPr>
          <w:rFonts w:eastAsia="Times New Roman Bold"/>
          <w:sz w:val="24"/>
          <w:szCs w:val="24"/>
        </w:rPr>
        <w:t>10</w:t>
      </w:r>
      <w:r w:rsidR="00CB6F58">
        <w:rPr>
          <w:rFonts w:eastAsia="Times New Roman Bold"/>
          <w:sz w:val="24"/>
          <w:szCs w:val="24"/>
        </w:rPr>
        <w:t xml:space="preserve"> sessão</w:t>
      </w:r>
      <w:proofErr w:type="gramEnd"/>
      <w:r w:rsidR="00CB6F58">
        <w:rPr>
          <w:rFonts w:eastAsia="Times New Roman Bold"/>
          <w:sz w:val="24"/>
          <w:szCs w:val="24"/>
        </w:rPr>
        <w:t xml:space="preserve"> </w:t>
      </w:r>
      <w:r w:rsidR="00C470D5">
        <w:rPr>
          <w:rFonts w:eastAsia="Times New Roman Bold"/>
          <w:sz w:val="24"/>
          <w:szCs w:val="24"/>
        </w:rPr>
        <w:t>(03 e 04</w:t>
      </w:r>
      <w:r w:rsidR="006E424B">
        <w:rPr>
          <w:rFonts w:eastAsia="Times New Roman Bold"/>
          <w:sz w:val="24"/>
          <w:szCs w:val="24"/>
        </w:rPr>
        <w:t>/11)</w:t>
      </w:r>
    </w:p>
    <w:p w:rsidR="00CB6F58" w:rsidRDefault="004B316B" w:rsidP="00A859C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  <w:r>
        <w:rPr>
          <w:rFonts w:eastAsia="Times New Roman Bold"/>
          <w:sz w:val="24"/>
          <w:szCs w:val="24"/>
        </w:rPr>
        <w:t>P</w:t>
      </w:r>
      <w:r w:rsidR="00F843B9">
        <w:rPr>
          <w:rFonts w:eastAsia="Times New Roman Bold"/>
          <w:sz w:val="24"/>
          <w:szCs w:val="24"/>
        </w:rPr>
        <w:t xml:space="preserve">roblematizando parentesco: </w:t>
      </w:r>
      <w:r>
        <w:rPr>
          <w:rFonts w:eastAsia="Times New Roman Bold"/>
          <w:sz w:val="24"/>
          <w:szCs w:val="24"/>
        </w:rPr>
        <w:t>tecnologias, r</w:t>
      </w:r>
      <w:r w:rsidR="007759A7">
        <w:rPr>
          <w:rFonts w:eastAsia="Times New Roman Bold"/>
          <w:sz w:val="24"/>
          <w:szCs w:val="24"/>
        </w:rPr>
        <w:t>elações,</w:t>
      </w:r>
      <w:r>
        <w:rPr>
          <w:rFonts w:eastAsia="Times New Roman Bold"/>
          <w:sz w:val="24"/>
          <w:szCs w:val="24"/>
        </w:rPr>
        <w:t xml:space="preserve"> </w:t>
      </w:r>
      <w:proofErr w:type="gramStart"/>
      <w:r>
        <w:rPr>
          <w:rFonts w:eastAsia="Times New Roman Bold"/>
          <w:sz w:val="24"/>
          <w:szCs w:val="24"/>
        </w:rPr>
        <w:t>substâncias</w:t>
      </w:r>
      <w:proofErr w:type="gramEnd"/>
    </w:p>
    <w:p w:rsidR="00CB6F58" w:rsidRDefault="00CB6F58" w:rsidP="00A859C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</w:p>
    <w:p w:rsidR="00A859CA" w:rsidRDefault="00A859CA" w:rsidP="00A859C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  <w:r>
        <w:rPr>
          <w:rFonts w:eastAsia="Times New Roman Bold"/>
          <w:sz w:val="24"/>
          <w:szCs w:val="24"/>
        </w:rPr>
        <w:t xml:space="preserve">STRATHERN, Marilyn. </w:t>
      </w:r>
      <w:r w:rsidR="004B316B">
        <w:rPr>
          <w:rFonts w:eastAsia="Times New Roman Bold"/>
          <w:sz w:val="24"/>
          <w:szCs w:val="24"/>
        </w:rPr>
        <w:t xml:space="preserve">1995. </w:t>
      </w:r>
      <w:r>
        <w:rPr>
          <w:rFonts w:eastAsia="Times New Roman Bold"/>
          <w:sz w:val="24"/>
          <w:szCs w:val="24"/>
        </w:rPr>
        <w:t>Necessidade de pais, necessidade de mães</w:t>
      </w:r>
      <w:r w:rsidR="00F0156A">
        <w:rPr>
          <w:rFonts w:eastAsia="Times New Roman Bold"/>
          <w:sz w:val="24"/>
          <w:szCs w:val="24"/>
        </w:rPr>
        <w:t>.</w:t>
      </w:r>
      <w:r w:rsidR="004B316B">
        <w:rPr>
          <w:rFonts w:eastAsia="Times New Roman Bold"/>
          <w:sz w:val="24"/>
          <w:szCs w:val="24"/>
        </w:rPr>
        <w:t xml:space="preserve"> </w:t>
      </w:r>
      <w:r w:rsidR="004B316B" w:rsidRPr="004B316B">
        <w:rPr>
          <w:rFonts w:eastAsia="Times New Roman Bold"/>
          <w:i/>
          <w:sz w:val="24"/>
          <w:szCs w:val="24"/>
        </w:rPr>
        <w:t>Estudos Feministas</w:t>
      </w:r>
      <w:r w:rsidR="004B316B">
        <w:rPr>
          <w:rFonts w:eastAsia="Times New Roman Bold"/>
          <w:sz w:val="24"/>
          <w:szCs w:val="24"/>
        </w:rPr>
        <w:t>, n. 2, p. 303-329.</w:t>
      </w:r>
    </w:p>
    <w:p w:rsidR="00F843B9" w:rsidRPr="006C3709" w:rsidRDefault="00F843B9" w:rsidP="00A859C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  <w:r>
        <w:rPr>
          <w:rFonts w:eastAsia="Times New Roman Bold"/>
          <w:sz w:val="24"/>
          <w:szCs w:val="24"/>
        </w:rPr>
        <w:t xml:space="preserve">CARSTEN, Janet. 2014. A matéria do parentesco. </w:t>
      </w:r>
      <w:proofErr w:type="spellStart"/>
      <w:r w:rsidRPr="00F843B9">
        <w:rPr>
          <w:rFonts w:eastAsia="Times New Roman Bold"/>
          <w:i/>
          <w:sz w:val="24"/>
          <w:szCs w:val="24"/>
        </w:rPr>
        <w:t>R@</w:t>
      </w:r>
      <w:proofErr w:type="spellEnd"/>
      <w:r w:rsidRPr="00F843B9">
        <w:rPr>
          <w:rFonts w:eastAsia="Times New Roman Bold"/>
          <w:i/>
          <w:sz w:val="24"/>
          <w:szCs w:val="24"/>
        </w:rPr>
        <w:t>U – Revista de Antropologia da UFSCar</w:t>
      </w:r>
      <w:r>
        <w:rPr>
          <w:rFonts w:eastAsia="Times New Roman Bold"/>
          <w:sz w:val="24"/>
          <w:szCs w:val="24"/>
        </w:rPr>
        <w:t>, 6(2), p. 103-118.</w:t>
      </w:r>
    </w:p>
    <w:p w:rsidR="00F843B9" w:rsidRDefault="00A859CA" w:rsidP="00F843B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  <w:r>
        <w:rPr>
          <w:rFonts w:eastAsia="Times New Roman Bold"/>
          <w:sz w:val="24"/>
          <w:szCs w:val="24"/>
        </w:rPr>
        <w:t xml:space="preserve">Leitura complementar: </w:t>
      </w:r>
      <w:r w:rsidR="00F843B9">
        <w:rPr>
          <w:rFonts w:eastAsia="Times New Roman Bold"/>
          <w:sz w:val="24"/>
          <w:szCs w:val="24"/>
        </w:rPr>
        <w:t xml:space="preserve">FONSECA, Claudia. 2004. A certeza que pariu a dúvida: paternidade e DNA. </w:t>
      </w:r>
      <w:r w:rsidR="00F843B9" w:rsidRPr="004B316B">
        <w:rPr>
          <w:rFonts w:eastAsia="Times New Roman Bold"/>
          <w:i/>
          <w:sz w:val="24"/>
          <w:szCs w:val="24"/>
        </w:rPr>
        <w:t>Estudos Feministas</w:t>
      </w:r>
      <w:r w:rsidR="00F843B9">
        <w:rPr>
          <w:rFonts w:eastAsia="Times New Roman Bold"/>
          <w:sz w:val="24"/>
          <w:szCs w:val="24"/>
        </w:rPr>
        <w:t>, n.12 (2), 2004, p.13-34.</w:t>
      </w:r>
    </w:p>
    <w:p w:rsidR="00A859CA" w:rsidRPr="006C3709" w:rsidRDefault="00A859CA" w:rsidP="00A859C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</w:p>
    <w:p w:rsidR="00403BB2" w:rsidRDefault="00403BB2" w:rsidP="00403BB2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</w:p>
    <w:p w:rsidR="00F07A79" w:rsidRDefault="00B527A9" w:rsidP="00B527A9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rFonts w:eastAsia="Times New Roman Bold"/>
          <w:sz w:val="24"/>
          <w:szCs w:val="24"/>
        </w:rPr>
        <w:t>11 sessão</w:t>
      </w:r>
      <w:proofErr w:type="gramStart"/>
      <w:r>
        <w:rPr>
          <w:rFonts w:eastAsia="Times New Roman Bold"/>
          <w:sz w:val="24"/>
          <w:szCs w:val="24"/>
        </w:rPr>
        <w:t xml:space="preserve"> </w:t>
      </w:r>
      <w:r w:rsidR="00C470D5">
        <w:rPr>
          <w:sz w:val="24"/>
          <w:szCs w:val="24"/>
        </w:rPr>
        <w:t xml:space="preserve"> </w:t>
      </w:r>
      <w:proofErr w:type="gramEnd"/>
      <w:r w:rsidR="00C470D5">
        <w:rPr>
          <w:sz w:val="24"/>
          <w:szCs w:val="24"/>
        </w:rPr>
        <w:t>(10 e 11</w:t>
      </w:r>
      <w:r w:rsidR="00F07A79" w:rsidRPr="006C3709">
        <w:rPr>
          <w:sz w:val="24"/>
          <w:szCs w:val="24"/>
        </w:rPr>
        <w:t>/11)</w:t>
      </w:r>
    </w:p>
    <w:p w:rsidR="00E4608D" w:rsidRDefault="00E4608D" w:rsidP="00B527A9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1E655D" w:rsidRPr="006C3709" w:rsidRDefault="001E655D" w:rsidP="00B527A9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  <w:r>
        <w:rPr>
          <w:sz w:val="24"/>
          <w:szCs w:val="24"/>
        </w:rPr>
        <w:t xml:space="preserve">Ciência, tecnologia, saber e </w:t>
      </w:r>
      <w:proofErr w:type="gramStart"/>
      <w:r>
        <w:rPr>
          <w:sz w:val="24"/>
          <w:szCs w:val="24"/>
        </w:rPr>
        <w:t>política(</w:t>
      </w:r>
      <w:proofErr w:type="gramEnd"/>
      <w:r>
        <w:rPr>
          <w:sz w:val="24"/>
          <w:szCs w:val="24"/>
        </w:rPr>
        <w:t>1)</w:t>
      </w:r>
    </w:p>
    <w:p w:rsidR="00F07A79" w:rsidRDefault="00F07A79" w:rsidP="00F07A7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</w:p>
    <w:p w:rsidR="00382227" w:rsidRDefault="00A859CA" w:rsidP="00A859CA">
      <w:pPr>
        <w:pStyle w:val="Corpo"/>
        <w:jc w:val="both"/>
        <w:rPr>
          <w:sz w:val="24"/>
          <w:szCs w:val="24"/>
        </w:rPr>
      </w:pPr>
      <w:r w:rsidRPr="006C3709">
        <w:rPr>
          <w:sz w:val="24"/>
          <w:szCs w:val="24"/>
        </w:rPr>
        <w:t xml:space="preserve">LATOUR, Bruno; WOOLGAR, Steve. 1997 [1979] </w:t>
      </w:r>
      <w:r w:rsidR="006E424B">
        <w:rPr>
          <w:i/>
          <w:iCs/>
          <w:sz w:val="24"/>
          <w:szCs w:val="24"/>
        </w:rPr>
        <w:t>A vida de laboratório: a produção dos f</w:t>
      </w:r>
      <w:r w:rsidRPr="006C3709">
        <w:rPr>
          <w:i/>
          <w:iCs/>
          <w:sz w:val="24"/>
          <w:szCs w:val="24"/>
        </w:rPr>
        <w:t xml:space="preserve">atos </w:t>
      </w:r>
      <w:r w:rsidR="006E424B">
        <w:rPr>
          <w:i/>
          <w:iCs/>
          <w:sz w:val="24"/>
          <w:szCs w:val="24"/>
        </w:rPr>
        <w:t>c</w:t>
      </w:r>
      <w:r w:rsidRPr="006C3709">
        <w:rPr>
          <w:i/>
          <w:iCs/>
          <w:sz w:val="24"/>
          <w:szCs w:val="24"/>
        </w:rPr>
        <w:t>ientíficos</w:t>
      </w:r>
      <w:r w:rsidRPr="006C3709">
        <w:rPr>
          <w:sz w:val="24"/>
          <w:szCs w:val="24"/>
        </w:rPr>
        <w:t xml:space="preserve">. </w:t>
      </w:r>
      <w:r w:rsidR="00382227">
        <w:rPr>
          <w:sz w:val="24"/>
          <w:szCs w:val="24"/>
        </w:rPr>
        <w:t xml:space="preserve">Rio de Janeiro: Relume </w:t>
      </w:r>
      <w:proofErr w:type="spellStart"/>
      <w:proofErr w:type="gramStart"/>
      <w:r w:rsidR="00382227">
        <w:rPr>
          <w:sz w:val="24"/>
          <w:szCs w:val="24"/>
        </w:rPr>
        <w:t>Dumará</w:t>
      </w:r>
      <w:proofErr w:type="spellEnd"/>
      <w:r w:rsidR="00382227">
        <w:rPr>
          <w:sz w:val="24"/>
          <w:szCs w:val="24"/>
        </w:rPr>
        <w:t xml:space="preserve"> .</w:t>
      </w:r>
      <w:proofErr w:type="gramEnd"/>
    </w:p>
    <w:p w:rsidR="00382227" w:rsidRDefault="00382227" w:rsidP="00A859CA">
      <w:pPr>
        <w:pStyle w:val="Corp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A etnografia das ciências, p. </w:t>
      </w:r>
      <w:proofErr w:type="gramStart"/>
      <w:r>
        <w:rPr>
          <w:sz w:val="24"/>
          <w:szCs w:val="24"/>
        </w:rPr>
        <w:t>9-34</w:t>
      </w:r>
      <w:proofErr w:type="gramEnd"/>
    </w:p>
    <w:p w:rsidR="00A859CA" w:rsidRPr="006C3709" w:rsidRDefault="00382227" w:rsidP="00A859CA">
      <w:pPr>
        <w:pStyle w:val="Corpo"/>
        <w:jc w:val="both"/>
        <w:rPr>
          <w:rFonts w:eastAsia="Times New Roman Bold"/>
          <w:sz w:val="24"/>
          <w:szCs w:val="24"/>
          <w:lang w:val="pt-PT"/>
        </w:rPr>
      </w:pP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. </w:t>
      </w:r>
      <w:r w:rsidR="00A859CA" w:rsidRPr="006C3709">
        <w:rPr>
          <w:sz w:val="24"/>
          <w:szCs w:val="24"/>
        </w:rPr>
        <w:t>Visita de</w:t>
      </w:r>
      <w:r>
        <w:rPr>
          <w:sz w:val="24"/>
          <w:szCs w:val="24"/>
        </w:rPr>
        <w:t xml:space="preserve"> um antropólogo ao laboratório, p. 35-100.</w:t>
      </w:r>
      <w:r w:rsidR="00A859CA" w:rsidRPr="006C3709">
        <w:rPr>
          <w:sz w:val="24"/>
          <w:szCs w:val="24"/>
        </w:rPr>
        <w:t xml:space="preserve"> </w:t>
      </w:r>
    </w:p>
    <w:p w:rsidR="00A859CA" w:rsidRPr="00382227" w:rsidRDefault="00A859CA" w:rsidP="00382227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i/>
          <w:iCs/>
          <w:sz w:val="24"/>
          <w:szCs w:val="24"/>
          <w:lang w:val="pt-PT"/>
        </w:rPr>
      </w:pPr>
      <w:r w:rsidRPr="007759A7">
        <w:rPr>
          <w:iCs/>
          <w:sz w:val="24"/>
          <w:szCs w:val="24"/>
          <w:lang w:val="pt-PT"/>
        </w:rPr>
        <w:t>Leitura complementa</w:t>
      </w:r>
      <w:r w:rsidR="007759A7">
        <w:rPr>
          <w:iCs/>
          <w:sz w:val="24"/>
          <w:szCs w:val="24"/>
          <w:lang w:val="pt-PT"/>
        </w:rPr>
        <w:t>r:</w:t>
      </w:r>
      <w:r w:rsidR="00382227">
        <w:rPr>
          <w:rFonts w:eastAsia="Times New Roman Bold"/>
          <w:i/>
          <w:iCs/>
          <w:sz w:val="24"/>
          <w:szCs w:val="24"/>
          <w:lang w:val="pt-PT"/>
        </w:rPr>
        <w:t xml:space="preserve"> </w:t>
      </w:r>
      <w:r w:rsidRPr="006C3709">
        <w:rPr>
          <w:sz w:val="24"/>
          <w:szCs w:val="24"/>
          <w:lang w:val="pt-PT"/>
        </w:rPr>
        <w:t xml:space="preserve">LATOUR, </w:t>
      </w:r>
      <w:r w:rsidR="00382227">
        <w:rPr>
          <w:sz w:val="24"/>
          <w:szCs w:val="24"/>
          <w:lang w:val="pt-PT"/>
        </w:rPr>
        <w:t xml:space="preserve">Bruno. 2000 [1998]. </w:t>
      </w:r>
      <w:r w:rsidR="006E424B">
        <w:rPr>
          <w:sz w:val="24"/>
          <w:szCs w:val="24"/>
          <w:lang w:val="pt-PT"/>
        </w:rPr>
        <w:t xml:space="preserve">Introdução: Abrindo a caixa-preta de Pandora. In: LATOUR, Bruno. </w:t>
      </w:r>
      <w:r w:rsidR="006E424B" w:rsidRPr="006E424B">
        <w:rPr>
          <w:i/>
          <w:sz w:val="24"/>
          <w:szCs w:val="24"/>
          <w:lang w:val="pt-PT"/>
        </w:rPr>
        <w:t>Ciência em ação.</w:t>
      </w:r>
      <w:r w:rsidR="006E424B">
        <w:rPr>
          <w:sz w:val="24"/>
          <w:szCs w:val="24"/>
          <w:lang w:val="pt-PT"/>
        </w:rPr>
        <w:t xml:space="preserve"> São Paulo: Ed. UNESP, p. 11-36. </w:t>
      </w:r>
      <w:r w:rsidR="004B316B">
        <w:rPr>
          <w:sz w:val="24"/>
          <w:szCs w:val="24"/>
          <w:lang w:val="pt-PT"/>
        </w:rPr>
        <w:t xml:space="preserve"> </w:t>
      </w:r>
    </w:p>
    <w:p w:rsidR="00B43697" w:rsidRDefault="00B43697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B43697" w:rsidRDefault="00B527A9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B43697">
        <w:rPr>
          <w:sz w:val="24"/>
          <w:szCs w:val="24"/>
        </w:rPr>
        <w:t xml:space="preserve"> sessão</w:t>
      </w:r>
      <w:proofErr w:type="gramStart"/>
      <w:r w:rsidR="00C470D5">
        <w:rPr>
          <w:sz w:val="24"/>
          <w:szCs w:val="24"/>
        </w:rPr>
        <w:t xml:space="preserve">  </w:t>
      </w:r>
      <w:proofErr w:type="gramEnd"/>
      <w:r w:rsidR="00C470D5">
        <w:rPr>
          <w:sz w:val="24"/>
          <w:szCs w:val="24"/>
        </w:rPr>
        <w:t>(17 e 18</w:t>
      </w:r>
      <w:r w:rsidR="00A25E16">
        <w:rPr>
          <w:sz w:val="24"/>
          <w:szCs w:val="24"/>
        </w:rPr>
        <w:t>/11)</w:t>
      </w:r>
    </w:p>
    <w:p w:rsidR="00B43697" w:rsidRDefault="001E655D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Ciência, tecnologia, saber e política (2</w:t>
      </w:r>
      <w:proofErr w:type="gramStart"/>
      <w:r>
        <w:rPr>
          <w:sz w:val="24"/>
          <w:szCs w:val="24"/>
        </w:rPr>
        <w:t>)</w:t>
      </w:r>
      <w:proofErr w:type="gramEnd"/>
    </w:p>
    <w:p w:rsidR="001E655D" w:rsidRDefault="001E655D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B527A9" w:rsidRDefault="001E655D" w:rsidP="00A859CA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HARAWAY, Donna. 2000 [1985] Manifesto </w:t>
      </w:r>
      <w:proofErr w:type="spellStart"/>
      <w:r>
        <w:rPr>
          <w:rFonts w:eastAsia="Calibri"/>
          <w:sz w:val="24"/>
          <w:szCs w:val="24"/>
        </w:rPr>
        <w:t>ciborgue</w:t>
      </w:r>
      <w:proofErr w:type="spellEnd"/>
      <w:r>
        <w:rPr>
          <w:rFonts w:eastAsia="Calibri"/>
          <w:sz w:val="24"/>
          <w:szCs w:val="24"/>
        </w:rPr>
        <w:t xml:space="preserve">: ciência, tecnologia e feminismo-socialista no final do século XX. In: HARAWAY, Donna </w:t>
      </w:r>
      <w:proofErr w:type="spellStart"/>
      <w:proofErr w:type="gramStart"/>
      <w:r>
        <w:rPr>
          <w:rFonts w:eastAsia="Calibri"/>
          <w:sz w:val="24"/>
          <w:szCs w:val="24"/>
        </w:rPr>
        <w:t>et</w:t>
      </w:r>
      <w:proofErr w:type="spellEnd"/>
      <w:proofErr w:type="gramEnd"/>
      <w:r>
        <w:rPr>
          <w:rFonts w:eastAsia="Calibri"/>
          <w:sz w:val="24"/>
          <w:szCs w:val="24"/>
        </w:rPr>
        <w:t xml:space="preserve"> al. </w:t>
      </w:r>
      <w:r w:rsidRPr="007759A7">
        <w:rPr>
          <w:rFonts w:eastAsia="Calibri"/>
          <w:i/>
          <w:sz w:val="24"/>
          <w:szCs w:val="24"/>
        </w:rPr>
        <w:t xml:space="preserve">Antropologia do </w:t>
      </w:r>
      <w:proofErr w:type="spellStart"/>
      <w:r w:rsidRPr="007759A7">
        <w:rPr>
          <w:rFonts w:eastAsia="Calibri"/>
          <w:i/>
          <w:sz w:val="24"/>
          <w:szCs w:val="24"/>
        </w:rPr>
        <w:t>ciborgue</w:t>
      </w:r>
      <w:proofErr w:type="spellEnd"/>
      <w:r w:rsidRPr="007759A7">
        <w:rPr>
          <w:rFonts w:eastAsia="Calibri"/>
          <w:i/>
          <w:sz w:val="24"/>
          <w:szCs w:val="24"/>
        </w:rPr>
        <w:t>: as vertigens do pós-humano.</w:t>
      </w:r>
      <w:r>
        <w:rPr>
          <w:rFonts w:eastAsia="Calibri"/>
          <w:sz w:val="24"/>
          <w:szCs w:val="24"/>
        </w:rPr>
        <w:t xml:space="preserve">  Belo Horizonte: Autêntica, p. </w:t>
      </w:r>
      <w:proofErr w:type="gramStart"/>
      <w:r>
        <w:rPr>
          <w:rFonts w:eastAsia="Calibri"/>
          <w:sz w:val="24"/>
          <w:szCs w:val="24"/>
        </w:rPr>
        <w:t>37-129</w:t>
      </w:r>
      <w:proofErr w:type="gramEnd"/>
    </w:p>
    <w:p w:rsidR="001E655D" w:rsidRDefault="001E655D" w:rsidP="00A859CA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Leitura complementar:</w:t>
      </w:r>
      <w:proofErr w:type="gramStart"/>
      <w:r>
        <w:rPr>
          <w:rFonts w:eastAsia="Calibri"/>
          <w:sz w:val="24"/>
          <w:szCs w:val="24"/>
        </w:rPr>
        <w:t xml:space="preserve"> </w:t>
      </w:r>
      <w:r w:rsidR="00A25E16">
        <w:rPr>
          <w:rFonts w:eastAsia="Calibri"/>
          <w:sz w:val="24"/>
          <w:szCs w:val="24"/>
        </w:rPr>
        <w:t xml:space="preserve"> </w:t>
      </w:r>
      <w:proofErr w:type="gramEnd"/>
      <w:r w:rsidR="00F843B9">
        <w:rPr>
          <w:rFonts w:eastAsia="Calibri"/>
          <w:sz w:val="24"/>
          <w:szCs w:val="24"/>
        </w:rPr>
        <w:t xml:space="preserve">HARAWAY, Donna e GANE, Nicholas. </w:t>
      </w:r>
      <w:r>
        <w:rPr>
          <w:rFonts w:eastAsia="Calibri"/>
          <w:sz w:val="24"/>
          <w:szCs w:val="24"/>
        </w:rPr>
        <w:t>Se nós nunca fomos hum</w:t>
      </w:r>
      <w:r w:rsidR="00F843B9">
        <w:rPr>
          <w:rFonts w:eastAsia="Calibri"/>
          <w:sz w:val="24"/>
          <w:szCs w:val="24"/>
        </w:rPr>
        <w:t>anos, o que fazer? Entrevista.</w:t>
      </w:r>
      <w:r>
        <w:rPr>
          <w:rFonts w:eastAsia="Calibri"/>
          <w:sz w:val="24"/>
          <w:szCs w:val="24"/>
        </w:rPr>
        <w:t xml:space="preserve"> </w:t>
      </w:r>
      <w:r w:rsidRPr="00A25E16">
        <w:rPr>
          <w:rFonts w:eastAsia="Calibri"/>
          <w:i/>
          <w:sz w:val="24"/>
          <w:szCs w:val="24"/>
        </w:rPr>
        <w:t>Ponto Urbe</w:t>
      </w:r>
      <w:r>
        <w:rPr>
          <w:rFonts w:eastAsia="Calibri"/>
          <w:sz w:val="24"/>
          <w:szCs w:val="24"/>
        </w:rPr>
        <w:t>, n. 6, 2010</w:t>
      </w:r>
    </w:p>
    <w:p w:rsidR="00A859CA" w:rsidRDefault="00A859CA" w:rsidP="00A859CA">
      <w:pPr>
        <w:rPr>
          <w:lang w:val="pt-BR"/>
        </w:rPr>
      </w:pPr>
    </w:p>
    <w:p w:rsidR="00A859CA" w:rsidRDefault="00871D43" w:rsidP="00A859CA">
      <w:pPr>
        <w:rPr>
          <w:lang w:val="pt-BR"/>
        </w:rPr>
      </w:pPr>
      <w:proofErr w:type="gramStart"/>
      <w:r>
        <w:rPr>
          <w:lang w:val="pt-BR"/>
        </w:rPr>
        <w:t>13 sessão</w:t>
      </w:r>
      <w:proofErr w:type="gramEnd"/>
      <w:r w:rsidR="00C470D5">
        <w:rPr>
          <w:lang w:val="pt-BR"/>
        </w:rPr>
        <w:t xml:space="preserve"> (24 e 25/11</w:t>
      </w:r>
      <w:r w:rsidR="00A25E16">
        <w:rPr>
          <w:lang w:val="pt-BR"/>
        </w:rPr>
        <w:t>)</w:t>
      </w:r>
    </w:p>
    <w:p w:rsidR="001E655D" w:rsidRDefault="001E655D" w:rsidP="00A859CA">
      <w:pPr>
        <w:rPr>
          <w:lang w:val="pt-BR"/>
        </w:rPr>
      </w:pPr>
      <w:r>
        <w:rPr>
          <w:lang w:val="pt-BR"/>
        </w:rPr>
        <w:t>Discussão de encerramento</w:t>
      </w:r>
      <w:r w:rsidR="00A25E16">
        <w:rPr>
          <w:lang w:val="pt-BR"/>
        </w:rPr>
        <w:t>:</w:t>
      </w:r>
      <w:r w:rsidR="007759A7">
        <w:rPr>
          <w:lang w:val="pt-BR"/>
        </w:rPr>
        <w:t xml:space="preserve"> </w:t>
      </w:r>
      <w:r w:rsidR="00A25E16">
        <w:rPr>
          <w:lang w:val="pt-BR"/>
        </w:rPr>
        <w:t>dois pontos de vista sobre a antropologia contemporânea.</w:t>
      </w:r>
    </w:p>
    <w:p w:rsidR="00871D43" w:rsidRDefault="00871D43" w:rsidP="00A859CA">
      <w:pPr>
        <w:rPr>
          <w:lang w:val="pt-BR"/>
        </w:rPr>
      </w:pPr>
    </w:p>
    <w:p w:rsidR="001E655D" w:rsidRDefault="001E655D" w:rsidP="001E655D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Calibri"/>
          <w:sz w:val="24"/>
          <w:szCs w:val="24"/>
        </w:rPr>
      </w:pPr>
      <w:r w:rsidRPr="006C3709">
        <w:rPr>
          <w:rFonts w:eastAsia="Calibri"/>
          <w:sz w:val="24"/>
          <w:szCs w:val="24"/>
          <w:lang w:val="pt-PT"/>
        </w:rPr>
        <w:t>VIVEIROS DE CASTRO, Eduardo. 2002. O nativo relativo</w:t>
      </w:r>
      <w:r w:rsidRPr="006C3709">
        <w:rPr>
          <w:rFonts w:eastAsia="Calibri"/>
          <w:sz w:val="24"/>
          <w:szCs w:val="24"/>
        </w:rPr>
        <w:t xml:space="preserve">. </w:t>
      </w:r>
      <w:r w:rsidRPr="006C3709">
        <w:rPr>
          <w:rFonts w:eastAsia="Calibri"/>
          <w:i/>
          <w:iCs/>
          <w:sz w:val="24"/>
          <w:szCs w:val="24"/>
        </w:rPr>
        <w:t>Mana</w:t>
      </w:r>
      <w:r>
        <w:rPr>
          <w:rFonts w:eastAsia="Calibri"/>
          <w:sz w:val="24"/>
          <w:szCs w:val="24"/>
        </w:rPr>
        <w:t xml:space="preserve"> 8(1), p</w:t>
      </w:r>
      <w:r w:rsidRPr="006C3709">
        <w:rPr>
          <w:rFonts w:eastAsia="Calibri"/>
          <w:sz w:val="24"/>
          <w:szCs w:val="24"/>
        </w:rPr>
        <w:t>. 113-148.</w:t>
      </w:r>
    </w:p>
    <w:p w:rsidR="001E655D" w:rsidRDefault="001E655D" w:rsidP="001E655D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INGOLD, </w:t>
      </w:r>
      <w:proofErr w:type="spellStart"/>
      <w:r>
        <w:rPr>
          <w:rFonts w:eastAsia="Calibri"/>
          <w:sz w:val="24"/>
          <w:szCs w:val="24"/>
        </w:rPr>
        <w:t>Tim</w:t>
      </w:r>
      <w:proofErr w:type="spellEnd"/>
      <w:r>
        <w:rPr>
          <w:rFonts w:eastAsia="Calibri"/>
          <w:sz w:val="24"/>
          <w:szCs w:val="24"/>
        </w:rPr>
        <w:t xml:space="preserve">. </w:t>
      </w:r>
      <w:proofErr w:type="gramStart"/>
      <w:r>
        <w:rPr>
          <w:rFonts w:eastAsia="Calibri"/>
          <w:sz w:val="24"/>
          <w:szCs w:val="24"/>
        </w:rPr>
        <w:t>2015 [2011] Antropologia</w:t>
      </w:r>
      <w:proofErr w:type="gramEnd"/>
      <w:r>
        <w:rPr>
          <w:rFonts w:eastAsia="Calibri"/>
          <w:sz w:val="24"/>
          <w:szCs w:val="24"/>
        </w:rPr>
        <w:t xml:space="preserve"> </w:t>
      </w:r>
      <w:r w:rsidRPr="001E655D">
        <w:rPr>
          <w:rFonts w:eastAsia="Calibri"/>
          <w:i/>
          <w:sz w:val="24"/>
          <w:szCs w:val="24"/>
        </w:rPr>
        <w:t>não</w:t>
      </w:r>
      <w:r>
        <w:rPr>
          <w:rFonts w:eastAsia="Calibri"/>
          <w:sz w:val="24"/>
          <w:szCs w:val="24"/>
        </w:rPr>
        <w:t xml:space="preserve"> é etnografia. In: INGOLD, </w:t>
      </w:r>
      <w:proofErr w:type="spellStart"/>
      <w:r>
        <w:rPr>
          <w:rFonts w:eastAsia="Calibri"/>
          <w:sz w:val="24"/>
          <w:szCs w:val="24"/>
        </w:rPr>
        <w:t>Tim</w:t>
      </w:r>
      <w:proofErr w:type="spellEnd"/>
      <w:r>
        <w:rPr>
          <w:rFonts w:eastAsia="Calibri"/>
          <w:sz w:val="24"/>
          <w:szCs w:val="24"/>
        </w:rPr>
        <w:t xml:space="preserve">. </w:t>
      </w:r>
      <w:r w:rsidRPr="00A25E16">
        <w:rPr>
          <w:rFonts w:eastAsia="Calibri"/>
          <w:i/>
          <w:sz w:val="24"/>
          <w:szCs w:val="24"/>
        </w:rPr>
        <w:t>Estar viv</w:t>
      </w:r>
      <w:r w:rsidR="007759A7">
        <w:rPr>
          <w:rFonts w:eastAsia="Calibri"/>
          <w:i/>
          <w:sz w:val="24"/>
          <w:szCs w:val="24"/>
        </w:rPr>
        <w:t>o: ensaios sobre movimento, conhecimento</w:t>
      </w:r>
      <w:r w:rsidR="004362A9">
        <w:rPr>
          <w:rFonts w:eastAsia="Calibri"/>
          <w:i/>
          <w:sz w:val="24"/>
          <w:szCs w:val="24"/>
        </w:rPr>
        <w:t xml:space="preserve"> e descrição</w:t>
      </w:r>
      <w:r w:rsidR="007759A7">
        <w:rPr>
          <w:rFonts w:eastAsia="Calibri"/>
          <w:sz w:val="24"/>
          <w:szCs w:val="24"/>
        </w:rPr>
        <w:t>. Petrópolis: Vozes, p. 327-347.</w:t>
      </w:r>
    </w:p>
    <w:p w:rsidR="00A71DF7" w:rsidRDefault="00A71DF7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403BB2" w:rsidRPr="006C3709" w:rsidRDefault="00A25E16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  <w:r>
        <w:rPr>
          <w:sz w:val="24"/>
          <w:szCs w:val="24"/>
        </w:rPr>
        <w:t>14</w:t>
      </w:r>
      <w:r w:rsidR="00403BB2" w:rsidRPr="006C3709">
        <w:rPr>
          <w:sz w:val="24"/>
          <w:szCs w:val="24"/>
        </w:rPr>
        <w:t xml:space="preserve"> </w:t>
      </w:r>
      <w:proofErr w:type="spellStart"/>
      <w:r w:rsidR="00403BB2" w:rsidRPr="006C3709">
        <w:rPr>
          <w:sz w:val="24"/>
          <w:szCs w:val="24"/>
        </w:rPr>
        <w:t>sess</w:t>
      </w:r>
      <w:proofErr w:type="spellEnd"/>
      <w:r w:rsidR="00403BB2" w:rsidRPr="006C3709">
        <w:rPr>
          <w:sz w:val="24"/>
          <w:szCs w:val="24"/>
          <w:lang w:val="pt-PT"/>
        </w:rPr>
        <w:t>ã</w:t>
      </w:r>
      <w:r w:rsidR="00403BB2" w:rsidRPr="006C3709">
        <w:rPr>
          <w:sz w:val="24"/>
          <w:szCs w:val="24"/>
        </w:rPr>
        <w:t xml:space="preserve">o </w:t>
      </w:r>
      <w:proofErr w:type="gramStart"/>
      <w:r w:rsidR="00C470D5">
        <w:rPr>
          <w:sz w:val="24"/>
          <w:szCs w:val="24"/>
          <w:lang w:val="it-IT"/>
        </w:rPr>
        <w:t xml:space="preserve">( </w:t>
      </w:r>
      <w:proofErr w:type="gramEnd"/>
      <w:r w:rsidR="00C470D5">
        <w:rPr>
          <w:sz w:val="24"/>
          <w:szCs w:val="24"/>
          <w:lang w:val="it-IT"/>
        </w:rPr>
        <w:t>01 e 02</w:t>
      </w:r>
      <w:r>
        <w:rPr>
          <w:sz w:val="24"/>
          <w:szCs w:val="24"/>
          <w:lang w:val="it-IT"/>
        </w:rPr>
        <w:t>/12</w:t>
      </w:r>
      <w:r w:rsidR="00403BB2" w:rsidRPr="006C3709">
        <w:rPr>
          <w:sz w:val="24"/>
          <w:szCs w:val="24"/>
          <w:lang w:val="it-IT"/>
        </w:rPr>
        <w:t>)</w:t>
      </w:r>
    </w:p>
    <w:p w:rsidR="00403BB2" w:rsidRPr="006C3709" w:rsidRDefault="00A25E16" w:rsidP="00403BB2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  <w:r>
        <w:rPr>
          <w:rFonts w:eastAsia="Times New Roman Bold"/>
          <w:sz w:val="24"/>
          <w:szCs w:val="24"/>
        </w:rPr>
        <w:t xml:space="preserve">Prova </w:t>
      </w:r>
      <w:r w:rsidR="007759A7">
        <w:rPr>
          <w:rFonts w:eastAsia="Times New Roman Bold"/>
          <w:sz w:val="24"/>
          <w:szCs w:val="24"/>
        </w:rPr>
        <w:t xml:space="preserve">Escrita </w:t>
      </w:r>
      <w:proofErr w:type="gramStart"/>
      <w:r>
        <w:rPr>
          <w:rFonts w:eastAsia="Times New Roman Bold"/>
          <w:sz w:val="24"/>
          <w:szCs w:val="24"/>
        </w:rPr>
        <w:t>2</w:t>
      </w:r>
      <w:proofErr w:type="gramEnd"/>
    </w:p>
    <w:p w:rsidR="00403BB2" w:rsidRPr="006C3709" w:rsidRDefault="00403BB2" w:rsidP="00403BB2">
      <w:pPr>
        <w:pStyle w:val="Corpo"/>
        <w:jc w:val="both"/>
        <w:rPr>
          <w:rFonts w:eastAsia="Times New Roman Bold"/>
          <w:sz w:val="24"/>
          <w:szCs w:val="24"/>
        </w:rPr>
      </w:pPr>
    </w:p>
    <w:p w:rsidR="00403BB2" w:rsidRPr="006C3709" w:rsidRDefault="00A25E16" w:rsidP="00403BB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  <w:lang w:val="pt-PT"/>
        </w:rPr>
      </w:pPr>
      <w:proofErr w:type="gramStart"/>
      <w:r>
        <w:rPr>
          <w:sz w:val="24"/>
          <w:szCs w:val="24"/>
        </w:rPr>
        <w:t>15</w:t>
      </w:r>
      <w:r w:rsidR="00403BB2" w:rsidRPr="006C3709">
        <w:rPr>
          <w:sz w:val="24"/>
          <w:szCs w:val="24"/>
        </w:rPr>
        <w:t xml:space="preserve"> </w:t>
      </w:r>
      <w:proofErr w:type="spellStart"/>
      <w:r w:rsidR="00403BB2" w:rsidRPr="006C3709">
        <w:rPr>
          <w:sz w:val="24"/>
          <w:szCs w:val="24"/>
        </w:rPr>
        <w:t>sess</w:t>
      </w:r>
      <w:proofErr w:type="spellEnd"/>
      <w:r w:rsidR="00403BB2" w:rsidRPr="006C3709">
        <w:rPr>
          <w:sz w:val="24"/>
          <w:szCs w:val="24"/>
          <w:lang w:val="pt-PT"/>
        </w:rPr>
        <w:t>ã</w:t>
      </w:r>
      <w:r w:rsidR="00C470D5">
        <w:rPr>
          <w:sz w:val="24"/>
          <w:szCs w:val="24"/>
        </w:rPr>
        <w:t>o</w:t>
      </w:r>
      <w:proofErr w:type="gramEnd"/>
      <w:r w:rsidR="00C470D5">
        <w:rPr>
          <w:sz w:val="24"/>
          <w:szCs w:val="24"/>
        </w:rPr>
        <w:t xml:space="preserve"> (08 e 09</w:t>
      </w:r>
      <w:r>
        <w:rPr>
          <w:sz w:val="24"/>
          <w:szCs w:val="24"/>
        </w:rPr>
        <w:t>/12</w:t>
      </w:r>
      <w:r w:rsidR="00403BB2" w:rsidRPr="006C3709">
        <w:rPr>
          <w:sz w:val="24"/>
          <w:szCs w:val="24"/>
        </w:rPr>
        <w:t>)</w:t>
      </w:r>
    </w:p>
    <w:p w:rsidR="00403BB2" w:rsidRPr="006C3709" w:rsidRDefault="00A25E16" w:rsidP="00403BB2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Encerramento e avaliação geral da disciplina</w:t>
      </w:r>
    </w:p>
    <w:p w:rsidR="00403BB2" w:rsidRPr="00A25E16" w:rsidRDefault="00403BB2" w:rsidP="00403BB2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Calibri"/>
          <w:sz w:val="24"/>
          <w:szCs w:val="24"/>
        </w:rPr>
      </w:pPr>
    </w:p>
    <w:p w:rsidR="00403BB2" w:rsidRDefault="00403BB2" w:rsidP="00403BB2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</w:p>
    <w:p w:rsidR="00F81D9E" w:rsidRPr="006C3709" w:rsidRDefault="00F81D9E" w:rsidP="00403BB2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 Bold"/>
          <w:sz w:val="24"/>
          <w:szCs w:val="24"/>
        </w:rPr>
      </w:pPr>
    </w:p>
    <w:p w:rsidR="00403BB2" w:rsidRPr="006C3709" w:rsidRDefault="00403BB2" w:rsidP="00403BB2">
      <w:pPr>
        <w:pStyle w:val="Corpo"/>
        <w:jc w:val="both"/>
        <w:rPr>
          <w:rFonts w:eastAsia="Times New Roman Bold"/>
          <w:sz w:val="24"/>
          <w:szCs w:val="24"/>
        </w:rPr>
      </w:pPr>
    </w:p>
    <w:sectPr w:rsidR="00403BB2" w:rsidRPr="006C3709" w:rsidSect="009E6D0F">
      <w:headerReference w:type="default" r:id="rId6"/>
      <w:footerReference w:type="default" r:id="rId7"/>
      <w:pgSz w:w="11900" w:h="16840"/>
      <w:pgMar w:top="1985" w:right="851" w:bottom="1162" w:left="1701" w:header="1701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BF2" w:rsidRDefault="00BB4BF2" w:rsidP="0096204D">
      <w:r>
        <w:separator/>
      </w:r>
    </w:p>
  </w:endnote>
  <w:endnote w:type="continuationSeparator" w:id="0">
    <w:p w:rsidR="00BB4BF2" w:rsidRDefault="00BB4BF2" w:rsidP="0096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0F" w:rsidRDefault="00DD1D2B">
    <w:pPr>
      <w:pStyle w:val="Corpo"/>
      <w:rPr>
        <w:rFonts w:ascii="Verdana" w:eastAsia="Verdana" w:hAnsi="Verdana" w:cs="Verdana"/>
        <w:sz w:val="16"/>
        <w:szCs w:val="16"/>
      </w:rPr>
    </w:pPr>
    <w:r>
      <w:rPr>
        <w:rFonts w:ascii="Verdana"/>
        <w:sz w:val="16"/>
        <w:szCs w:val="16"/>
        <w:lang w:val="pt-PT"/>
      </w:rPr>
      <w:t>___________________________________________________________________________________</w:t>
    </w:r>
  </w:p>
  <w:p w:rsidR="009E6D0F" w:rsidRDefault="00DD1D2B">
    <w:pPr>
      <w:pStyle w:val="Corpo"/>
      <w:rPr>
        <w:rFonts w:ascii="Verdana" w:eastAsia="Verdana" w:hAnsi="Verdana" w:cs="Verdana"/>
        <w:color w:val="0000FF"/>
        <w:sz w:val="16"/>
        <w:szCs w:val="16"/>
        <w:u w:color="0000FF"/>
      </w:rPr>
    </w:pPr>
    <w:r>
      <w:rPr>
        <w:rFonts w:ascii="Verdana"/>
        <w:sz w:val="16"/>
        <w:szCs w:val="16"/>
        <w:lang w:val="pt-PT"/>
      </w:rPr>
      <w:t>S</w:t>
    </w:r>
    <w:r>
      <w:rPr>
        <w:rFonts w:hAnsi="Verdana"/>
        <w:sz w:val="16"/>
        <w:szCs w:val="16"/>
        <w:lang w:val="pt-PT"/>
      </w:rPr>
      <w:t>ã</w:t>
    </w:r>
    <w:r>
      <w:rPr>
        <w:rFonts w:ascii="Verdana"/>
        <w:sz w:val="16"/>
        <w:szCs w:val="16"/>
        <w:lang w:val="pt-PT"/>
      </w:rPr>
      <w:t xml:space="preserve">o Paulo </w:t>
    </w:r>
    <w:r>
      <w:rPr>
        <w:rFonts w:hAnsi="Verdana"/>
        <w:sz w:val="16"/>
        <w:szCs w:val="16"/>
        <w:lang w:val="pt-PT"/>
      </w:rPr>
      <w:t>–</w:t>
    </w:r>
    <w:r>
      <w:rPr>
        <w:rFonts w:hAnsi="Verdana"/>
        <w:sz w:val="16"/>
        <w:szCs w:val="16"/>
        <w:lang w:val="pt-PT"/>
      </w:rPr>
      <w:t xml:space="preserve"> </w:t>
    </w:r>
    <w:r>
      <w:rPr>
        <w:rFonts w:ascii="Verdana"/>
        <w:sz w:val="16"/>
        <w:szCs w:val="16"/>
        <w:lang w:val="pt-PT"/>
      </w:rPr>
      <w:t xml:space="preserve">SP </w:t>
    </w:r>
    <w:r>
      <w:rPr>
        <w:rFonts w:hAnsi="Verdana"/>
        <w:sz w:val="16"/>
        <w:szCs w:val="16"/>
        <w:lang w:val="pt-PT"/>
      </w:rPr>
      <w:t>–</w:t>
    </w:r>
    <w:r>
      <w:rPr>
        <w:rFonts w:hAnsi="Verdana"/>
        <w:sz w:val="16"/>
        <w:szCs w:val="16"/>
        <w:lang w:val="pt-PT"/>
      </w:rPr>
      <w:t xml:space="preserve"> </w:t>
    </w:r>
    <w:r>
      <w:rPr>
        <w:rFonts w:ascii="Verdana"/>
        <w:sz w:val="16"/>
        <w:szCs w:val="16"/>
        <w:lang w:val="pt-PT"/>
      </w:rPr>
      <w:t xml:space="preserve">Caixa Postal 2350 - CEP 05508-900 </w:t>
    </w:r>
    <w:r>
      <w:rPr>
        <w:rFonts w:hAnsi="Verdana"/>
        <w:sz w:val="16"/>
        <w:szCs w:val="16"/>
        <w:lang w:val="pt-PT"/>
      </w:rPr>
      <w:t>–</w:t>
    </w:r>
    <w:r>
      <w:rPr>
        <w:rFonts w:hAnsi="Verdana"/>
        <w:sz w:val="16"/>
        <w:szCs w:val="16"/>
        <w:lang w:val="pt-PT"/>
      </w:rPr>
      <w:t xml:space="preserve"> </w:t>
    </w:r>
    <w:r>
      <w:rPr>
        <w:rFonts w:ascii="Verdana"/>
        <w:sz w:val="16"/>
        <w:szCs w:val="16"/>
        <w:lang w:val="pt-PT"/>
      </w:rPr>
      <w:t xml:space="preserve">Tel. (11) 3031-2552 </w:t>
    </w:r>
    <w:r>
      <w:rPr>
        <w:rFonts w:hAnsi="Verdana"/>
        <w:sz w:val="16"/>
        <w:szCs w:val="16"/>
        <w:lang w:val="pt-PT"/>
      </w:rPr>
      <w:t>–</w:t>
    </w:r>
    <w:r>
      <w:rPr>
        <w:rFonts w:hAnsi="Verdana"/>
        <w:sz w:val="16"/>
        <w:szCs w:val="16"/>
        <w:lang w:val="pt-PT"/>
      </w:rPr>
      <w:t xml:space="preserve"> </w:t>
    </w:r>
    <w:r>
      <w:rPr>
        <w:rFonts w:ascii="Verdana"/>
        <w:sz w:val="16"/>
        <w:szCs w:val="16"/>
        <w:lang w:val="pt-PT"/>
      </w:rPr>
      <w:t>Fax (11) 3091-3163</w:t>
    </w:r>
    <w:r>
      <w:rPr>
        <w:rFonts w:ascii="Verdana"/>
        <w:color w:val="0000FF"/>
        <w:sz w:val="16"/>
        <w:szCs w:val="16"/>
        <w:u w:color="0000FF"/>
        <w:lang w:val="pt-PT"/>
      </w:rPr>
      <w:t xml:space="preserve"> </w:t>
    </w:r>
  </w:p>
  <w:p w:rsidR="009E6D0F" w:rsidRDefault="00DD1D2B">
    <w:pPr>
      <w:pStyle w:val="Corpo"/>
      <w:rPr>
        <w:rFonts w:ascii="Verdana" w:eastAsia="Verdana" w:hAnsi="Verdana" w:cs="Verdana"/>
        <w:sz w:val="16"/>
        <w:szCs w:val="16"/>
      </w:rPr>
    </w:pPr>
    <w:r>
      <w:rPr>
        <w:rFonts w:ascii="Verdana"/>
        <w:sz w:val="16"/>
        <w:szCs w:val="16"/>
        <w:lang w:val="pt-PT"/>
      </w:rPr>
      <w:t xml:space="preserve">Av. Prof. Luciano Gualberto, 315 </w:t>
    </w:r>
    <w:r>
      <w:rPr>
        <w:rFonts w:hAnsi="Verdana"/>
        <w:sz w:val="16"/>
        <w:szCs w:val="16"/>
        <w:lang w:val="pt-PT"/>
      </w:rPr>
      <w:t>–</w:t>
    </w:r>
    <w:r>
      <w:rPr>
        <w:rFonts w:hAnsi="Verdana"/>
        <w:sz w:val="16"/>
        <w:szCs w:val="16"/>
        <w:lang w:val="pt-PT"/>
      </w:rPr>
      <w:t xml:space="preserve"> </w:t>
    </w:r>
    <w:r>
      <w:rPr>
        <w:rFonts w:ascii="Verdana"/>
        <w:sz w:val="16"/>
        <w:szCs w:val="16"/>
        <w:lang w:val="pt-PT"/>
      </w:rPr>
      <w:t>Cidade Universit</w:t>
    </w:r>
    <w:r>
      <w:rPr>
        <w:rFonts w:hAnsi="Verdana"/>
        <w:sz w:val="16"/>
        <w:szCs w:val="16"/>
        <w:lang w:val="pt-PT"/>
      </w:rPr>
      <w:t>á</w:t>
    </w:r>
    <w:r>
      <w:rPr>
        <w:rFonts w:ascii="Verdana"/>
        <w:sz w:val="16"/>
        <w:szCs w:val="16"/>
        <w:lang w:val="pt-PT"/>
      </w:rPr>
      <w:t xml:space="preserve">ria </w:t>
    </w:r>
    <w:r>
      <w:rPr>
        <w:rFonts w:hAnsi="Verdana"/>
        <w:sz w:val="16"/>
        <w:szCs w:val="16"/>
        <w:lang w:val="pt-PT"/>
      </w:rPr>
      <w:t>–</w:t>
    </w:r>
    <w:r>
      <w:rPr>
        <w:rFonts w:hAnsi="Verdana"/>
        <w:sz w:val="16"/>
        <w:szCs w:val="16"/>
        <w:lang w:val="pt-PT"/>
      </w:rPr>
      <w:t xml:space="preserve"> </w:t>
    </w:r>
    <w:r>
      <w:rPr>
        <w:rFonts w:ascii="Verdana"/>
        <w:sz w:val="16"/>
        <w:szCs w:val="16"/>
        <w:lang w:val="pt-PT"/>
      </w:rPr>
      <w:t>Pr</w:t>
    </w:r>
    <w:r>
      <w:rPr>
        <w:rFonts w:hAnsi="Verdana"/>
        <w:sz w:val="16"/>
        <w:szCs w:val="16"/>
        <w:lang w:val="pt-PT"/>
      </w:rPr>
      <w:t>é</w:t>
    </w:r>
    <w:r>
      <w:rPr>
        <w:rFonts w:ascii="Verdana"/>
        <w:sz w:val="16"/>
        <w:szCs w:val="16"/>
        <w:lang w:val="pt-PT"/>
      </w:rPr>
      <w:t>dio de Filosofia e Ci</w:t>
    </w:r>
    <w:r>
      <w:rPr>
        <w:rFonts w:hAnsi="Verdana"/>
        <w:sz w:val="16"/>
        <w:szCs w:val="16"/>
        <w:lang w:val="pt-PT"/>
      </w:rPr>
      <w:t>ê</w:t>
    </w:r>
    <w:r>
      <w:rPr>
        <w:rFonts w:ascii="Verdana"/>
        <w:sz w:val="16"/>
        <w:szCs w:val="16"/>
        <w:lang w:val="pt-PT"/>
      </w:rPr>
      <w:t>ncias Sociais</w:t>
    </w:r>
  </w:p>
  <w:p w:rsidR="009E6D0F" w:rsidRDefault="00DD1D2B">
    <w:pPr>
      <w:pStyle w:val="Corpo"/>
    </w:pPr>
    <w:r>
      <w:rPr>
        <w:rFonts w:ascii="Verdana"/>
        <w:sz w:val="16"/>
        <w:szCs w:val="16"/>
        <w:lang w:val="pt-PT"/>
      </w:rPr>
      <w:t xml:space="preserve">e-mail: </w:t>
    </w:r>
    <w:hyperlink r:id="rId1" w:history="1">
      <w:r>
        <w:rPr>
          <w:rStyle w:val="Hyperlink0"/>
        </w:rPr>
        <w:t>fla@usp.br</w:t>
      </w:r>
    </w:hyperlink>
    <w:r>
      <w:rPr>
        <w:rFonts w:hAnsi="Verdana"/>
        <w:sz w:val="16"/>
        <w:szCs w:val="16"/>
        <w:lang w:val="pt-PT"/>
      </w:rPr>
      <w:t xml:space="preserve"> </w:t>
    </w:r>
    <w:r>
      <w:rPr>
        <w:rFonts w:hAnsi="Verdana"/>
        <w:sz w:val="16"/>
        <w:szCs w:val="16"/>
        <w:lang w:val="pt-PT"/>
      </w:rPr>
      <w:t>–</w:t>
    </w:r>
    <w:r>
      <w:rPr>
        <w:rFonts w:hAnsi="Verdana"/>
        <w:sz w:val="16"/>
        <w:szCs w:val="16"/>
        <w:lang w:val="pt-PT"/>
      </w:rPr>
      <w:t xml:space="preserve"> </w:t>
    </w:r>
    <w:hyperlink r:id="rId2" w:history="1">
      <w:r>
        <w:rPr>
          <w:rStyle w:val="Hyperlink0"/>
        </w:rPr>
        <w:t>www.fflch.usp.br/da</w:t>
      </w:r>
    </w:hyperlink>
    <w:r>
      <w:rPr>
        <w:rFonts w:ascii="Arial"/>
        <w:sz w:val="18"/>
        <w:szCs w:val="18"/>
        <w:lang w:val="pt-P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BF2" w:rsidRDefault="00BB4BF2" w:rsidP="0096204D">
      <w:r>
        <w:separator/>
      </w:r>
    </w:p>
  </w:footnote>
  <w:footnote w:type="continuationSeparator" w:id="0">
    <w:p w:rsidR="00BB4BF2" w:rsidRDefault="00BB4BF2" w:rsidP="00962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0F" w:rsidRDefault="00D36BE1">
    <w:pPr>
      <w:pStyle w:val="CabealhoeRodap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96" w:hanging="496"/>
    </w:pPr>
    <w:r w:rsidRPr="00D36BE1">
      <w:pict>
        <v:rect id="_x0000_s1025" style="position:absolute;left:0;text-align:left;margin-left:85.1pt;margin-top:85.1pt;width:77.9pt;height:18pt;z-index:-25165875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9E6D0F" w:rsidRDefault="00BB4BF2">
                <w:pPr>
                  <w:pStyle w:val="Corpo"/>
                  <w:rPr>
                    <w:color w:val="0000FF"/>
                    <w:u w:color="0000FF"/>
                    <w:lang w:val="pt-PT"/>
                  </w:rPr>
                </w:pPr>
              </w:p>
              <w:p w:rsidR="009E6D0F" w:rsidRDefault="00DD1D2B">
                <w:pPr>
                  <w:pStyle w:val="Corpo"/>
                  <w:rPr>
                    <w:lang w:val="pt-PT"/>
                  </w:rPr>
                </w:pPr>
                <w:r>
                  <w:rPr>
                    <w:rFonts w:eastAsia="Arial Unicode MS" w:hAnsi="Arial Unicode MS" w:cs="Arial Unicode MS"/>
                    <w:lang w:val="pt-PT"/>
                  </w:rPr>
                  <w:t xml:space="preserve">                 FFLCH</w:t>
                </w:r>
              </w:p>
            </w:txbxContent>
          </v:textbox>
          <w10:wrap anchorx="page" anchory="page"/>
        </v:rect>
      </w:pict>
    </w:r>
  </w:p>
  <w:p w:rsidR="009E6D0F" w:rsidRDefault="00DD1D2B">
    <w:pPr>
      <w:pStyle w:val="Header"/>
    </w:pPr>
    <w:r>
      <w:t xml:space="preserve">                                        </w:t>
    </w:r>
  </w:p>
  <w:p w:rsidR="009E6D0F" w:rsidRDefault="00BB4BF2">
    <w:pPr>
      <w:pStyle w:val="Header"/>
    </w:pPr>
  </w:p>
  <w:p w:rsidR="009E6D0F" w:rsidRDefault="00DD1D2B">
    <w:pPr>
      <w:pStyle w:val="Header"/>
    </w:pPr>
    <w:r>
      <w:t xml:space="preserve">                                     </w:t>
    </w:r>
  </w:p>
  <w:p w:rsidR="009E6D0F" w:rsidRDefault="00BB4BF2">
    <w:pPr>
      <w:pStyle w:val="Header"/>
    </w:pPr>
  </w:p>
  <w:p w:rsidR="009E6D0F" w:rsidRDefault="00DD1D2B">
    <w:pPr>
      <w:pStyle w:val="Header"/>
      <w:rPr>
        <w:rFonts w:ascii="Verdana" w:eastAsia="Verdana" w:hAnsi="Verdana" w:cs="Verdana"/>
      </w:rPr>
    </w:pPr>
    <w:r>
      <w:t xml:space="preserve">                                       </w:t>
    </w:r>
    <w:r>
      <w:rPr>
        <w:rFonts w:ascii="Verdana"/>
      </w:rPr>
      <w:t>UNIVERSIDADE DE S</w:t>
    </w:r>
    <w:r>
      <w:rPr>
        <w:rFonts w:hAnsi="Verdana"/>
      </w:rPr>
      <w:t>Ã</w:t>
    </w:r>
    <w:r>
      <w:rPr>
        <w:rFonts w:ascii="Verdana"/>
      </w:rPr>
      <w:t>O PAULO</w:t>
    </w:r>
  </w:p>
  <w:p w:rsidR="009E6D0F" w:rsidRDefault="00DD1D2B">
    <w:pPr>
      <w:pStyle w:val="Header"/>
      <w:rPr>
        <w:rFonts w:ascii="Verdana" w:eastAsia="Verdana" w:hAnsi="Verdana" w:cs="Verdana"/>
      </w:rPr>
    </w:pPr>
    <w:r>
      <w:rPr>
        <w:rFonts w:ascii="Verdana"/>
      </w:rPr>
      <w:t xml:space="preserve">                            FACULDADE DE FILOSOFIA, LETRAS E CI</w:t>
    </w:r>
    <w:r>
      <w:rPr>
        <w:rFonts w:hAnsi="Verdana"/>
      </w:rPr>
      <w:t>Ê</w:t>
    </w:r>
    <w:r>
      <w:rPr>
        <w:rFonts w:ascii="Verdana"/>
      </w:rPr>
      <w:t>NCIAS HUMANAS</w:t>
    </w:r>
  </w:p>
  <w:p w:rsidR="009E6D0F" w:rsidRDefault="00DD1D2B">
    <w:pPr>
      <w:pStyle w:val="Header"/>
      <w:rPr>
        <w:rFonts w:ascii="Verdana" w:eastAsia="Verdana" w:hAnsi="Verdana" w:cs="Verdana"/>
        <w:color w:val="0000FF"/>
        <w:u w:color="0000FF"/>
      </w:rPr>
    </w:pPr>
    <w:r>
      <w:rPr>
        <w:rFonts w:ascii="Verdana"/>
      </w:rPr>
      <w:t xml:space="preserve">                            DEPARTAMENTO DE ANTROPOLOGIA</w:t>
    </w:r>
  </w:p>
  <w:p w:rsidR="009E6D0F" w:rsidRDefault="00DD1D2B">
    <w:pPr>
      <w:pStyle w:val="Header"/>
    </w:pPr>
    <w:r>
      <w:rPr>
        <w:rFonts w:ascii="Verdana"/>
      </w:rPr>
      <w:t xml:space="preserve">                            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03BB2"/>
    <w:rsid w:val="001E655D"/>
    <w:rsid w:val="002338C9"/>
    <w:rsid w:val="00376510"/>
    <w:rsid w:val="003818CC"/>
    <w:rsid w:val="00382227"/>
    <w:rsid w:val="00403BB2"/>
    <w:rsid w:val="004172F6"/>
    <w:rsid w:val="004362A9"/>
    <w:rsid w:val="004B316B"/>
    <w:rsid w:val="004D4F10"/>
    <w:rsid w:val="00586251"/>
    <w:rsid w:val="00627E7E"/>
    <w:rsid w:val="00656308"/>
    <w:rsid w:val="006C3709"/>
    <w:rsid w:val="006E424B"/>
    <w:rsid w:val="007759A7"/>
    <w:rsid w:val="007E36B6"/>
    <w:rsid w:val="00871D43"/>
    <w:rsid w:val="008764DB"/>
    <w:rsid w:val="00912302"/>
    <w:rsid w:val="0096204D"/>
    <w:rsid w:val="009D33B3"/>
    <w:rsid w:val="00A25E16"/>
    <w:rsid w:val="00A67F95"/>
    <w:rsid w:val="00A71DF7"/>
    <w:rsid w:val="00A859CA"/>
    <w:rsid w:val="00B43697"/>
    <w:rsid w:val="00B527A9"/>
    <w:rsid w:val="00B847C7"/>
    <w:rsid w:val="00BB2919"/>
    <w:rsid w:val="00BB4BF2"/>
    <w:rsid w:val="00C470D5"/>
    <w:rsid w:val="00C801BD"/>
    <w:rsid w:val="00CA6FC7"/>
    <w:rsid w:val="00CB6F58"/>
    <w:rsid w:val="00CF35E5"/>
    <w:rsid w:val="00D36BE1"/>
    <w:rsid w:val="00D9344F"/>
    <w:rsid w:val="00DD1D2B"/>
    <w:rsid w:val="00DD49D2"/>
    <w:rsid w:val="00DF5937"/>
    <w:rsid w:val="00E05EBA"/>
    <w:rsid w:val="00E07B55"/>
    <w:rsid w:val="00E246CA"/>
    <w:rsid w:val="00E30E77"/>
    <w:rsid w:val="00E40CE2"/>
    <w:rsid w:val="00E4608D"/>
    <w:rsid w:val="00E627E7"/>
    <w:rsid w:val="00F0156A"/>
    <w:rsid w:val="00F07A79"/>
    <w:rsid w:val="00F236BC"/>
    <w:rsid w:val="00F804A9"/>
    <w:rsid w:val="00F81D9E"/>
    <w:rsid w:val="00F8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3B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3">
    <w:name w:val="heading 3"/>
    <w:next w:val="Corpo"/>
    <w:link w:val="Ttulo3Char"/>
    <w:rsid w:val="00403BB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03BB2"/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CabealhoeRodap">
    <w:name w:val="Cabeçalho e Rodapé"/>
    <w:rsid w:val="00403BB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pt-BR"/>
    </w:rPr>
  </w:style>
  <w:style w:type="paragraph" w:customStyle="1" w:styleId="Header">
    <w:name w:val="Header"/>
    <w:rsid w:val="00403BB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 w:eastAsia="pt-BR"/>
    </w:rPr>
  </w:style>
  <w:style w:type="paragraph" w:customStyle="1" w:styleId="Corpo">
    <w:name w:val="Corpo"/>
    <w:rsid w:val="00403B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t-BR"/>
    </w:rPr>
  </w:style>
  <w:style w:type="character" w:customStyle="1" w:styleId="Hyperlink0">
    <w:name w:val="Hyperlink.0"/>
    <w:basedOn w:val="Fontepargpadro"/>
    <w:rsid w:val="00403BB2"/>
    <w:rPr>
      <w:rFonts w:ascii="Verdana" w:eastAsia="Verdana" w:hAnsi="Verdana" w:cs="Verdana"/>
      <w:color w:val="000000"/>
      <w:sz w:val="16"/>
      <w:szCs w:val="16"/>
      <w:u w:val="single" w:color="000000"/>
      <w:lang w:val="pt-PT"/>
    </w:rPr>
  </w:style>
  <w:style w:type="paragraph" w:customStyle="1" w:styleId="Padro">
    <w:name w:val="Padrão"/>
    <w:rsid w:val="00403B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lch.usp.br/da" TargetMode="External"/><Relationship Id="rId1" Type="http://schemas.openxmlformats.org/officeDocument/2006/relationships/hyperlink" Target="mailto:fla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862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4</cp:revision>
  <dcterms:created xsi:type="dcterms:W3CDTF">2016-08-12T18:49:00Z</dcterms:created>
  <dcterms:modified xsi:type="dcterms:W3CDTF">2016-08-17T13:40:00Z</dcterms:modified>
</cp:coreProperties>
</file>