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bookmarkStart w:id="0" w:name="_GoBack"/>
      <w:bookmarkEnd w:id="0"/>
      <w:r>
        <w:rPr>
          <w:rFonts w:ascii="CMR10" w:hAnsi="CMR10" w:cs="CMR10"/>
        </w:rPr>
        <w:t>Universidade de São Paulo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Faculdade de Economia, Administração e Contabilidade de Ribeirão </w:t>
      </w:r>
      <w:proofErr w:type="gramStart"/>
      <w:r>
        <w:rPr>
          <w:rFonts w:ascii="CMR10" w:hAnsi="CMR10" w:cs="CMR10"/>
        </w:rPr>
        <w:t>Preto</w:t>
      </w:r>
      <w:proofErr w:type="gramEnd"/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Programa de Pós-Graduação em Economia Aplicada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REC5008 - Econometria II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Prof. Daniel Domingues dos Santos 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1. </w:t>
      </w:r>
      <w:r>
        <w:rPr>
          <w:rFonts w:ascii="CMBX10" w:hAnsi="CMBX10" w:cs="CMBX10"/>
        </w:rPr>
        <w:t>Objetivos</w:t>
      </w:r>
      <w:r>
        <w:rPr>
          <w:rFonts w:ascii="CMR10" w:hAnsi="CMR10" w:cs="CMR10"/>
        </w:rPr>
        <w:t xml:space="preserve">: apresentar as principais técnicas da </w:t>
      </w:r>
      <w:proofErr w:type="spellStart"/>
      <w:r>
        <w:rPr>
          <w:rFonts w:ascii="CMR10" w:hAnsi="CMR10" w:cs="CMR10"/>
        </w:rPr>
        <w:t>Microeconometria</w:t>
      </w:r>
      <w:proofErr w:type="spellEnd"/>
      <w:r>
        <w:rPr>
          <w:rFonts w:ascii="CMR10" w:hAnsi="CMR10" w:cs="CMR10"/>
        </w:rPr>
        <w:t>, tendo em mente a ênfase aplicada/ empírica do programa de Pós-Graduação em Economia desta faculdade.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605226" w:rsidRPr="00605226" w:rsidRDefault="00605226" w:rsidP="0091778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605226">
        <w:rPr>
          <w:rFonts w:ascii="CMR10" w:hAnsi="CMR10" w:cs="CMR10"/>
        </w:rPr>
        <w:t>Modelos de variável dependente discreta / categórica</w:t>
      </w:r>
    </w:p>
    <w:p w:rsidR="00605226" w:rsidRPr="00605226" w:rsidRDefault="00605226" w:rsidP="0091778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proofErr w:type="gramStart"/>
      <w:r w:rsidRPr="00605226">
        <w:rPr>
          <w:rFonts w:ascii="CMR10" w:hAnsi="CMR10" w:cs="CMR10"/>
        </w:rPr>
        <w:t>Censura,</w:t>
      </w:r>
      <w:proofErr w:type="gramEnd"/>
      <w:r w:rsidRPr="00605226">
        <w:rPr>
          <w:rFonts w:ascii="CMR10" w:hAnsi="CMR10" w:cs="CMR10"/>
        </w:rPr>
        <w:t xml:space="preserve"> </w:t>
      </w:r>
      <w:proofErr w:type="spellStart"/>
      <w:r w:rsidRPr="00605226">
        <w:rPr>
          <w:rFonts w:ascii="CMR10" w:hAnsi="CMR10" w:cs="CMR10"/>
        </w:rPr>
        <w:t>truncagem</w:t>
      </w:r>
      <w:proofErr w:type="spellEnd"/>
      <w:r w:rsidRPr="00605226">
        <w:rPr>
          <w:rFonts w:ascii="CMR10" w:hAnsi="CMR10" w:cs="CMR10"/>
        </w:rPr>
        <w:t xml:space="preserve"> e viés de seleção</w:t>
      </w:r>
    </w:p>
    <w:p w:rsidR="00605226" w:rsidRDefault="00605226" w:rsidP="0091778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605226">
        <w:rPr>
          <w:rFonts w:ascii="CMR10" w:hAnsi="CMR10" w:cs="CMR10"/>
        </w:rPr>
        <w:t>Econometria de dados em painel</w:t>
      </w:r>
    </w:p>
    <w:p w:rsidR="00DC0C37" w:rsidRPr="00177839" w:rsidRDefault="00DC0C37" w:rsidP="0091778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177839">
        <w:rPr>
          <w:rFonts w:ascii="CMR10" w:hAnsi="CMR10" w:cs="CMR10"/>
        </w:rPr>
        <w:t>Modelos de duração</w:t>
      </w:r>
      <w:r w:rsidR="00917781">
        <w:rPr>
          <w:rFonts w:ascii="CMR10" w:hAnsi="CMR10" w:cs="CMR10"/>
        </w:rPr>
        <w:t xml:space="preserve"> </w:t>
      </w:r>
    </w:p>
    <w:p w:rsidR="00177839" w:rsidRPr="00605226" w:rsidRDefault="00177839" w:rsidP="0091778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605226">
        <w:rPr>
          <w:rFonts w:ascii="CMR10" w:hAnsi="CMR10" w:cs="CMR10"/>
        </w:rPr>
        <w:t>Dados de contagem</w:t>
      </w:r>
      <w:r w:rsidR="00917781">
        <w:rPr>
          <w:rFonts w:ascii="CMR10" w:hAnsi="CMR10" w:cs="CMR10"/>
        </w:rPr>
        <w:t xml:space="preserve"> *</w:t>
      </w:r>
    </w:p>
    <w:p w:rsidR="00605226" w:rsidRDefault="00DC0C37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* Se o tempo permitir</w:t>
      </w:r>
    </w:p>
    <w:p w:rsidR="00DC0C37" w:rsidRDefault="00DC0C37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2. </w:t>
      </w:r>
      <w:r>
        <w:rPr>
          <w:rFonts w:ascii="CMBX10" w:hAnsi="CMBX10" w:cs="CMBX10"/>
        </w:rPr>
        <w:t xml:space="preserve">Avaliação: </w:t>
      </w:r>
      <w:r>
        <w:rPr>
          <w:rFonts w:ascii="CMR10" w:hAnsi="CMR10" w:cs="CMR10"/>
        </w:rPr>
        <w:t>a avaliação da disciplina será realizada da seguinte forma:</w:t>
      </w:r>
    </w:p>
    <w:p w:rsidR="00605226" w:rsidRPr="00605226" w:rsidRDefault="00605226" w:rsidP="0091778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605226">
        <w:rPr>
          <w:rFonts w:ascii="CMR10" w:hAnsi="CMR10" w:cs="CMR10"/>
        </w:rPr>
        <w:t xml:space="preserve">Duas provas com conteúdos parciais e pesos iguais, cuja nota média equivalerá a 70% da nota final. </w:t>
      </w:r>
    </w:p>
    <w:p w:rsidR="00605226" w:rsidRPr="00605226" w:rsidRDefault="00605226" w:rsidP="0091778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605226">
        <w:rPr>
          <w:rFonts w:ascii="CMR10" w:hAnsi="CMR10" w:cs="CMR10"/>
        </w:rPr>
        <w:t xml:space="preserve">Um trabalho final de disciplina (que pode ser feito </w:t>
      </w:r>
      <w:proofErr w:type="gramStart"/>
      <w:r w:rsidRPr="00605226">
        <w:rPr>
          <w:rFonts w:ascii="CMR10" w:hAnsi="CMR10" w:cs="CMR10"/>
        </w:rPr>
        <w:t>em dupla</w:t>
      </w:r>
      <w:r w:rsidR="004E799E">
        <w:rPr>
          <w:rFonts w:ascii="CMR10" w:hAnsi="CMR10" w:cs="CMR10"/>
        </w:rPr>
        <w:t xml:space="preserve"> ou trio</w:t>
      </w:r>
      <w:proofErr w:type="gramEnd"/>
      <w:r w:rsidRPr="00605226">
        <w:rPr>
          <w:rFonts w:ascii="CMR10" w:hAnsi="CMR10" w:cs="CMR10"/>
        </w:rPr>
        <w:t xml:space="preserve">) cuja nota </w:t>
      </w:r>
      <w:proofErr w:type="gramStart"/>
      <w:r w:rsidRPr="00605226">
        <w:rPr>
          <w:rFonts w:ascii="CMR10" w:hAnsi="CMR10" w:cs="CMR10"/>
        </w:rPr>
        <w:t>equivalerá</w:t>
      </w:r>
      <w:proofErr w:type="gramEnd"/>
      <w:r w:rsidRPr="00605226">
        <w:rPr>
          <w:rFonts w:ascii="CMR10" w:hAnsi="CMR10" w:cs="CMR10"/>
        </w:rPr>
        <w:t xml:space="preserve"> a 30% da nota final. </w:t>
      </w:r>
      <w:r w:rsidR="004E799E">
        <w:rPr>
          <w:rFonts w:ascii="CMR10" w:hAnsi="CMR10" w:cs="CMR10"/>
        </w:rPr>
        <w:t xml:space="preserve">Será oferecida uma proposta de </w:t>
      </w:r>
      <w:proofErr w:type="spellStart"/>
      <w:r w:rsidR="004E799E">
        <w:rPr>
          <w:rFonts w:ascii="CMR10" w:hAnsi="CMR10" w:cs="CMR10"/>
        </w:rPr>
        <w:t>outline</w:t>
      </w:r>
      <w:proofErr w:type="spellEnd"/>
      <w:r w:rsidR="004E799E">
        <w:rPr>
          <w:rFonts w:ascii="CMR10" w:hAnsi="CMR10" w:cs="CMR10"/>
        </w:rPr>
        <w:t xml:space="preserve"> de pesquisa contendo exercícios empíricos orientados por uma mesma pergunta que cobrirão técnicas estudadas durante o curso, mas alunos que preferirem propor um trabalho relacionado a outro tópico poderão fazê-lo. O julgamento, contudo, será norteado pela demonstração de que o aluno aprendeu as técnicas estudadas, sabe </w:t>
      </w:r>
      <w:proofErr w:type="gramStart"/>
      <w:r w:rsidR="004E799E">
        <w:rPr>
          <w:rFonts w:ascii="CMR10" w:hAnsi="CMR10" w:cs="CMR10"/>
        </w:rPr>
        <w:t>implementá</w:t>
      </w:r>
      <w:proofErr w:type="gramEnd"/>
      <w:r w:rsidR="004E799E">
        <w:rPr>
          <w:rFonts w:ascii="CMR10" w:hAnsi="CMR10" w:cs="CMR10"/>
        </w:rPr>
        <w:t>-las no contexto adequado, e interpretar seus resultados de modo coerente.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605226" w:rsidRDefault="00DC35C7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3</w:t>
      </w:r>
      <w:r w:rsidR="00605226">
        <w:rPr>
          <w:rFonts w:ascii="CMR10" w:hAnsi="CMR10" w:cs="CMR10"/>
        </w:rPr>
        <w:t xml:space="preserve">. </w:t>
      </w:r>
      <w:r w:rsidR="00605226">
        <w:rPr>
          <w:rFonts w:ascii="CMBX10" w:hAnsi="CMBX10" w:cs="CMBX10"/>
        </w:rPr>
        <w:t xml:space="preserve">Atendimento aos alunos: </w:t>
      </w:r>
      <w:r w:rsidR="00605226">
        <w:rPr>
          <w:rFonts w:ascii="CMR10" w:hAnsi="CMR10" w:cs="CMR10"/>
        </w:rPr>
        <w:t>a programar com o docente.</w:t>
      </w:r>
    </w:p>
    <w:p w:rsidR="00605226" w:rsidRPr="0005748E" w:rsidRDefault="0005748E" w:rsidP="000574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hyperlink r:id="rId6" w:history="1">
        <w:r w:rsidRPr="00F76F5E">
          <w:rPr>
            <w:rStyle w:val="Hyperlink"/>
            <w:rFonts w:ascii="CMR10" w:hAnsi="CMR10" w:cs="CMR10"/>
          </w:rPr>
          <w:t>daniel.ddsantos@gmail.com</w:t>
        </w:r>
      </w:hyperlink>
      <w:r w:rsidRPr="0005748E">
        <w:rPr>
          <w:rFonts w:ascii="CMR10" w:hAnsi="CMR10" w:cs="CMR10"/>
        </w:rPr>
        <w:t xml:space="preserve">; 3315-4975; </w:t>
      </w:r>
      <w:proofErr w:type="gramStart"/>
      <w:r w:rsidRPr="0005748E">
        <w:rPr>
          <w:rFonts w:ascii="CMR10" w:hAnsi="CMR10" w:cs="CMR10"/>
        </w:rPr>
        <w:t>r.</w:t>
      </w:r>
      <w:proofErr w:type="gramEnd"/>
      <w:r w:rsidRPr="0005748E">
        <w:rPr>
          <w:rFonts w:ascii="CMR10" w:hAnsi="CMR10" w:cs="CMR10"/>
        </w:rPr>
        <w:t xml:space="preserve"> Paineiras, 11 (LEPES)</w:t>
      </w:r>
    </w:p>
    <w:p w:rsidR="00605226" w:rsidRPr="0005748E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605226" w:rsidRDefault="0005748E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R10" w:hAnsi="CMR10" w:cs="CMR10"/>
        </w:rPr>
        <w:t>4</w:t>
      </w:r>
      <w:r w:rsidR="00605226">
        <w:rPr>
          <w:rFonts w:ascii="CMR10" w:hAnsi="CMR10" w:cs="CMR10"/>
        </w:rPr>
        <w:t xml:space="preserve">. </w:t>
      </w:r>
      <w:r w:rsidR="00605226">
        <w:rPr>
          <w:rFonts w:ascii="CMBX10" w:hAnsi="CMBX10" w:cs="CMBX10"/>
        </w:rPr>
        <w:t>Bibliografia principal do curso:</w:t>
      </w:r>
    </w:p>
    <w:p w:rsidR="00605226" w:rsidRDefault="00605226" w:rsidP="00917781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605226" w:rsidRPr="00605226" w:rsidRDefault="00605226" w:rsidP="009177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4E799E">
        <w:rPr>
          <w:rFonts w:ascii="CMR10" w:hAnsi="CMR10" w:cs="CMR10"/>
          <w:lang w:val="en-US"/>
        </w:rPr>
        <w:t xml:space="preserve">CAMERON, A. C. &amp; TRIVEDI, P. K. </w:t>
      </w:r>
      <w:proofErr w:type="spellStart"/>
      <w:r w:rsidRPr="004E799E">
        <w:rPr>
          <w:rFonts w:ascii="CMR10" w:hAnsi="CMR10" w:cs="CMR10"/>
          <w:lang w:val="en-US"/>
        </w:rPr>
        <w:t>Microeconometrics</w:t>
      </w:r>
      <w:proofErr w:type="spellEnd"/>
      <w:r w:rsidRPr="004E799E">
        <w:rPr>
          <w:rFonts w:ascii="CMR10" w:hAnsi="CMR10" w:cs="CMR10"/>
          <w:lang w:val="en-US"/>
        </w:rPr>
        <w:t xml:space="preserve">: Methods and applications. </w:t>
      </w:r>
      <w:r w:rsidRPr="00605226">
        <w:rPr>
          <w:rFonts w:ascii="CMR10" w:hAnsi="CMR10" w:cs="CMR10"/>
        </w:rPr>
        <w:t xml:space="preserve">Cambridge </w:t>
      </w:r>
      <w:proofErr w:type="spellStart"/>
      <w:r w:rsidRPr="00605226">
        <w:rPr>
          <w:rFonts w:ascii="CMR10" w:hAnsi="CMR10" w:cs="CMR10"/>
        </w:rPr>
        <w:t>University</w:t>
      </w:r>
      <w:proofErr w:type="spellEnd"/>
      <w:r w:rsidRPr="00605226">
        <w:rPr>
          <w:rFonts w:ascii="CMR10" w:hAnsi="CMR10" w:cs="CMR10"/>
        </w:rPr>
        <w:t xml:space="preserve"> Press.</w:t>
      </w:r>
    </w:p>
    <w:p w:rsidR="00605226" w:rsidRPr="00605226" w:rsidRDefault="00605226" w:rsidP="009177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4E799E">
        <w:rPr>
          <w:rFonts w:ascii="CMR10" w:hAnsi="CMR10" w:cs="CMR10"/>
          <w:lang w:val="en-US"/>
        </w:rPr>
        <w:t xml:space="preserve">CAMERON, A. C. &amp; TRIVEDI, P. K. </w:t>
      </w:r>
      <w:proofErr w:type="spellStart"/>
      <w:r w:rsidRPr="004E799E">
        <w:rPr>
          <w:rFonts w:ascii="CMR10" w:hAnsi="CMR10" w:cs="CMR10"/>
          <w:lang w:val="en-US"/>
        </w:rPr>
        <w:t>Microeconometrics</w:t>
      </w:r>
      <w:proofErr w:type="spellEnd"/>
      <w:r w:rsidRPr="004E799E">
        <w:rPr>
          <w:rFonts w:ascii="CMR10" w:hAnsi="CMR10" w:cs="CMR10"/>
          <w:lang w:val="en-US"/>
        </w:rPr>
        <w:t xml:space="preserve"> Using Stata. </w:t>
      </w:r>
      <w:r w:rsidRPr="00605226">
        <w:rPr>
          <w:rFonts w:ascii="CMR10" w:hAnsi="CMR10" w:cs="CMR10"/>
        </w:rPr>
        <w:t xml:space="preserve">Editora </w:t>
      </w:r>
      <w:proofErr w:type="spellStart"/>
      <w:r w:rsidRPr="00605226">
        <w:rPr>
          <w:rFonts w:ascii="CMR10" w:hAnsi="CMR10" w:cs="CMR10"/>
        </w:rPr>
        <w:t>Stata</w:t>
      </w:r>
      <w:proofErr w:type="spellEnd"/>
      <w:r w:rsidRPr="00605226">
        <w:rPr>
          <w:rFonts w:ascii="CMR10" w:hAnsi="CMR10" w:cs="CMR10"/>
        </w:rPr>
        <w:t xml:space="preserve"> Press</w:t>
      </w:r>
    </w:p>
    <w:p w:rsidR="00605226" w:rsidRPr="00605226" w:rsidRDefault="00605226" w:rsidP="009177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4E799E">
        <w:rPr>
          <w:rFonts w:ascii="CMR10" w:hAnsi="CMR10" w:cs="CMR10"/>
          <w:lang w:val="en-US"/>
        </w:rPr>
        <w:t xml:space="preserve">GREENE, WILLIAN H. Econometric Analysis. </w:t>
      </w:r>
      <w:r w:rsidRPr="00605226">
        <w:rPr>
          <w:rFonts w:ascii="CMR10" w:hAnsi="CMR10" w:cs="CMR10"/>
        </w:rPr>
        <w:t>Editora Prentice Hall.</w:t>
      </w:r>
    </w:p>
    <w:p w:rsidR="00605226" w:rsidRPr="00605226" w:rsidRDefault="00605226" w:rsidP="0091778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4E799E">
        <w:rPr>
          <w:rFonts w:ascii="CMR10" w:hAnsi="CMR10" w:cs="CMR10"/>
          <w:lang w:val="en-US"/>
        </w:rPr>
        <w:t xml:space="preserve">WOOLDRIDGE, J. M. Econometric analysis of Cross Section and Panel Data. </w:t>
      </w:r>
      <w:r w:rsidRPr="00605226">
        <w:rPr>
          <w:rFonts w:ascii="CMR10" w:hAnsi="CMR10" w:cs="CMR10"/>
        </w:rPr>
        <w:t>Editora</w:t>
      </w:r>
      <w:r>
        <w:rPr>
          <w:rFonts w:ascii="CMR10" w:hAnsi="CMR10" w:cs="CMR10"/>
        </w:rPr>
        <w:t xml:space="preserve"> </w:t>
      </w:r>
      <w:r w:rsidRPr="00605226">
        <w:rPr>
          <w:rFonts w:ascii="CMR10" w:hAnsi="CMR10" w:cs="CMR10"/>
        </w:rPr>
        <w:t>The MIT Press.</w:t>
      </w:r>
    </w:p>
    <w:sectPr w:rsidR="00605226" w:rsidRPr="0060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4D6B"/>
    <w:multiLevelType w:val="hybridMultilevel"/>
    <w:tmpl w:val="A3C8E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30671"/>
    <w:multiLevelType w:val="hybridMultilevel"/>
    <w:tmpl w:val="9D264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52A1"/>
    <w:multiLevelType w:val="hybridMultilevel"/>
    <w:tmpl w:val="51CA3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0610"/>
    <w:multiLevelType w:val="hybridMultilevel"/>
    <w:tmpl w:val="A858B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6"/>
    <w:rsid w:val="0005748E"/>
    <w:rsid w:val="00177839"/>
    <w:rsid w:val="00365CA8"/>
    <w:rsid w:val="004E799E"/>
    <w:rsid w:val="00605226"/>
    <w:rsid w:val="00687BC5"/>
    <w:rsid w:val="008869E2"/>
    <w:rsid w:val="00917781"/>
    <w:rsid w:val="00DC0C37"/>
    <w:rsid w:val="00DC35C7"/>
    <w:rsid w:val="00E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2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2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dsant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Santos</dc:creator>
  <cp:lastModifiedBy>Daniel Santos</cp:lastModifiedBy>
  <cp:revision>2</cp:revision>
  <dcterms:created xsi:type="dcterms:W3CDTF">2016-08-11T13:03:00Z</dcterms:created>
  <dcterms:modified xsi:type="dcterms:W3CDTF">2016-08-11T13:03:00Z</dcterms:modified>
</cp:coreProperties>
</file>