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D1" w:rsidRPr="00676F92" w:rsidRDefault="003E0BD1" w:rsidP="00E86724">
      <w:pPr>
        <w:pStyle w:val="Cabealho"/>
        <w:ind w:right="-2"/>
        <w:jc w:val="center"/>
        <w:rPr>
          <w:rFonts w:ascii="Calibri" w:hAnsi="Calibri" w:cs="Calibri"/>
          <w:b/>
          <w:bCs/>
          <w:sz w:val="22"/>
          <w:szCs w:val="22"/>
        </w:rPr>
      </w:pPr>
      <w:r w:rsidRPr="00676F92">
        <w:rPr>
          <w:rFonts w:ascii="Calibri" w:hAnsi="Calibri" w:cs="Calibri"/>
          <w:b/>
          <w:bCs/>
          <w:sz w:val="22"/>
          <w:szCs w:val="22"/>
        </w:rPr>
        <w:t xml:space="preserve">Universidade de São Paulo – Faculdade de Economia, Administração e </w:t>
      </w:r>
      <w:proofErr w:type="gramStart"/>
      <w:r w:rsidRPr="00676F92">
        <w:rPr>
          <w:rFonts w:ascii="Calibri" w:hAnsi="Calibri" w:cs="Calibri"/>
          <w:b/>
          <w:bCs/>
          <w:sz w:val="22"/>
          <w:szCs w:val="22"/>
        </w:rPr>
        <w:t>Contabilidade</w:t>
      </w:r>
      <w:proofErr w:type="gramEnd"/>
    </w:p>
    <w:p w:rsidR="003E0BD1" w:rsidRPr="00676F92" w:rsidRDefault="003E0BD1" w:rsidP="00E86724">
      <w:pPr>
        <w:pStyle w:val="Cabealho"/>
        <w:ind w:right="-2"/>
        <w:jc w:val="center"/>
        <w:rPr>
          <w:rFonts w:ascii="Calibri" w:hAnsi="Calibri" w:cs="Calibri"/>
          <w:b/>
          <w:bCs/>
          <w:sz w:val="22"/>
          <w:szCs w:val="22"/>
        </w:rPr>
      </w:pPr>
      <w:r w:rsidRPr="00676F92">
        <w:rPr>
          <w:rFonts w:ascii="Calibri" w:hAnsi="Calibri" w:cs="Calibri"/>
          <w:b/>
          <w:bCs/>
          <w:sz w:val="22"/>
          <w:szCs w:val="22"/>
        </w:rPr>
        <w:t>Curso de</w:t>
      </w:r>
      <w:r w:rsidR="00A8544E">
        <w:rPr>
          <w:rFonts w:ascii="Calibri" w:hAnsi="Calibri" w:cs="Calibri"/>
          <w:b/>
          <w:bCs/>
          <w:sz w:val="22"/>
          <w:szCs w:val="22"/>
        </w:rPr>
        <w:t xml:space="preserve"> Administração</w:t>
      </w:r>
    </w:p>
    <w:p w:rsidR="003E0BD1" w:rsidRPr="00676F92" w:rsidRDefault="003E0BD1" w:rsidP="00E86724">
      <w:pPr>
        <w:pStyle w:val="Cabealho"/>
        <w:ind w:right="-2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676F92">
        <w:rPr>
          <w:rFonts w:ascii="Calibri" w:hAnsi="Calibri" w:cs="Calibri"/>
          <w:b/>
          <w:bCs/>
          <w:i/>
          <w:iCs/>
          <w:sz w:val="22"/>
          <w:szCs w:val="22"/>
        </w:rPr>
        <w:t xml:space="preserve">Disciplina: </w:t>
      </w:r>
      <w:r w:rsidR="001C1C5D" w:rsidRPr="000E229B">
        <w:rPr>
          <w:rFonts w:ascii="Verdana" w:hAnsi="Verdana"/>
          <w:b/>
          <w:bCs/>
          <w:color w:val="000000"/>
          <w:sz w:val="20"/>
        </w:rPr>
        <w:t>EAC0111 - Noções de Contabilidade para Administradores</w:t>
      </w:r>
      <w:r w:rsidR="00E2360B">
        <w:rPr>
          <w:rFonts w:ascii="Verdana" w:hAnsi="Verdana"/>
          <w:b/>
          <w:bCs/>
          <w:color w:val="000000"/>
          <w:sz w:val="20"/>
        </w:rPr>
        <w:t xml:space="preserve"> – T22</w:t>
      </w:r>
    </w:p>
    <w:p w:rsidR="00973018" w:rsidRPr="00973018" w:rsidRDefault="00973018" w:rsidP="00E86724">
      <w:pPr>
        <w:pStyle w:val="Cabealho"/>
        <w:ind w:right="-2"/>
        <w:jc w:val="center"/>
        <w:rPr>
          <w:rFonts w:ascii="Calibri" w:hAnsi="Calibri" w:cs="Calibri"/>
          <w:b/>
          <w:bCs/>
          <w:sz w:val="22"/>
          <w:szCs w:val="22"/>
        </w:rPr>
      </w:pPr>
      <w:r w:rsidRPr="00973018">
        <w:rPr>
          <w:rFonts w:ascii="Calibri" w:hAnsi="Calibri" w:cs="Calibri"/>
          <w:b/>
          <w:bCs/>
          <w:sz w:val="22"/>
          <w:szCs w:val="22"/>
        </w:rPr>
        <w:t>Horários:</w:t>
      </w:r>
      <w:proofErr w:type="gramStart"/>
      <w:r w:rsidRPr="00973018">
        <w:rPr>
          <w:rFonts w:ascii="Calibri" w:hAnsi="Calibri" w:cs="Calibri"/>
          <w:b/>
          <w:bCs/>
          <w:sz w:val="22"/>
          <w:szCs w:val="22"/>
        </w:rPr>
        <w:t xml:space="preserve">  </w:t>
      </w:r>
      <w:proofErr w:type="gramEnd"/>
      <w:r w:rsidRPr="00973018">
        <w:rPr>
          <w:rFonts w:ascii="Calibri" w:hAnsi="Calibri" w:cs="Calibri"/>
          <w:b/>
          <w:bCs/>
          <w:sz w:val="22"/>
          <w:szCs w:val="22"/>
        </w:rPr>
        <w:t>Quarta-feira, 19:30 às 23:00</w:t>
      </w:r>
      <w:proofErr w:type="spellStart"/>
      <w:r w:rsidRPr="00973018">
        <w:rPr>
          <w:rFonts w:ascii="Calibri" w:hAnsi="Calibri" w:cs="Calibri"/>
          <w:b/>
          <w:bCs/>
          <w:sz w:val="22"/>
          <w:szCs w:val="22"/>
        </w:rPr>
        <w:t>hs</w:t>
      </w:r>
      <w:proofErr w:type="spellEnd"/>
      <w:r w:rsidRPr="0097301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F704D">
        <w:rPr>
          <w:rFonts w:ascii="Calibri" w:hAnsi="Calibri" w:cs="Calibri"/>
          <w:b/>
          <w:bCs/>
          <w:sz w:val="22"/>
          <w:szCs w:val="22"/>
        </w:rPr>
        <w:t>– Sala ¨G 10</w:t>
      </w:r>
    </w:p>
    <w:p w:rsidR="003E0BD1" w:rsidRDefault="003E0BD1" w:rsidP="00E86724">
      <w:pPr>
        <w:pStyle w:val="Cabealho"/>
        <w:ind w:right="-2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676F92">
        <w:rPr>
          <w:rFonts w:ascii="Calibri" w:hAnsi="Calibri" w:cs="Calibri"/>
          <w:b/>
          <w:bCs/>
          <w:i/>
          <w:iCs/>
          <w:sz w:val="22"/>
          <w:szCs w:val="22"/>
        </w:rPr>
        <w:t>Profa. Joanília Neide de Sales Cia (</w:t>
      </w:r>
      <w:hyperlink r:id="rId8" w:history="1">
        <w:r w:rsidR="00C859E4" w:rsidRPr="001615B7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joanilia@usp.br</w:t>
        </w:r>
      </w:hyperlink>
      <w:r w:rsidRPr="00676F92">
        <w:rPr>
          <w:rFonts w:ascii="Calibri" w:hAnsi="Calibri" w:cs="Calibri"/>
          <w:b/>
          <w:bCs/>
          <w:i/>
          <w:iCs/>
          <w:sz w:val="22"/>
          <w:szCs w:val="22"/>
        </w:rPr>
        <w:t>)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90"/>
      </w:tblGrid>
      <w:tr w:rsidR="003E0BD1" w:rsidRPr="00C859E4" w:rsidTr="00E86724">
        <w:trPr>
          <w:tblCellSpacing w:w="0" w:type="dxa"/>
        </w:trPr>
        <w:tc>
          <w:tcPr>
            <w:tcW w:w="5000" w:type="pct"/>
          </w:tcPr>
          <w:p w:rsidR="00E86724" w:rsidRDefault="00E86724" w:rsidP="00E86724">
            <w:pPr>
              <w:spacing w:after="0" w:line="240" w:lineRule="auto"/>
              <w:ind w:right="-2"/>
              <w:jc w:val="center"/>
              <w:rPr>
                <w:b/>
                <w:bCs/>
                <w:lang w:eastAsia="pt-BR"/>
              </w:rPr>
            </w:pPr>
          </w:p>
          <w:p w:rsidR="00E86724" w:rsidRPr="00E86724" w:rsidRDefault="00E86724" w:rsidP="00E86724">
            <w:pPr>
              <w:spacing w:after="0" w:line="240" w:lineRule="auto"/>
              <w:ind w:right="-2"/>
              <w:jc w:val="center"/>
              <w:rPr>
                <w:b/>
                <w:bCs/>
                <w:lang w:eastAsia="pt-BR"/>
              </w:rPr>
            </w:pPr>
            <w:r w:rsidRPr="00E86724">
              <w:rPr>
                <w:b/>
                <w:bCs/>
                <w:lang w:eastAsia="pt-BR"/>
              </w:rPr>
              <w:t>OBJETIVOS</w:t>
            </w:r>
          </w:p>
          <w:p w:rsidR="00E86724" w:rsidRPr="00E86724" w:rsidRDefault="00E86724" w:rsidP="00E86724">
            <w:pPr>
              <w:spacing w:after="0" w:line="240" w:lineRule="auto"/>
              <w:ind w:right="-2"/>
              <w:rPr>
                <w:bCs/>
                <w:lang w:eastAsia="pt-BR"/>
              </w:rPr>
            </w:pPr>
            <w:r w:rsidRPr="00E86724">
              <w:rPr>
                <w:bCs/>
                <w:lang w:eastAsia="pt-BR"/>
              </w:rPr>
              <w:t>Este curso visa proporcionar o conhecimento necessário para o uso da Contabilidade como instrumento eficiente de suporte à tomada de decisão. Para tanto serão estudados não só os mecanismos contábeis, como também a interpretação dos fenômenos que afetam as situações patrimonial, financeira e econômica das empresas.</w:t>
            </w:r>
          </w:p>
          <w:p w:rsidR="00E86724" w:rsidRPr="00E86724" w:rsidRDefault="00E86724" w:rsidP="00E86724">
            <w:pPr>
              <w:spacing w:after="0" w:line="240" w:lineRule="auto"/>
              <w:ind w:right="-2"/>
              <w:jc w:val="both"/>
              <w:rPr>
                <w:bCs/>
                <w:lang w:eastAsia="pt-BR"/>
              </w:rPr>
            </w:pPr>
            <w:r w:rsidRPr="00E86724">
              <w:rPr>
                <w:bCs/>
                <w:lang w:eastAsia="pt-BR"/>
              </w:rPr>
              <w:t xml:space="preserve"> Ao final da disciplina os alunos deverão estar aptos a:</w:t>
            </w:r>
          </w:p>
          <w:p w:rsidR="00E86724" w:rsidRPr="00E86724" w:rsidRDefault="00E86724" w:rsidP="00E86724">
            <w:pPr>
              <w:spacing w:after="0" w:line="240" w:lineRule="auto"/>
              <w:ind w:right="-2"/>
              <w:rPr>
                <w:bCs/>
                <w:lang w:eastAsia="pt-BR"/>
              </w:rPr>
            </w:pPr>
            <w:r w:rsidRPr="00E86724">
              <w:rPr>
                <w:bCs/>
                <w:lang w:eastAsia="pt-BR"/>
              </w:rPr>
              <w:t>• Conhecer as formas de apresentação das demonstrações contábeis e como interpretá-las;</w:t>
            </w:r>
          </w:p>
          <w:p w:rsidR="00E86724" w:rsidRPr="00E86724" w:rsidRDefault="00E86724" w:rsidP="00E86724">
            <w:pPr>
              <w:spacing w:after="0" w:line="240" w:lineRule="auto"/>
              <w:ind w:right="-2"/>
              <w:rPr>
                <w:bCs/>
                <w:lang w:eastAsia="pt-BR"/>
              </w:rPr>
            </w:pPr>
            <w:r w:rsidRPr="00E86724">
              <w:rPr>
                <w:bCs/>
                <w:lang w:eastAsia="pt-BR"/>
              </w:rPr>
              <w:t>• Entender os mecanismos contábeis;</w:t>
            </w:r>
          </w:p>
          <w:p w:rsidR="00E86724" w:rsidRPr="00E86724" w:rsidRDefault="00E86724" w:rsidP="00E86724">
            <w:pPr>
              <w:spacing w:after="0" w:line="240" w:lineRule="auto"/>
              <w:ind w:right="-2"/>
              <w:rPr>
                <w:b/>
                <w:bCs/>
                <w:lang w:eastAsia="pt-BR"/>
              </w:rPr>
            </w:pPr>
            <w:r w:rsidRPr="00E86724">
              <w:rPr>
                <w:bCs/>
                <w:lang w:eastAsia="pt-BR"/>
              </w:rPr>
              <w:t>• Utilizar os conceitos de Contabilidade para tomada de decisão</w:t>
            </w:r>
            <w:r w:rsidRPr="00E86724">
              <w:rPr>
                <w:b/>
                <w:bCs/>
                <w:lang w:eastAsia="pt-BR"/>
              </w:rPr>
              <w:t>.</w:t>
            </w:r>
          </w:p>
          <w:p w:rsidR="00E86724" w:rsidRPr="00E86724" w:rsidRDefault="00E86724" w:rsidP="00E86724">
            <w:pPr>
              <w:spacing w:after="0" w:line="240" w:lineRule="auto"/>
              <w:ind w:right="-2"/>
              <w:jc w:val="center"/>
              <w:rPr>
                <w:b/>
                <w:bCs/>
                <w:lang w:eastAsia="pt-BR"/>
              </w:rPr>
            </w:pPr>
          </w:p>
          <w:p w:rsidR="003E0BD1" w:rsidRPr="00E86724" w:rsidRDefault="003E0BD1" w:rsidP="00E86724">
            <w:pPr>
              <w:spacing w:after="0" w:line="240" w:lineRule="auto"/>
              <w:ind w:right="-2"/>
              <w:jc w:val="center"/>
              <w:rPr>
                <w:b/>
                <w:bCs/>
                <w:lang w:eastAsia="pt-BR"/>
              </w:rPr>
            </w:pPr>
            <w:r w:rsidRPr="00E86724">
              <w:rPr>
                <w:b/>
                <w:bCs/>
                <w:lang w:eastAsia="pt-BR"/>
              </w:rPr>
              <w:t>PROGRAMA</w:t>
            </w:r>
          </w:p>
          <w:p w:rsidR="00885EF2" w:rsidRPr="00E86724" w:rsidRDefault="00885EF2" w:rsidP="00E86724">
            <w:pPr>
              <w:spacing w:after="0" w:line="240" w:lineRule="auto"/>
              <w:ind w:right="-2"/>
              <w:rPr>
                <w:lang w:eastAsia="pt-BR"/>
              </w:rPr>
            </w:pPr>
            <w:r w:rsidRPr="00E86724">
              <w:rPr>
                <w:lang w:eastAsia="pt-BR"/>
              </w:rPr>
              <w:t>1. Introdução</w:t>
            </w:r>
          </w:p>
          <w:p w:rsidR="00885EF2" w:rsidRPr="00E86724" w:rsidRDefault="00D579BA" w:rsidP="00E86724">
            <w:pPr>
              <w:spacing w:after="0" w:line="240" w:lineRule="auto"/>
              <w:ind w:right="-2"/>
              <w:rPr>
                <w:lang w:eastAsia="pt-BR"/>
              </w:rPr>
            </w:pPr>
            <w:r w:rsidRPr="00E86724">
              <w:rPr>
                <w:lang w:eastAsia="pt-BR"/>
              </w:rPr>
              <w:t>2. Balanço Patrimonial</w:t>
            </w:r>
          </w:p>
          <w:p w:rsidR="00885EF2" w:rsidRPr="00E86724" w:rsidRDefault="00885EF2" w:rsidP="00E86724">
            <w:pPr>
              <w:spacing w:after="0" w:line="240" w:lineRule="auto"/>
              <w:ind w:right="-2"/>
              <w:rPr>
                <w:lang w:eastAsia="pt-BR"/>
              </w:rPr>
            </w:pPr>
            <w:r w:rsidRPr="00E86724">
              <w:rPr>
                <w:lang w:eastAsia="pt-BR"/>
              </w:rPr>
              <w:t>3. Mecanismos Contábeis</w:t>
            </w:r>
          </w:p>
          <w:p w:rsidR="00E04234" w:rsidRPr="00E86724" w:rsidRDefault="00885EF2" w:rsidP="00E86724">
            <w:pPr>
              <w:spacing w:after="0" w:line="240" w:lineRule="auto"/>
              <w:ind w:right="-2"/>
              <w:rPr>
                <w:lang w:eastAsia="pt-BR"/>
              </w:rPr>
            </w:pPr>
            <w:r w:rsidRPr="00E86724">
              <w:rPr>
                <w:lang w:eastAsia="pt-BR"/>
              </w:rPr>
              <w:t>4. Regras de Apuração e a Demonstração do Resultado</w:t>
            </w:r>
          </w:p>
          <w:p w:rsidR="00885EF2" w:rsidRPr="00E86724" w:rsidRDefault="00885EF2" w:rsidP="00E86724">
            <w:pPr>
              <w:spacing w:after="0" w:line="240" w:lineRule="auto"/>
              <w:ind w:right="-2"/>
              <w:rPr>
                <w:lang w:eastAsia="pt-BR"/>
              </w:rPr>
            </w:pPr>
            <w:r w:rsidRPr="00E86724">
              <w:rPr>
                <w:lang w:eastAsia="pt-BR"/>
              </w:rPr>
              <w:t>5. Patrimônio Líquido e Demonstração de Mutação do PL</w:t>
            </w:r>
          </w:p>
          <w:p w:rsidR="00885EF2" w:rsidRPr="00E86724" w:rsidRDefault="00885EF2" w:rsidP="00E86724">
            <w:pPr>
              <w:spacing w:after="0" w:line="240" w:lineRule="auto"/>
              <w:ind w:right="-2"/>
              <w:rPr>
                <w:lang w:eastAsia="pt-BR"/>
              </w:rPr>
            </w:pPr>
            <w:r w:rsidRPr="00E86724">
              <w:rPr>
                <w:lang w:eastAsia="pt-BR"/>
              </w:rPr>
              <w:t>6. Estoques</w:t>
            </w:r>
          </w:p>
          <w:p w:rsidR="00885EF2" w:rsidRPr="00E86724" w:rsidRDefault="00885EF2" w:rsidP="00E86724">
            <w:pPr>
              <w:spacing w:after="0" w:line="240" w:lineRule="auto"/>
              <w:ind w:right="-2"/>
              <w:rPr>
                <w:lang w:eastAsia="pt-BR"/>
              </w:rPr>
            </w:pPr>
            <w:r w:rsidRPr="00E86724">
              <w:rPr>
                <w:lang w:eastAsia="pt-BR"/>
              </w:rPr>
              <w:t>7. Imobilizado e Intangível</w:t>
            </w:r>
          </w:p>
          <w:p w:rsidR="00461D74" w:rsidRPr="00E86724" w:rsidRDefault="00885EF2" w:rsidP="00E86724">
            <w:pPr>
              <w:spacing w:after="0" w:line="240" w:lineRule="auto"/>
              <w:ind w:right="-2"/>
              <w:rPr>
                <w:lang w:eastAsia="pt-BR"/>
              </w:rPr>
            </w:pPr>
            <w:r w:rsidRPr="00E86724">
              <w:rPr>
                <w:lang w:eastAsia="pt-BR"/>
              </w:rPr>
              <w:t xml:space="preserve">8. Operações Financeiras </w:t>
            </w:r>
          </w:p>
          <w:p w:rsidR="00885EF2" w:rsidRPr="00E86724" w:rsidRDefault="00461D74" w:rsidP="00E86724">
            <w:pPr>
              <w:spacing w:after="0" w:line="240" w:lineRule="auto"/>
              <w:ind w:right="-2"/>
              <w:rPr>
                <w:lang w:eastAsia="pt-BR"/>
              </w:rPr>
            </w:pPr>
            <w:r w:rsidRPr="00E86724">
              <w:rPr>
                <w:lang w:eastAsia="pt-BR"/>
              </w:rPr>
              <w:t>9.</w:t>
            </w:r>
            <w:r w:rsidR="00885EF2" w:rsidRPr="00E86724">
              <w:rPr>
                <w:lang w:eastAsia="pt-BR"/>
              </w:rPr>
              <w:t xml:space="preserve"> Participações Societárias</w:t>
            </w:r>
          </w:p>
          <w:p w:rsidR="00885EF2" w:rsidRPr="00E86724" w:rsidRDefault="00461D74" w:rsidP="00E86724">
            <w:pPr>
              <w:spacing w:after="0" w:line="240" w:lineRule="auto"/>
              <w:ind w:right="-2"/>
              <w:rPr>
                <w:lang w:eastAsia="pt-BR"/>
              </w:rPr>
            </w:pPr>
            <w:r w:rsidRPr="00E86724">
              <w:rPr>
                <w:lang w:eastAsia="pt-BR"/>
              </w:rPr>
              <w:t>10</w:t>
            </w:r>
            <w:r w:rsidR="00885EF2" w:rsidRPr="00E86724">
              <w:rPr>
                <w:lang w:eastAsia="pt-BR"/>
              </w:rPr>
              <w:t>. Introdução a Análise das Demonstrações Contábeis</w:t>
            </w:r>
          </w:p>
          <w:p w:rsidR="00885EF2" w:rsidRPr="00E86724" w:rsidRDefault="00885EF2" w:rsidP="00E86724">
            <w:pPr>
              <w:spacing w:after="0" w:line="240" w:lineRule="auto"/>
              <w:ind w:right="-2"/>
              <w:rPr>
                <w:lang w:eastAsia="pt-BR"/>
              </w:rPr>
            </w:pPr>
          </w:p>
          <w:p w:rsidR="0037683A" w:rsidRPr="00E86724" w:rsidRDefault="0037683A" w:rsidP="00E8672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E86724">
              <w:rPr>
                <w:b/>
              </w:rPr>
              <w:t>METODOLOGIA</w:t>
            </w:r>
          </w:p>
          <w:p w:rsidR="0037683A" w:rsidRPr="00E86724" w:rsidRDefault="0037683A" w:rsidP="00E86724">
            <w:pPr>
              <w:spacing w:after="0" w:line="240" w:lineRule="auto"/>
              <w:ind w:right="-2"/>
              <w:jc w:val="both"/>
            </w:pPr>
            <w:r w:rsidRPr="00E86724">
              <w:t>Aulas expositivas participativas; Exercícios e Casos; Provas Individuais.</w:t>
            </w:r>
          </w:p>
          <w:p w:rsidR="003E0BD1" w:rsidRPr="00E86724" w:rsidRDefault="003E0BD1" w:rsidP="00E86724">
            <w:pPr>
              <w:pStyle w:val="PargrafodaLista"/>
              <w:spacing w:after="0" w:line="240" w:lineRule="auto"/>
              <w:ind w:left="360" w:right="-2"/>
              <w:rPr>
                <w:u w:val="single"/>
              </w:rPr>
            </w:pPr>
          </w:p>
          <w:p w:rsidR="003E0BD1" w:rsidRPr="00E86724" w:rsidRDefault="003E0BD1" w:rsidP="00E86724">
            <w:pPr>
              <w:spacing w:line="240" w:lineRule="exact"/>
              <w:ind w:right="-2"/>
              <w:jc w:val="center"/>
              <w:rPr>
                <w:b/>
                <w:bCs/>
              </w:rPr>
            </w:pPr>
            <w:r w:rsidRPr="00E86724">
              <w:rPr>
                <w:b/>
                <w:bCs/>
              </w:rPr>
              <w:t>CRITÉRIOS DE AVALIAÇÃO</w:t>
            </w:r>
          </w:p>
          <w:p w:rsidR="003E0BD1" w:rsidRPr="00E86724" w:rsidRDefault="003E0BD1" w:rsidP="00E86724">
            <w:pPr>
              <w:spacing w:after="0" w:line="240" w:lineRule="auto"/>
              <w:ind w:right="-2"/>
              <w:rPr>
                <w:b/>
                <w:bCs/>
                <w:u w:val="single"/>
              </w:rPr>
            </w:pPr>
            <w:bookmarkStart w:id="0" w:name="OLE_LINK1"/>
            <w:r w:rsidRPr="00E86724">
              <w:rPr>
                <w:b/>
                <w:bCs/>
                <w:u w:val="single"/>
              </w:rPr>
              <w:t xml:space="preserve">Item </w:t>
            </w:r>
            <w:r w:rsidRPr="00E86724">
              <w:rPr>
                <w:b/>
                <w:bCs/>
                <w:u w:val="single"/>
              </w:rPr>
              <w:tab/>
            </w:r>
            <w:r w:rsidRPr="00E86724">
              <w:rPr>
                <w:b/>
                <w:bCs/>
                <w:u w:val="single"/>
              </w:rPr>
              <w:tab/>
            </w:r>
            <w:r w:rsidRPr="00E86724">
              <w:rPr>
                <w:b/>
                <w:bCs/>
                <w:u w:val="single"/>
              </w:rPr>
              <w:tab/>
              <w:t>Peso</w:t>
            </w:r>
          </w:p>
          <w:p w:rsidR="003E0BD1" w:rsidRPr="00E86724" w:rsidRDefault="003E0BD1" w:rsidP="00E86724">
            <w:pPr>
              <w:spacing w:after="0" w:line="240" w:lineRule="auto"/>
              <w:ind w:right="-2"/>
            </w:pPr>
            <w:r w:rsidRPr="00E86724">
              <w:t xml:space="preserve">Prova </w:t>
            </w:r>
            <w:proofErr w:type="gramStart"/>
            <w:r w:rsidRPr="00E86724">
              <w:t>1</w:t>
            </w:r>
            <w:proofErr w:type="gramEnd"/>
            <w:r w:rsidRPr="00E86724">
              <w:t xml:space="preserve">: </w:t>
            </w:r>
            <w:r w:rsidRPr="00E86724">
              <w:tab/>
            </w:r>
            <w:r w:rsidRPr="00E86724">
              <w:tab/>
            </w:r>
            <w:r w:rsidR="009D32AC">
              <w:t>25</w:t>
            </w:r>
            <w:r w:rsidRPr="00E86724">
              <w:t xml:space="preserve">% </w:t>
            </w:r>
          </w:p>
          <w:p w:rsidR="003E0BD1" w:rsidRPr="00E86724" w:rsidRDefault="003E0BD1" w:rsidP="00E86724">
            <w:pPr>
              <w:spacing w:after="0" w:line="240" w:lineRule="auto"/>
              <w:ind w:right="-2"/>
            </w:pPr>
            <w:r w:rsidRPr="00E86724">
              <w:t xml:space="preserve">Prova </w:t>
            </w:r>
            <w:proofErr w:type="gramStart"/>
            <w:r w:rsidRPr="00E86724">
              <w:t>2</w:t>
            </w:r>
            <w:proofErr w:type="gramEnd"/>
            <w:r w:rsidRPr="00E86724">
              <w:t xml:space="preserve">: </w:t>
            </w:r>
            <w:r w:rsidRPr="00E86724">
              <w:tab/>
            </w:r>
            <w:r w:rsidRPr="00E86724">
              <w:tab/>
            </w:r>
            <w:r w:rsidR="009D32AC">
              <w:t>45</w:t>
            </w:r>
            <w:r w:rsidRPr="00E86724">
              <w:t xml:space="preserve">% </w:t>
            </w:r>
          </w:p>
          <w:bookmarkEnd w:id="0"/>
          <w:p w:rsidR="00D41D61" w:rsidRPr="00E86724" w:rsidRDefault="00D41D61" w:rsidP="00D41D61">
            <w:pPr>
              <w:spacing w:after="0" w:line="240" w:lineRule="auto"/>
              <w:ind w:right="-2"/>
            </w:pPr>
            <w:r w:rsidRPr="00E86724">
              <w:t xml:space="preserve">Participação: </w:t>
            </w:r>
            <w:r w:rsidRPr="00E86724">
              <w:tab/>
            </w:r>
            <w:r w:rsidRPr="00E86724">
              <w:tab/>
            </w:r>
            <w:r w:rsidR="009D32AC">
              <w:t>2</w:t>
            </w:r>
            <w:r w:rsidRPr="00E86724">
              <w:t xml:space="preserve">0% </w:t>
            </w:r>
          </w:p>
          <w:p w:rsidR="00D41D61" w:rsidRPr="00E86724" w:rsidRDefault="00D41D61" w:rsidP="00D41D61">
            <w:pPr>
              <w:spacing w:after="0" w:line="240" w:lineRule="auto"/>
              <w:ind w:right="-2"/>
            </w:pPr>
            <w:proofErr w:type="spellStart"/>
            <w:r w:rsidRPr="00E86724">
              <w:t>Quizzes</w:t>
            </w:r>
            <w:proofErr w:type="spellEnd"/>
            <w:r w:rsidRPr="00E86724">
              <w:t>:</w:t>
            </w:r>
            <w:r w:rsidRPr="00E86724">
              <w:tab/>
            </w:r>
            <w:r w:rsidRPr="00E86724">
              <w:tab/>
              <w:t xml:space="preserve">10% </w:t>
            </w:r>
          </w:p>
          <w:p w:rsidR="00D41D61" w:rsidRDefault="00D41D61" w:rsidP="00D41D61">
            <w:pPr>
              <w:spacing w:after="0" w:line="240" w:lineRule="auto"/>
              <w:ind w:right="-2"/>
              <w:jc w:val="both"/>
              <w:rPr>
                <w:u w:val="single"/>
              </w:rPr>
            </w:pPr>
          </w:p>
          <w:p w:rsidR="00D41D61" w:rsidRPr="00E86724" w:rsidRDefault="00D41D61" w:rsidP="00D41D61">
            <w:pPr>
              <w:spacing w:after="0" w:line="240" w:lineRule="auto"/>
              <w:ind w:right="-2"/>
              <w:jc w:val="both"/>
            </w:pPr>
            <w:r w:rsidRPr="00E86724">
              <w:rPr>
                <w:u w:val="single"/>
              </w:rPr>
              <w:t xml:space="preserve">Prova </w:t>
            </w:r>
            <w:proofErr w:type="gramStart"/>
            <w:r w:rsidRPr="00E86724">
              <w:rPr>
                <w:u w:val="single"/>
              </w:rPr>
              <w:t>1</w:t>
            </w:r>
            <w:proofErr w:type="gramEnd"/>
            <w:r w:rsidRPr="00E86724">
              <w:t>:</w:t>
            </w:r>
          </w:p>
          <w:p w:rsidR="00D41D61" w:rsidRPr="00E86724" w:rsidRDefault="00D41D61" w:rsidP="00D41D61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26" w:right="-2"/>
              <w:contextualSpacing/>
              <w:jc w:val="both"/>
            </w:pPr>
            <w:r w:rsidRPr="00E86724">
              <w:t xml:space="preserve">A prova </w:t>
            </w:r>
            <w:proofErr w:type="gramStart"/>
            <w:r w:rsidRPr="00E86724">
              <w:t>1</w:t>
            </w:r>
            <w:proofErr w:type="gramEnd"/>
            <w:r w:rsidRPr="00E86724">
              <w:t xml:space="preserve"> será realizada no dia </w:t>
            </w:r>
            <w:r w:rsidRPr="00E86724">
              <w:rPr>
                <w:b/>
              </w:rPr>
              <w:t>30/04/2014</w:t>
            </w:r>
          </w:p>
          <w:p w:rsidR="00D41D61" w:rsidRPr="00E86724" w:rsidRDefault="00D41D61" w:rsidP="00D41D61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26" w:right="-2"/>
              <w:contextualSpacing/>
              <w:jc w:val="both"/>
            </w:pPr>
            <w:r w:rsidRPr="00E86724">
              <w:t>O conteúdo da prova será aquele discutido até o momento de sua realização;</w:t>
            </w:r>
          </w:p>
          <w:p w:rsidR="00D41D61" w:rsidRPr="00E86724" w:rsidRDefault="00D41D61" w:rsidP="00D41D61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26" w:right="-2"/>
              <w:contextualSpacing/>
              <w:jc w:val="both"/>
            </w:pPr>
            <w:r w:rsidRPr="00E86724">
              <w:t>A prova será individual e sem consulta;</w:t>
            </w:r>
          </w:p>
          <w:p w:rsidR="00D41D61" w:rsidRPr="00E86724" w:rsidRDefault="00D41D61" w:rsidP="00D41D61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26" w:right="-2"/>
              <w:contextualSpacing/>
              <w:jc w:val="both"/>
            </w:pPr>
            <w:r w:rsidRPr="00E86724">
              <w:t>Não será admitida a entrada de alunos depois que o primeiro aluno finalizar a prova;</w:t>
            </w:r>
          </w:p>
          <w:p w:rsidR="00D41D61" w:rsidRPr="00E86724" w:rsidRDefault="00D41D61" w:rsidP="00D41D61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26" w:right="-2"/>
              <w:contextualSpacing/>
              <w:jc w:val="both"/>
            </w:pPr>
            <w:r w:rsidRPr="00E86724">
              <w:t xml:space="preserve">Em nenhuma circunstância, será realizada prova substitutiva para aqueles alunos que não comparecerem a tempo, sendo atribuída nota </w:t>
            </w:r>
            <w:proofErr w:type="gramStart"/>
            <w:r w:rsidRPr="00E86724">
              <w:t>0</w:t>
            </w:r>
            <w:proofErr w:type="gramEnd"/>
            <w:r w:rsidRPr="00E86724">
              <w:t xml:space="preserve"> (zero).</w:t>
            </w:r>
          </w:p>
          <w:p w:rsidR="00D41D61" w:rsidRPr="00E86724" w:rsidRDefault="00D41D61" w:rsidP="00D41D61">
            <w:pPr>
              <w:spacing w:after="0" w:line="240" w:lineRule="auto"/>
              <w:ind w:right="-2"/>
              <w:jc w:val="both"/>
            </w:pPr>
          </w:p>
          <w:p w:rsidR="00D41D61" w:rsidRPr="00E86724" w:rsidRDefault="00D41D61" w:rsidP="00D41D61">
            <w:pPr>
              <w:spacing w:after="0" w:line="240" w:lineRule="auto"/>
              <w:ind w:right="-2"/>
              <w:jc w:val="both"/>
            </w:pPr>
            <w:r w:rsidRPr="00E86724">
              <w:rPr>
                <w:u w:val="single"/>
              </w:rPr>
              <w:t xml:space="preserve">Prova </w:t>
            </w:r>
            <w:proofErr w:type="gramStart"/>
            <w:r w:rsidRPr="00E86724">
              <w:rPr>
                <w:u w:val="single"/>
              </w:rPr>
              <w:t>2</w:t>
            </w:r>
            <w:proofErr w:type="gramEnd"/>
            <w:r w:rsidRPr="00E86724">
              <w:t>:</w:t>
            </w:r>
          </w:p>
          <w:p w:rsidR="00D41D61" w:rsidRPr="00E86724" w:rsidRDefault="00D41D61" w:rsidP="00D41D61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26" w:right="-2"/>
              <w:contextualSpacing/>
              <w:jc w:val="both"/>
            </w:pPr>
            <w:r w:rsidRPr="00E86724">
              <w:t xml:space="preserve">A prova </w:t>
            </w:r>
            <w:proofErr w:type="gramStart"/>
            <w:r w:rsidRPr="00E86724">
              <w:t>2</w:t>
            </w:r>
            <w:proofErr w:type="gramEnd"/>
            <w:r w:rsidRPr="00E86724">
              <w:t xml:space="preserve"> será realizada no dia </w:t>
            </w:r>
            <w:r w:rsidRPr="00E86724">
              <w:rPr>
                <w:b/>
              </w:rPr>
              <w:t>25/06/2014</w:t>
            </w:r>
          </w:p>
          <w:p w:rsidR="00D41D61" w:rsidRPr="00E86724" w:rsidRDefault="00D41D61" w:rsidP="00D41D61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26" w:right="-2"/>
              <w:contextualSpacing/>
              <w:jc w:val="both"/>
            </w:pPr>
            <w:r w:rsidRPr="00E86724">
              <w:t>O conteúdo da prova será aquele discutido entre a realização da primeira prova e da prova final;</w:t>
            </w:r>
          </w:p>
          <w:p w:rsidR="00D41D61" w:rsidRPr="00E86724" w:rsidRDefault="00D41D61" w:rsidP="00D41D61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26" w:right="-2"/>
              <w:contextualSpacing/>
              <w:jc w:val="both"/>
            </w:pPr>
            <w:r w:rsidRPr="00E86724">
              <w:t>A prova será individual e sem consulta;</w:t>
            </w:r>
          </w:p>
          <w:p w:rsidR="00D41D61" w:rsidRPr="00E86724" w:rsidRDefault="00D41D61" w:rsidP="00D41D61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26" w:right="-2"/>
              <w:contextualSpacing/>
              <w:jc w:val="both"/>
            </w:pPr>
            <w:r w:rsidRPr="00E86724">
              <w:t>Não será admitida a entrada de alunos depois que o primeiro aluno finalizar a prova;</w:t>
            </w:r>
          </w:p>
          <w:p w:rsidR="00D41D61" w:rsidRPr="00E86724" w:rsidRDefault="00D41D61" w:rsidP="00D41D61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26" w:right="-2"/>
              <w:contextualSpacing/>
              <w:jc w:val="both"/>
            </w:pPr>
            <w:r w:rsidRPr="00E86724">
              <w:t xml:space="preserve">Em nenhuma circunstância, será realizada prova substitutiva para aqueles alunos que não comparecerem a tempo, sendo atribuída nota </w:t>
            </w:r>
            <w:proofErr w:type="gramStart"/>
            <w:r w:rsidRPr="00E86724">
              <w:t>0</w:t>
            </w:r>
            <w:proofErr w:type="gramEnd"/>
            <w:r w:rsidRPr="00E86724">
              <w:t xml:space="preserve"> (zero).</w:t>
            </w:r>
          </w:p>
          <w:p w:rsidR="00D41D61" w:rsidRPr="00E86724" w:rsidRDefault="00D41D61" w:rsidP="00D41D61">
            <w:pPr>
              <w:pStyle w:val="PargrafodaLista"/>
              <w:spacing w:after="0" w:line="240" w:lineRule="auto"/>
              <w:ind w:left="0" w:right="-2"/>
              <w:jc w:val="both"/>
              <w:rPr>
                <w:u w:val="single"/>
              </w:rPr>
            </w:pPr>
          </w:p>
          <w:p w:rsidR="00D41D61" w:rsidRPr="00E86724" w:rsidRDefault="00D41D61" w:rsidP="00D41D61">
            <w:pPr>
              <w:pStyle w:val="PargrafodaLista"/>
              <w:spacing w:after="0" w:line="240" w:lineRule="auto"/>
              <w:ind w:left="0" w:right="-2"/>
              <w:jc w:val="both"/>
              <w:rPr>
                <w:u w:val="single"/>
              </w:rPr>
            </w:pPr>
            <w:r w:rsidRPr="00E86724">
              <w:rPr>
                <w:u w:val="single"/>
              </w:rPr>
              <w:t>Participação</w:t>
            </w:r>
          </w:p>
          <w:p w:rsidR="00D41D61" w:rsidRPr="00E86724" w:rsidRDefault="00D41D61" w:rsidP="00D41D61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right="-2"/>
              <w:contextualSpacing/>
              <w:jc w:val="both"/>
            </w:pPr>
            <w:r w:rsidRPr="00E86724">
              <w:t xml:space="preserve">Consiste </w:t>
            </w:r>
            <w:r w:rsidR="009D32AC">
              <w:t xml:space="preserve">nas atividades de exercícios e casos, resolvidos de forma  </w:t>
            </w:r>
            <w:r w:rsidR="009D32AC" w:rsidRPr="00E86724">
              <w:t>presencia</w:t>
            </w:r>
            <w:r w:rsidR="009D32AC">
              <w:t>l</w:t>
            </w:r>
            <w:r w:rsidR="009D32AC" w:rsidRPr="00E86724">
              <w:t xml:space="preserve"> </w:t>
            </w:r>
            <w:r w:rsidR="009D32AC">
              <w:t>e</w:t>
            </w:r>
            <w:r w:rsidR="009D32AC" w:rsidRPr="00E86724">
              <w:t xml:space="preserve"> à distância</w:t>
            </w:r>
            <w:r w:rsidRPr="00E86724">
              <w:t>;</w:t>
            </w:r>
          </w:p>
          <w:p w:rsidR="00D41D61" w:rsidRPr="00E86724" w:rsidRDefault="00D41D61" w:rsidP="00D41D61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ind w:right="-2"/>
              <w:contextualSpacing/>
              <w:jc w:val="both"/>
            </w:pPr>
            <w:r w:rsidRPr="00E86724">
              <w:lastRenderedPageBreak/>
              <w:t>A nota será formada pela média aritmética das notas dos exercícios e casos;</w:t>
            </w:r>
          </w:p>
          <w:p w:rsidR="00D41D61" w:rsidRPr="00E86724" w:rsidRDefault="00D41D61" w:rsidP="00D41D61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ind w:right="-2"/>
              <w:contextualSpacing/>
              <w:jc w:val="both"/>
            </w:pPr>
            <w:r w:rsidRPr="00E86724">
              <w:rPr>
                <w:b/>
              </w:rPr>
              <w:t>O aluno que não entregar pelo menos 50% dos exercícios/casos solicitados terá nota de participação igual a ZERO.</w:t>
            </w:r>
          </w:p>
          <w:p w:rsidR="00D41D61" w:rsidRDefault="00D41D61" w:rsidP="00D41D61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right="-2"/>
              <w:contextualSpacing/>
              <w:jc w:val="both"/>
            </w:pPr>
            <w:r w:rsidRPr="00E86724">
              <w:t xml:space="preserve">Em nenhuma circunstância, será realizada atividade substitutiva para aqueles alunos que não realizarem as atividades nas datas ou prazos previstos, sendo atribuída nota </w:t>
            </w:r>
            <w:proofErr w:type="gramStart"/>
            <w:r w:rsidRPr="00E86724">
              <w:t>0</w:t>
            </w:r>
            <w:proofErr w:type="gramEnd"/>
            <w:r w:rsidRPr="00E86724">
              <w:t xml:space="preserve"> (zero).</w:t>
            </w:r>
          </w:p>
          <w:p w:rsidR="00D41D61" w:rsidRPr="00E86724" w:rsidRDefault="00D41D61" w:rsidP="00D41D61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right="-2"/>
              <w:contextualSpacing/>
              <w:jc w:val="both"/>
            </w:pPr>
          </w:p>
          <w:p w:rsidR="00973018" w:rsidRPr="00E86724" w:rsidRDefault="00973018" w:rsidP="00E86724">
            <w:pPr>
              <w:pStyle w:val="PargrafodaLista"/>
              <w:spacing w:after="0" w:line="240" w:lineRule="auto"/>
              <w:ind w:left="0" w:right="-2"/>
              <w:jc w:val="both"/>
              <w:rPr>
                <w:u w:val="single"/>
              </w:rPr>
            </w:pPr>
            <w:proofErr w:type="spellStart"/>
            <w:r w:rsidRPr="00E86724">
              <w:rPr>
                <w:i/>
                <w:u w:val="single"/>
              </w:rPr>
              <w:t>Quizzes</w:t>
            </w:r>
            <w:proofErr w:type="spellEnd"/>
            <w:r w:rsidRPr="00E86724">
              <w:rPr>
                <w:u w:val="single"/>
              </w:rPr>
              <w:t>:</w:t>
            </w:r>
          </w:p>
          <w:p w:rsidR="00973018" w:rsidRPr="00E86724" w:rsidRDefault="00973018" w:rsidP="00E8672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right="-2"/>
              <w:contextualSpacing/>
              <w:jc w:val="both"/>
            </w:pPr>
            <w:r w:rsidRPr="00E86724">
              <w:t xml:space="preserve">Serão realizados </w:t>
            </w:r>
            <w:proofErr w:type="gramStart"/>
            <w:r w:rsidR="00DB5EF6" w:rsidRPr="00E86724">
              <w:t>2</w:t>
            </w:r>
            <w:proofErr w:type="gramEnd"/>
            <w:r w:rsidRPr="00E86724">
              <w:t xml:space="preserve"> (</w:t>
            </w:r>
            <w:r w:rsidR="00DB5EF6" w:rsidRPr="00E86724">
              <w:t>dois</w:t>
            </w:r>
            <w:r w:rsidRPr="00E86724">
              <w:t xml:space="preserve">) </w:t>
            </w:r>
            <w:proofErr w:type="spellStart"/>
            <w:r w:rsidRPr="00E86724">
              <w:rPr>
                <w:i/>
              </w:rPr>
              <w:t>quizzes</w:t>
            </w:r>
            <w:proofErr w:type="spellEnd"/>
            <w:r w:rsidRPr="00E86724">
              <w:t xml:space="preserve"> ao longo do curso;</w:t>
            </w:r>
          </w:p>
          <w:p w:rsidR="00973018" w:rsidRPr="00E86724" w:rsidRDefault="00973018" w:rsidP="00E8672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right="-2"/>
              <w:contextualSpacing/>
              <w:jc w:val="both"/>
            </w:pPr>
            <w:r w:rsidRPr="00E86724">
              <w:t xml:space="preserve">Os </w:t>
            </w:r>
            <w:proofErr w:type="spellStart"/>
            <w:r w:rsidRPr="00E86724">
              <w:rPr>
                <w:i/>
              </w:rPr>
              <w:t>quizzes</w:t>
            </w:r>
            <w:proofErr w:type="spellEnd"/>
            <w:r w:rsidRPr="00E86724">
              <w:t xml:space="preserve"> serão realizados </w:t>
            </w:r>
            <w:r w:rsidRPr="00E86724">
              <w:rPr>
                <w:i/>
              </w:rPr>
              <w:t>online</w:t>
            </w:r>
            <w:r w:rsidRPr="00E86724">
              <w:t xml:space="preserve"> no ambiente </w:t>
            </w:r>
            <w:proofErr w:type="spellStart"/>
            <w:r w:rsidRPr="00E86724">
              <w:rPr>
                <w:i/>
              </w:rPr>
              <w:t>Moodle</w:t>
            </w:r>
            <w:proofErr w:type="spellEnd"/>
            <w:r w:rsidRPr="00E86724">
              <w:rPr>
                <w:i/>
              </w:rPr>
              <w:t xml:space="preserve"> </w:t>
            </w:r>
            <w:r w:rsidRPr="00E86724">
              <w:t>do STOA;</w:t>
            </w:r>
          </w:p>
          <w:p w:rsidR="00973018" w:rsidRPr="00E86724" w:rsidRDefault="00973018" w:rsidP="00E86724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ind w:right="-2"/>
              <w:contextualSpacing/>
              <w:jc w:val="both"/>
            </w:pPr>
            <w:r w:rsidRPr="00E86724">
              <w:t>O acesso será realizado por senha individual;</w:t>
            </w:r>
          </w:p>
          <w:p w:rsidR="00973018" w:rsidRPr="00E86724" w:rsidRDefault="00973018" w:rsidP="00E86724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ind w:right="-2"/>
              <w:contextualSpacing/>
              <w:jc w:val="both"/>
            </w:pPr>
            <w:r w:rsidRPr="00E86724">
              <w:t xml:space="preserve">Recomenda-se a realização dos </w:t>
            </w:r>
            <w:proofErr w:type="spellStart"/>
            <w:r w:rsidRPr="00E86724">
              <w:rPr>
                <w:i/>
              </w:rPr>
              <w:t>quizzes</w:t>
            </w:r>
            <w:proofErr w:type="spellEnd"/>
            <w:r w:rsidRPr="00E86724">
              <w:t xml:space="preserve"> em ambiente de menor instabilidade de conexão para a Internet;</w:t>
            </w:r>
          </w:p>
          <w:p w:rsidR="00973018" w:rsidRPr="00E86724" w:rsidRDefault="00973018" w:rsidP="00E86724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ind w:right="-2"/>
              <w:contextualSpacing/>
              <w:jc w:val="both"/>
            </w:pPr>
            <w:r w:rsidRPr="00E86724">
              <w:t>Eles estarão disponíveis por uma semana;</w:t>
            </w:r>
          </w:p>
          <w:p w:rsidR="00973018" w:rsidRPr="00E86724" w:rsidRDefault="00973018" w:rsidP="00E86724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ind w:right="-2"/>
              <w:contextualSpacing/>
              <w:jc w:val="both"/>
            </w:pPr>
            <w:r w:rsidRPr="00E86724">
              <w:t xml:space="preserve">Uma vez que o sistema seja acessado para realização do </w:t>
            </w:r>
            <w:proofErr w:type="spellStart"/>
            <w:r w:rsidRPr="00E86724">
              <w:rPr>
                <w:i/>
              </w:rPr>
              <w:t>Quizz</w:t>
            </w:r>
            <w:proofErr w:type="spellEnd"/>
            <w:r w:rsidRPr="00E86724">
              <w:t>, o aluno terá 60 minutos para finalizar;</w:t>
            </w:r>
          </w:p>
          <w:p w:rsidR="00973018" w:rsidRPr="00E86724" w:rsidRDefault="00973018" w:rsidP="00E86724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ind w:right="-2"/>
              <w:contextualSpacing/>
              <w:jc w:val="both"/>
            </w:pPr>
            <w:r w:rsidRPr="00E86724">
              <w:t xml:space="preserve">Uma vez finalizado, o aluno não poderá retornar para realizar o mesmo </w:t>
            </w:r>
            <w:proofErr w:type="spellStart"/>
            <w:r w:rsidRPr="00E86724">
              <w:rPr>
                <w:i/>
              </w:rPr>
              <w:t>Quizz</w:t>
            </w:r>
            <w:proofErr w:type="spellEnd"/>
            <w:r w:rsidRPr="00E86724">
              <w:t>.</w:t>
            </w:r>
          </w:p>
          <w:p w:rsidR="00973018" w:rsidRPr="00E86724" w:rsidRDefault="00973018" w:rsidP="00E8672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right="-2"/>
              <w:contextualSpacing/>
              <w:jc w:val="both"/>
            </w:pPr>
            <w:r w:rsidRPr="00E86724">
              <w:t>Trata-se de atividade individual, contendo questões de múltipla escolha;</w:t>
            </w:r>
          </w:p>
          <w:p w:rsidR="00973018" w:rsidRPr="00E86724" w:rsidRDefault="00973018" w:rsidP="00E8672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right="-2"/>
              <w:contextualSpacing/>
              <w:jc w:val="both"/>
            </w:pPr>
            <w:r w:rsidRPr="00E86724">
              <w:t xml:space="preserve">Em nenhuma circunstância, será realizada atividade substitutiva para aqueles alunos que não realizarem o </w:t>
            </w:r>
            <w:proofErr w:type="spellStart"/>
            <w:r w:rsidRPr="00E86724">
              <w:rPr>
                <w:i/>
              </w:rPr>
              <w:t>Quizz</w:t>
            </w:r>
            <w:proofErr w:type="spellEnd"/>
            <w:r w:rsidRPr="00E86724">
              <w:t xml:space="preserve"> no prazo fixado, sendo atribuída nota </w:t>
            </w:r>
            <w:proofErr w:type="gramStart"/>
            <w:r w:rsidRPr="00E86724">
              <w:t>0</w:t>
            </w:r>
            <w:proofErr w:type="gramEnd"/>
            <w:r w:rsidRPr="00E86724">
              <w:t xml:space="preserve"> (zero).</w:t>
            </w:r>
          </w:p>
          <w:p w:rsidR="0042738D" w:rsidRPr="00E86724" w:rsidRDefault="0042738D" w:rsidP="00E86724">
            <w:pPr>
              <w:spacing w:after="0" w:line="240" w:lineRule="auto"/>
              <w:ind w:right="-2"/>
              <w:contextualSpacing/>
              <w:jc w:val="both"/>
            </w:pPr>
          </w:p>
          <w:p w:rsidR="0042738D" w:rsidRPr="00E86724" w:rsidRDefault="0042738D" w:rsidP="00E86724">
            <w:pPr>
              <w:spacing w:after="0" w:line="240" w:lineRule="auto"/>
              <w:ind w:right="-2"/>
              <w:jc w:val="both"/>
              <w:rPr>
                <w:b/>
              </w:rPr>
            </w:pPr>
            <w:r w:rsidRPr="00E86724">
              <w:rPr>
                <w:b/>
              </w:rPr>
              <w:t>Comentários Gerais:</w:t>
            </w:r>
          </w:p>
          <w:p w:rsidR="0042738D" w:rsidRPr="00E86724" w:rsidRDefault="0042738D" w:rsidP="00E86724">
            <w:pPr>
              <w:pStyle w:val="PargrafodaLista"/>
              <w:numPr>
                <w:ilvl w:val="0"/>
                <w:numId w:val="21"/>
              </w:numPr>
              <w:spacing w:after="0"/>
              <w:ind w:right="-2"/>
              <w:contextualSpacing/>
              <w:jc w:val="both"/>
            </w:pPr>
            <w:r w:rsidRPr="00E86724">
              <w:t xml:space="preserve">O regulamento da USP </w:t>
            </w:r>
            <w:r w:rsidRPr="00E86724">
              <w:rPr>
                <w:b/>
              </w:rPr>
              <w:t>não prevê prova substitutiva</w:t>
            </w:r>
            <w:r w:rsidRPr="00E86724">
              <w:t>. Sendo assim, fica assegurado ao aluno o direito da reavaliação (REAVAL), se obtiver frequência mínima de 70% (setenta por cento) e média final entre 3,0 (três, zero) a 4,9 (</w:t>
            </w:r>
            <w:proofErr w:type="gramStart"/>
            <w:r w:rsidRPr="00E86724">
              <w:t>quatro, nove</w:t>
            </w:r>
            <w:proofErr w:type="gramEnd"/>
            <w:r w:rsidRPr="00E86724">
              <w:t>).</w:t>
            </w:r>
          </w:p>
          <w:p w:rsidR="0042738D" w:rsidRPr="00E86724" w:rsidRDefault="0042738D" w:rsidP="00E86724">
            <w:pPr>
              <w:pStyle w:val="PargrafodaLista"/>
              <w:numPr>
                <w:ilvl w:val="0"/>
                <w:numId w:val="21"/>
              </w:numPr>
              <w:spacing w:after="0"/>
              <w:ind w:right="-2"/>
              <w:contextualSpacing/>
              <w:jc w:val="both"/>
            </w:pPr>
            <w:r w:rsidRPr="00E86724">
              <w:t xml:space="preserve">O processo de reavaliação (REAVAL) deverá se dar pela aplicação de prova escrita sobre todo o conteúdo programático da disciplina a ser realizada no dia </w:t>
            </w:r>
            <w:r w:rsidR="00DB5EF6" w:rsidRPr="00E86724">
              <w:rPr>
                <w:b/>
              </w:rPr>
              <w:t>02/07</w:t>
            </w:r>
            <w:r w:rsidRPr="00E86724">
              <w:rPr>
                <w:b/>
              </w:rPr>
              <w:t>/2014</w:t>
            </w:r>
            <w:r w:rsidRPr="00E86724">
              <w:t>. Será considerado aprovado, na disciplina em reavaliação, o aluno que obtiver média aritmética entre a nota final obtida no semestre letivo e aquela obtida no processo de reavaliação, superior ou igual a 5,0 (</w:t>
            </w:r>
            <w:proofErr w:type="gramStart"/>
            <w:r w:rsidRPr="00E86724">
              <w:t>cinco, zero</w:t>
            </w:r>
            <w:proofErr w:type="gramEnd"/>
            <w:r w:rsidRPr="00E86724">
              <w:t xml:space="preserve">). </w:t>
            </w:r>
          </w:p>
          <w:p w:rsidR="0042738D" w:rsidRPr="00E86724" w:rsidRDefault="0042738D" w:rsidP="00E86724">
            <w:pPr>
              <w:pStyle w:val="PargrafodaLista"/>
              <w:numPr>
                <w:ilvl w:val="0"/>
                <w:numId w:val="21"/>
              </w:numPr>
              <w:spacing w:after="0"/>
              <w:ind w:right="-2"/>
              <w:contextualSpacing/>
              <w:jc w:val="both"/>
            </w:pPr>
            <w:r w:rsidRPr="00E86724">
              <w:t>Os alunos deverão registrar suas assinaturas no controle de frequência conforme documento de identidade. Abreviaturas, iniciais, apelidos etc. não devem ser considerados. O professor se reserva o direito de fazer conferências por meio de chamadas orais regularmente. Sob nenhuma justificativa haverá abono de faltas.</w:t>
            </w:r>
          </w:p>
          <w:p w:rsidR="0042738D" w:rsidRPr="00E86724" w:rsidRDefault="0042738D" w:rsidP="00E86724">
            <w:pPr>
              <w:spacing w:after="0" w:line="240" w:lineRule="auto"/>
              <w:ind w:right="-2"/>
              <w:contextualSpacing/>
              <w:jc w:val="both"/>
            </w:pPr>
          </w:p>
          <w:p w:rsidR="0037683A" w:rsidRPr="00E86724" w:rsidRDefault="0037683A" w:rsidP="00E86724">
            <w:pPr>
              <w:spacing w:after="240" w:line="240" w:lineRule="auto"/>
              <w:ind w:right="-2"/>
              <w:jc w:val="center"/>
              <w:rPr>
                <w:b/>
                <w:bCs/>
              </w:rPr>
            </w:pPr>
            <w:r w:rsidRPr="00E86724">
              <w:rPr>
                <w:b/>
                <w:bCs/>
              </w:rPr>
              <w:t>BIBLIOGRAFIA</w:t>
            </w:r>
          </w:p>
          <w:p w:rsidR="0037683A" w:rsidRPr="00E86724" w:rsidRDefault="0037683A" w:rsidP="00E86724">
            <w:pPr>
              <w:spacing w:after="0" w:line="240" w:lineRule="auto"/>
              <w:ind w:right="-2"/>
              <w:rPr>
                <w:b/>
                <w:bCs/>
              </w:rPr>
            </w:pPr>
            <w:r w:rsidRPr="00E86724">
              <w:rPr>
                <w:b/>
                <w:bCs/>
              </w:rPr>
              <w:t>BÁSICA:</w:t>
            </w:r>
          </w:p>
          <w:p w:rsidR="0037683A" w:rsidRPr="00E86724" w:rsidRDefault="0037683A" w:rsidP="00E86724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right="-2"/>
            </w:pPr>
            <w:r w:rsidRPr="00E86724">
              <w:t>YAMAMOTO, PACCEZ E MALACRIDA,</w:t>
            </w:r>
            <w:r w:rsidRPr="00E86724">
              <w:rPr>
                <w:u w:val="single"/>
              </w:rPr>
              <w:t xml:space="preserve"> FUNDAMENTOS DA CONTABILIDADE</w:t>
            </w:r>
            <w:r w:rsidRPr="00E86724">
              <w:t xml:space="preserve">, Ed. </w:t>
            </w:r>
            <w:proofErr w:type="gramStart"/>
            <w:r w:rsidRPr="00E86724">
              <w:t>Saraiva,</w:t>
            </w:r>
            <w:proofErr w:type="gramEnd"/>
            <w:r w:rsidRPr="00E86724">
              <w:rPr>
                <w:u w:val="single"/>
              </w:rPr>
              <w:t xml:space="preserve"> 2011.</w:t>
            </w:r>
          </w:p>
          <w:p w:rsidR="0037683A" w:rsidRPr="00E86724" w:rsidRDefault="0037683A" w:rsidP="00E86724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right="-2"/>
            </w:pPr>
            <w:r w:rsidRPr="00E86724">
              <w:t>Normas CPC – Disponíveis no site http://www.cpc.org.br/index.php</w:t>
            </w:r>
          </w:p>
          <w:p w:rsidR="0037683A" w:rsidRPr="00E86724" w:rsidRDefault="0037683A" w:rsidP="00E86724">
            <w:pPr>
              <w:widowControl w:val="0"/>
              <w:spacing w:after="0" w:line="240" w:lineRule="auto"/>
              <w:ind w:right="-2"/>
              <w:rPr>
                <w:b/>
                <w:bCs/>
              </w:rPr>
            </w:pPr>
          </w:p>
          <w:p w:rsidR="0037683A" w:rsidRPr="00E86724" w:rsidRDefault="0037683A" w:rsidP="00E86724">
            <w:pPr>
              <w:widowControl w:val="0"/>
              <w:spacing w:after="0" w:line="240" w:lineRule="auto"/>
              <w:ind w:right="-2"/>
              <w:rPr>
                <w:b/>
                <w:bCs/>
              </w:rPr>
            </w:pPr>
            <w:r w:rsidRPr="00E86724">
              <w:rPr>
                <w:b/>
                <w:bCs/>
              </w:rPr>
              <w:t>COMPLEMENTAR:</w:t>
            </w:r>
          </w:p>
          <w:p w:rsidR="0037683A" w:rsidRPr="00E86724" w:rsidRDefault="0037683A" w:rsidP="00E86724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right="-2"/>
              <w:jc w:val="both"/>
              <w:rPr>
                <w:u w:val="single"/>
              </w:rPr>
            </w:pPr>
            <w:r w:rsidRPr="00E86724">
              <w:t xml:space="preserve">ASSAF NETO, Alexandre. </w:t>
            </w:r>
            <w:r w:rsidRPr="00E86724">
              <w:rPr>
                <w:bCs/>
                <w:u w:val="single"/>
              </w:rPr>
              <w:t>ESTRUTURA E ANÁLISE DE BALANÇOS</w:t>
            </w:r>
            <w:r w:rsidRPr="00E86724">
              <w:rPr>
                <w:b/>
                <w:bCs/>
              </w:rPr>
              <w:t xml:space="preserve">: </w:t>
            </w:r>
            <w:r w:rsidRPr="00E86724">
              <w:rPr>
                <w:bCs/>
              </w:rPr>
              <w:t>um enfoque econômico-financeiro</w:t>
            </w:r>
            <w:r w:rsidRPr="00E86724">
              <w:t>. 10 ed. São Paulo: Atlas, 2012.</w:t>
            </w:r>
          </w:p>
          <w:p w:rsidR="0037683A" w:rsidRPr="00E86724" w:rsidRDefault="0037683A" w:rsidP="00E86724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right="-2"/>
              <w:jc w:val="both"/>
              <w:rPr>
                <w:u w:val="single"/>
              </w:rPr>
            </w:pPr>
            <w:r w:rsidRPr="00E86724">
              <w:rPr>
                <w:rFonts w:eastAsia="Arial Unicode MS"/>
              </w:rPr>
              <w:t>MARION</w:t>
            </w:r>
            <w:r w:rsidRPr="00E86724">
              <w:rPr>
                <w:rFonts w:eastAsia="Arial Unicode MS"/>
                <w:b/>
                <w:bCs/>
              </w:rPr>
              <w:t xml:space="preserve">, </w:t>
            </w:r>
            <w:r w:rsidRPr="00E86724">
              <w:rPr>
                <w:rFonts w:eastAsia="Arial Unicode MS"/>
              </w:rPr>
              <w:t xml:space="preserve">José Carlos - </w:t>
            </w:r>
            <w:r w:rsidRPr="00E86724">
              <w:rPr>
                <w:rFonts w:eastAsia="Arial Unicode MS"/>
                <w:u w:val="single"/>
              </w:rPr>
              <w:t>CONTABILIDADE EMPRESARIAL</w:t>
            </w:r>
            <w:r w:rsidRPr="00E86724">
              <w:rPr>
                <w:rFonts w:eastAsia="Arial Unicode MS"/>
              </w:rPr>
              <w:t>, 16</w:t>
            </w:r>
            <w:r w:rsidRPr="00E86724">
              <w:rPr>
                <w:rFonts w:eastAsia="Arial Unicode MS"/>
                <w:vertAlign w:val="superscript"/>
              </w:rPr>
              <w:t>a</w:t>
            </w:r>
            <w:r w:rsidRPr="00E86724">
              <w:rPr>
                <w:rFonts w:eastAsia="Arial Unicode MS"/>
              </w:rPr>
              <w:t xml:space="preserve"> ed., São Paulo, Atlas, 2012. (livro texto) e 10</w:t>
            </w:r>
            <w:r w:rsidRPr="00E86724">
              <w:rPr>
                <w:rFonts w:eastAsia="Arial Unicode MS"/>
                <w:vertAlign w:val="superscript"/>
              </w:rPr>
              <w:t>a</w:t>
            </w:r>
            <w:r w:rsidRPr="00E86724">
              <w:rPr>
                <w:rFonts w:eastAsia="Arial Unicode MS"/>
              </w:rPr>
              <w:t xml:space="preserve"> ed., São Paulo, Atlas, 2011. (livro de exercícios).</w:t>
            </w:r>
          </w:p>
          <w:p w:rsidR="0037683A" w:rsidRPr="00E86724" w:rsidRDefault="0037683A" w:rsidP="00E86724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40" w:lineRule="auto"/>
              <w:ind w:right="-2"/>
              <w:rPr>
                <w:u w:val="single"/>
              </w:rPr>
            </w:pPr>
            <w:r w:rsidRPr="00E86724">
              <w:t>BORINELLI e PIMENTEL,</w:t>
            </w:r>
            <w:r w:rsidRPr="00E86724">
              <w:rPr>
                <w:u w:val="single"/>
              </w:rPr>
              <w:t xml:space="preserve"> CURSO DE CONTABILIDADE PARA GESTORES, ANALISTAS E OUTROS PROFISSIONAIS</w:t>
            </w:r>
            <w:r w:rsidRPr="00E86724">
              <w:t xml:space="preserve">, Ed. Atlas, 2010. </w:t>
            </w:r>
          </w:p>
          <w:p w:rsidR="003E0BD1" w:rsidRPr="00E86724" w:rsidRDefault="003E0BD1" w:rsidP="00E86724">
            <w:pPr>
              <w:spacing w:after="0" w:line="240" w:lineRule="auto"/>
              <w:ind w:right="-2"/>
              <w:jc w:val="center"/>
              <w:rPr>
                <w:lang w:eastAsia="pt-BR"/>
              </w:rPr>
            </w:pPr>
          </w:p>
        </w:tc>
      </w:tr>
    </w:tbl>
    <w:p w:rsidR="003E0BD1" w:rsidRPr="00921B68" w:rsidRDefault="003E0BD1" w:rsidP="00E86724">
      <w:pPr>
        <w:ind w:right="-2"/>
        <w:rPr>
          <w:sz w:val="18"/>
          <w:szCs w:val="18"/>
        </w:rPr>
      </w:pPr>
    </w:p>
    <w:sectPr w:rsidR="003E0BD1" w:rsidRPr="00921B68" w:rsidSect="00E86724">
      <w:headerReference w:type="default" r:id="rId9"/>
      <w:pgSz w:w="11906" w:h="16838"/>
      <w:pgMar w:top="851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2B" w:rsidRDefault="00C35D2B" w:rsidP="0037683A">
      <w:pPr>
        <w:spacing w:after="0" w:line="240" w:lineRule="auto"/>
      </w:pPr>
      <w:r>
        <w:separator/>
      </w:r>
    </w:p>
  </w:endnote>
  <w:endnote w:type="continuationSeparator" w:id="0">
    <w:p w:rsidR="00C35D2B" w:rsidRDefault="00C35D2B" w:rsidP="0037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2B" w:rsidRDefault="00C35D2B" w:rsidP="0037683A">
      <w:pPr>
        <w:spacing w:after="0" w:line="240" w:lineRule="auto"/>
      </w:pPr>
      <w:r>
        <w:separator/>
      </w:r>
    </w:p>
  </w:footnote>
  <w:footnote w:type="continuationSeparator" w:id="0">
    <w:p w:rsidR="00C35D2B" w:rsidRDefault="00C35D2B" w:rsidP="0037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6208"/>
      <w:docPartObj>
        <w:docPartGallery w:val="Page Numbers (Top of Page)"/>
        <w:docPartUnique/>
      </w:docPartObj>
    </w:sdtPr>
    <w:sdtContent>
      <w:p w:rsidR="0037683A" w:rsidRDefault="00E2777F">
        <w:pPr>
          <w:pStyle w:val="Cabealho"/>
          <w:jc w:val="right"/>
        </w:pPr>
        <w:fldSimple w:instr=" PAGE   \* MERGEFORMAT ">
          <w:r w:rsidR="009D32AC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7CC"/>
    <w:multiLevelType w:val="hybridMultilevel"/>
    <w:tmpl w:val="2CB8E8C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E6146B"/>
    <w:multiLevelType w:val="hybridMultilevel"/>
    <w:tmpl w:val="09881C0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7165"/>
    <w:multiLevelType w:val="hybridMultilevel"/>
    <w:tmpl w:val="DE5AD1A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F5509"/>
    <w:multiLevelType w:val="hybridMultilevel"/>
    <w:tmpl w:val="1646EF6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C81BFB"/>
    <w:multiLevelType w:val="hybridMultilevel"/>
    <w:tmpl w:val="1132F08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63D96"/>
    <w:multiLevelType w:val="hybridMultilevel"/>
    <w:tmpl w:val="A9A82C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C06FA"/>
    <w:multiLevelType w:val="hybridMultilevel"/>
    <w:tmpl w:val="AE50B59C"/>
    <w:lvl w:ilvl="0" w:tplc="4AE46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BF32EC"/>
    <w:multiLevelType w:val="hybridMultilevel"/>
    <w:tmpl w:val="69184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C5EB3"/>
    <w:multiLevelType w:val="hybridMultilevel"/>
    <w:tmpl w:val="696015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3124B"/>
    <w:multiLevelType w:val="hybridMultilevel"/>
    <w:tmpl w:val="FF80795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5475CB"/>
    <w:multiLevelType w:val="hybridMultilevel"/>
    <w:tmpl w:val="9D22CC5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D0286C"/>
    <w:multiLevelType w:val="hybridMultilevel"/>
    <w:tmpl w:val="C7545FA0"/>
    <w:lvl w:ilvl="0" w:tplc="E638AC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6A47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6222E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E4EB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24C682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CD814D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88AA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A2A487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DF8B68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FB3663"/>
    <w:multiLevelType w:val="hybridMultilevel"/>
    <w:tmpl w:val="8FCADF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D41150"/>
    <w:multiLevelType w:val="hybridMultilevel"/>
    <w:tmpl w:val="AAE6C79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080FF0"/>
    <w:multiLevelType w:val="hybridMultilevel"/>
    <w:tmpl w:val="4A74A8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7605E2"/>
    <w:multiLevelType w:val="hybridMultilevel"/>
    <w:tmpl w:val="6BCE5CA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B511AE"/>
    <w:multiLevelType w:val="hybridMultilevel"/>
    <w:tmpl w:val="FAB476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F22ED9"/>
    <w:multiLevelType w:val="hybridMultilevel"/>
    <w:tmpl w:val="E4DC7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FA28BF"/>
    <w:multiLevelType w:val="hybridMultilevel"/>
    <w:tmpl w:val="CE46E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C4AF9"/>
    <w:multiLevelType w:val="hybridMultilevel"/>
    <w:tmpl w:val="970C1A5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487991"/>
    <w:multiLevelType w:val="hybridMultilevel"/>
    <w:tmpl w:val="235AAA12"/>
    <w:lvl w:ilvl="0" w:tplc="172415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238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88C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E7E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E92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EC3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0D8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A4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056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9"/>
  </w:num>
  <w:num w:numId="5">
    <w:abstractNumId w:val="15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4"/>
  </w:num>
  <w:num w:numId="13">
    <w:abstractNumId w:val="20"/>
  </w:num>
  <w:num w:numId="14">
    <w:abstractNumId w:val="8"/>
  </w:num>
  <w:num w:numId="15">
    <w:abstractNumId w:val="9"/>
  </w:num>
  <w:num w:numId="16">
    <w:abstractNumId w:val="10"/>
  </w:num>
  <w:num w:numId="17">
    <w:abstractNumId w:val="6"/>
  </w:num>
  <w:num w:numId="18">
    <w:abstractNumId w:val="5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2865"/>
    <w:rsid w:val="00001F55"/>
    <w:rsid w:val="00025FA5"/>
    <w:rsid w:val="00030B41"/>
    <w:rsid w:val="00032683"/>
    <w:rsid w:val="00032794"/>
    <w:rsid w:val="00040F97"/>
    <w:rsid w:val="00042EE9"/>
    <w:rsid w:val="00093A1C"/>
    <w:rsid w:val="00093DB6"/>
    <w:rsid w:val="000C7004"/>
    <w:rsid w:val="000E4902"/>
    <w:rsid w:val="00104936"/>
    <w:rsid w:val="00114CD6"/>
    <w:rsid w:val="0014112B"/>
    <w:rsid w:val="00182FE8"/>
    <w:rsid w:val="00186490"/>
    <w:rsid w:val="0019071E"/>
    <w:rsid w:val="00195CE4"/>
    <w:rsid w:val="001C11D9"/>
    <w:rsid w:val="001C1C5D"/>
    <w:rsid w:val="001C6D0E"/>
    <w:rsid w:val="001E51B1"/>
    <w:rsid w:val="0020499C"/>
    <w:rsid w:val="0021354E"/>
    <w:rsid w:val="00222947"/>
    <w:rsid w:val="0023540F"/>
    <w:rsid w:val="00252230"/>
    <w:rsid w:val="0026178C"/>
    <w:rsid w:val="002802A7"/>
    <w:rsid w:val="00284F7B"/>
    <w:rsid w:val="002A1286"/>
    <w:rsid w:val="002E346A"/>
    <w:rsid w:val="002F3025"/>
    <w:rsid w:val="00315CB3"/>
    <w:rsid w:val="00317E58"/>
    <w:rsid w:val="003269EE"/>
    <w:rsid w:val="00327968"/>
    <w:rsid w:val="00331B6E"/>
    <w:rsid w:val="00361412"/>
    <w:rsid w:val="00362B68"/>
    <w:rsid w:val="0037683A"/>
    <w:rsid w:val="003864DD"/>
    <w:rsid w:val="00395CAC"/>
    <w:rsid w:val="003E0BD1"/>
    <w:rsid w:val="003E6CE0"/>
    <w:rsid w:val="00402E88"/>
    <w:rsid w:val="004123CF"/>
    <w:rsid w:val="004205F3"/>
    <w:rsid w:val="0042738D"/>
    <w:rsid w:val="00440A5A"/>
    <w:rsid w:val="00441785"/>
    <w:rsid w:val="0046178A"/>
    <w:rsid w:val="00461D74"/>
    <w:rsid w:val="00475FDF"/>
    <w:rsid w:val="00487051"/>
    <w:rsid w:val="004933DB"/>
    <w:rsid w:val="00495AF3"/>
    <w:rsid w:val="00496786"/>
    <w:rsid w:val="004A6C91"/>
    <w:rsid w:val="004B4994"/>
    <w:rsid w:val="004D0920"/>
    <w:rsid w:val="004D093E"/>
    <w:rsid w:val="004D575A"/>
    <w:rsid w:val="004D71C2"/>
    <w:rsid w:val="004E1CED"/>
    <w:rsid w:val="004E2DC6"/>
    <w:rsid w:val="004E7406"/>
    <w:rsid w:val="004F1AB9"/>
    <w:rsid w:val="005202DE"/>
    <w:rsid w:val="005320F1"/>
    <w:rsid w:val="005343D4"/>
    <w:rsid w:val="00556461"/>
    <w:rsid w:val="00562277"/>
    <w:rsid w:val="00584022"/>
    <w:rsid w:val="005920B2"/>
    <w:rsid w:val="00593FD8"/>
    <w:rsid w:val="00597DE4"/>
    <w:rsid w:val="005E7DD6"/>
    <w:rsid w:val="005F704D"/>
    <w:rsid w:val="006165F7"/>
    <w:rsid w:val="006301FA"/>
    <w:rsid w:val="00673328"/>
    <w:rsid w:val="00674186"/>
    <w:rsid w:val="00676F92"/>
    <w:rsid w:val="0068172F"/>
    <w:rsid w:val="0068440A"/>
    <w:rsid w:val="00693D70"/>
    <w:rsid w:val="006D3FF2"/>
    <w:rsid w:val="006D5264"/>
    <w:rsid w:val="006E1DE4"/>
    <w:rsid w:val="006F0DDD"/>
    <w:rsid w:val="0070298A"/>
    <w:rsid w:val="007312A0"/>
    <w:rsid w:val="00737187"/>
    <w:rsid w:val="00783BFC"/>
    <w:rsid w:val="007B2CFD"/>
    <w:rsid w:val="007B4419"/>
    <w:rsid w:val="007E3624"/>
    <w:rsid w:val="00831B57"/>
    <w:rsid w:val="008333EF"/>
    <w:rsid w:val="008650C9"/>
    <w:rsid w:val="00867230"/>
    <w:rsid w:val="00870A1E"/>
    <w:rsid w:val="00885EF2"/>
    <w:rsid w:val="00897408"/>
    <w:rsid w:val="008C045A"/>
    <w:rsid w:val="008C4978"/>
    <w:rsid w:val="008C6CD2"/>
    <w:rsid w:val="008E71C9"/>
    <w:rsid w:val="00903828"/>
    <w:rsid w:val="00915A13"/>
    <w:rsid w:val="00921B68"/>
    <w:rsid w:val="00922865"/>
    <w:rsid w:val="00923F7C"/>
    <w:rsid w:val="00924AAD"/>
    <w:rsid w:val="00925C8F"/>
    <w:rsid w:val="00926CA2"/>
    <w:rsid w:val="009474E5"/>
    <w:rsid w:val="00962915"/>
    <w:rsid w:val="00970675"/>
    <w:rsid w:val="00973018"/>
    <w:rsid w:val="00994A81"/>
    <w:rsid w:val="00995396"/>
    <w:rsid w:val="0099633C"/>
    <w:rsid w:val="00996FB1"/>
    <w:rsid w:val="0099794B"/>
    <w:rsid w:val="009B6A6E"/>
    <w:rsid w:val="009C6E9B"/>
    <w:rsid w:val="009D32AC"/>
    <w:rsid w:val="009E48F3"/>
    <w:rsid w:val="009F3755"/>
    <w:rsid w:val="00A00175"/>
    <w:rsid w:val="00A308AC"/>
    <w:rsid w:val="00A54EF0"/>
    <w:rsid w:val="00A60353"/>
    <w:rsid w:val="00A64934"/>
    <w:rsid w:val="00A71E4D"/>
    <w:rsid w:val="00A756F0"/>
    <w:rsid w:val="00A8517E"/>
    <w:rsid w:val="00A8544E"/>
    <w:rsid w:val="00A86788"/>
    <w:rsid w:val="00AA3F8C"/>
    <w:rsid w:val="00AA420F"/>
    <w:rsid w:val="00AB3D4D"/>
    <w:rsid w:val="00AC3C86"/>
    <w:rsid w:val="00AE7024"/>
    <w:rsid w:val="00B362EB"/>
    <w:rsid w:val="00B4078A"/>
    <w:rsid w:val="00B52606"/>
    <w:rsid w:val="00B76484"/>
    <w:rsid w:val="00BA2F92"/>
    <w:rsid w:val="00BB20DD"/>
    <w:rsid w:val="00BC1E6A"/>
    <w:rsid w:val="00BC6D4C"/>
    <w:rsid w:val="00BD4224"/>
    <w:rsid w:val="00BE4938"/>
    <w:rsid w:val="00BE512E"/>
    <w:rsid w:val="00BF51E8"/>
    <w:rsid w:val="00C001F6"/>
    <w:rsid w:val="00C01FF1"/>
    <w:rsid w:val="00C055FB"/>
    <w:rsid w:val="00C21E05"/>
    <w:rsid w:val="00C26109"/>
    <w:rsid w:val="00C35D2B"/>
    <w:rsid w:val="00C425F1"/>
    <w:rsid w:val="00C43543"/>
    <w:rsid w:val="00C66F09"/>
    <w:rsid w:val="00C673DC"/>
    <w:rsid w:val="00C71B40"/>
    <w:rsid w:val="00C742A1"/>
    <w:rsid w:val="00C859E4"/>
    <w:rsid w:val="00C91AD1"/>
    <w:rsid w:val="00CD77BA"/>
    <w:rsid w:val="00CE3506"/>
    <w:rsid w:val="00CE4FC6"/>
    <w:rsid w:val="00D015BC"/>
    <w:rsid w:val="00D314C7"/>
    <w:rsid w:val="00D41D61"/>
    <w:rsid w:val="00D53FE1"/>
    <w:rsid w:val="00D579BA"/>
    <w:rsid w:val="00D72FF7"/>
    <w:rsid w:val="00D8436F"/>
    <w:rsid w:val="00D90F23"/>
    <w:rsid w:val="00DA3233"/>
    <w:rsid w:val="00DA3F3A"/>
    <w:rsid w:val="00DB411D"/>
    <w:rsid w:val="00DB5EF6"/>
    <w:rsid w:val="00DC009A"/>
    <w:rsid w:val="00DC15FB"/>
    <w:rsid w:val="00DE5AE3"/>
    <w:rsid w:val="00E006CD"/>
    <w:rsid w:val="00E00BA8"/>
    <w:rsid w:val="00E02597"/>
    <w:rsid w:val="00E04234"/>
    <w:rsid w:val="00E2360B"/>
    <w:rsid w:val="00E258CF"/>
    <w:rsid w:val="00E2777F"/>
    <w:rsid w:val="00E55DA7"/>
    <w:rsid w:val="00E80A9D"/>
    <w:rsid w:val="00E86724"/>
    <w:rsid w:val="00E87D24"/>
    <w:rsid w:val="00E97A96"/>
    <w:rsid w:val="00EC431C"/>
    <w:rsid w:val="00EC44C5"/>
    <w:rsid w:val="00EF3EB9"/>
    <w:rsid w:val="00EF7763"/>
    <w:rsid w:val="00F01BC4"/>
    <w:rsid w:val="00F10452"/>
    <w:rsid w:val="00F23EE3"/>
    <w:rsid w:val="00F310BD"/>
    <w:rsid w:val="00F335CE"/>
    <w:rsid w:val="00F4038A"/>
    <w:rsid w:val="00F479F3"/>
    <w:rsid w:val="00F47E5A"/>
    <w:rsid w:val="00F56C3F"/>
    <w:rsid w:val="00F6344C"/>
    <w:rsid w:val="00F71270"/>
    <w:rsid w:val="00F86E4A"/>
    <w:rsid w:val="00FA48E5"/>
    <w:rsid w:val="00FB446A"/>
    <w:rsid w:val="00FC0E5F"/>
    <w:rsid w:val="00FC39AE"/>
    <w:rsid w:val="00F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65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42EE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01FF1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80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EE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C01FF1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865"/>
    <w:pPr>
      <w:ind w:left="720"/>
    </w:pPr>
  </w:style>
  <w:style w:type="paragraph" w:styleId="Cabealho">
    <w:name w:val="header"/>
    <w:basedOn w:val="Normal"/>
    <w:link w:val="CabealhoChar"/>
    <w:uiPriority w:val="99"/>
    <w:rsid w:val="009228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922865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rsid w:val="00C01FF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C0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1FF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042EE9"/>
    <w:pPr>
      <w:spacing w:before="120" w:after="0" w:line="240" w:lineRule="auto"/>
      <w:jc w:val="center"/>
    </w:pPr>
    <w:rPr>
      <w:rFonts w:ascii="Arial" w:eastAsia="Times New Roman" w:hAnsi="Arial" w:cs="Arial"/>
      <w:sz w:val="48"/>
      <w:szCs w:val="48"/>
      <w:lang w:eastAsia="pt-BR"/>
    </w:rPr>
  </w:style>
  <w:style w:type="paragraph" w:customStyle="1" w:styleId="Default">
    <w:name w:val="Default"/>
    <w:rsid w:val="00C859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76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7683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ilia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6B3CD-780F-4DAC-93F7-B07E7B5C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Faculdade de Economia, Administração e Contabilidade</vt:lpstr>
    </vt:vector>
  </TitlesOfParts>
  <Company>FIPECAFI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Faculdade de Economia, Administração e Contabilidade</dc:title>
  <dc:creator>Joanilia</dc:creator>
  <cp:lastModifiedBy>Joanilia</cp:lastModifiedBy>
  <cp:revision>9</cp:revision>
  <cp:lastPrinted>2014-02-19T23:35:00Z</cp:lastPrinted>
  <dcterms:created xsi:type="dcterms:W3CDTF">2014-02-19T19:04:00Z</dcterms:created>
  <dcterms:modified xsi:type="dcterms:W3CDTF">2014-02-19T23:48:00Z</dcterms:modified>
</cp:coreProperties>
</file>