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FA758" w14:textId="77777777" w:rsidR="002C2251" w:rsidRDefault="0094033C" w:rsidP="002C705C">
      <w:pPr>
        <w:spacing w:line="360" w:lineRule="auto"/>
        <w:jc w:val="center"/>
        <w:rPr>
          <w:rFonts w:ascii="Times New Roman" w:hAnsi="Times New Roman"/>
          <w:b/>
          <w:lang w:val="pt-BR"/>
        </w:rPr>
      </w:pPr>
      <w:r w:rsidRPr="002C705C">
        <w:rPr>
          <w:rFonts w:ascii="Times New Roman" w:hAnsi="Times New Roman"/>
          <w:b/>
          <w:lang w:val="pt-BR"/>
        </w:rPr>
        <w:t xml:space="preserve">Sociologia dos mercados – Proposta de </w:t>
      </w:r>
      <w:r w:rsidRPr="002C705C">
        <w:rPr>
          <w:rFonts w:ascii="Times New Roman" w:hAnsi="Times New Roman"/>
          <w:b/>
          <w:i/>
          <w:lang w:val="pt-BR"/>
        </w:rPr>
        <w:t>paper</w:t>
      </w:r>
      <w:r w:rsidRPr="002C705C">
        <w:rPr>
          <w:rFonts w:ascii="Times New Roman" w:hAnsi="Times New Roman"/>
          <w:b/>
          <w:lang w:val="pt-BR"/>
        </w:rPr>
        <w:t xml:space="preserve"> final</w:t>
      </w:r>
    </w:p>
    <w:p w14:paraId="6DF3CB95" w14:textId="77777777" w:rsidR="002C705C" w:rsidRPr="002C705C" w:rsidRDefault="002C705C" w:rsidP="002C705C">
      <w:pPr>
        <w:spacing w:line="360" w:lineRule="auto"/>
        <w:jc w:val="right"/>
        <w:rPr>
          <w:rFonts w:ascii="Times New Roman" w:hAnsi="Times New Roman"/>
          <w:b/>
          <w:lang w:val="pt-BR"/>
        </w:rPr>
      </w:pPr>
      <w:r w:rsidRPr="002C705C">
        <w:rPr>
          <w:rFonts w:ascii="Times New Roman" w:hAnsi="Times New Roman"/>
          <w:b/>
          <w:lang w:val="pt-BR"/>
        </w:rPr>
        <w:t>Marcel Maia</w:t>
      </w:r>
    </w:p>
    <w:p w14:paraId="3CD613A2" w14:textId="77777777" w:rsidR="002C705C" w:rsidRDefault="002C705C" w:rsidP="002C705C">
      <w:pPr>
        <w:spacing w:line="360" w:lineRule="auto"/>
        <w:jc w:val="center"/>
        <w:rPr>
          <w:rFonts w:ascii="Times New Roman" w:hAnsi="Times New Roman"/>
          <w:b/>
          <w:lang w:val="pt-BR"/>
        </w:rPr>
      </w:pPr>
    </w:p>
    <w:p w14:paraId="74B7030B" w14:textId="692E4F69" w:rsidR="002C705C" w:rsidRPr="001B0C2B" w:rsidRDefault="002C705C" w:rsidP="00323879">
      <w:pPr>
        <w:spacing w:line="360" w:lineRule="auto"/>
        <w:jc w:val="center"/>
        <w:rPr>
          <w:rFonts w:ascii="Times New Roman" w:hAnsi="Times New Roman"/>
          <w:b/>
          <w:lang w:val="pt-BR"/>
        </w:rPr>
      </w:pPr>
      <w:r w:rsidRPr="001B0C2B">
        <w:rPr>
          <w:rFonts w:ascii="Times New Roman" w:hAnsi="Times New Roman"/>
          <w:b/>
          <w:lang w:val="pt-BR"/>
        </w:rPr>
        <w:t xml:space="preserve">Como nascem as </w:t>
      </w:r>
      <w:r w:rsidRPr="001B0C2B">
        <w:rPr>
          <w:rFonts w:ascii="Times New Roman" w:hAnsi="Times New Roman"/>
          <w:b/>
          <w:i/>
          <w:lang w:val="pt-BR"/>
        </w:rPr>
        <w:t>startups</w:t>
      </w:r>
      <w:r w:rsidRPr="001B0C2B">
        <w:rPr>
          <w:rFonts w:ascii="Times New Roman" w:hAnsi="Times New Roman"/>
          <w:b/>
          <w:lang w:val="pt-BR"/>
        </w:rPr>
        <w:t>?</w:t>
      </w:r>
      <w:r w:rsidR="00323879">
        <w:rPr>
          <w:rFonts w:ascii="Times New Roman" w:hAnsi="Times New Roman"/>
          <w:b/>
          <w:lang w:val="pt-BR"/>
        </w:rPr>
        <w:t xml:space="preserve"> </w:t>
      </w:r>
      <w:r w:rsidRPr="001B0C2B">
        <w:rPr>
          <w:rFonts w:ascii="Times New Roman" w:hAnsi="Times New Roman"/>
          <w:b/>
          <w:lang w:val="pt-BR"/>
        </w:rPr>
        <w:t>Uma análise das performances e estratégias discursivas dos empreendedores à procura de capital</w:t>
      </w:r>
    </w:p>
    <w:p w14:paraId="2BFCAF1D" w14:textId="77777777" w:rsidR="002C705C" w:rsidRDefault="002C705C" w:rsidP="002C705C">
      <w:pPr>
        <w:spacing w:line="360" w:lineRule="auto"/>
        <w:jc w:val="center"/>
        <w:rPr>
          <w:rFonts w:ascii="Times New Roman" w:hAnsi="Times New Roman"/>
          <w:b/>
          <w:lang w:val="pt-BR"/>
        </w:rPr>
      </w:pPr>
    </w:p>
    <w:p w14:paraId="17D6B797" w14:textId="26C8FD7B" w:rsidR="00D516D5" w:rsidRDefault="002C705C" w:rsidP="00621599">
      <w:pPr>
        <w:spacing w:line="360" w:lineRule="auto"/>
        <w:ind w:firstLine="1134"/>
        <w:jc w:val="both"/>
        <w:rPr>
          <w:rFonts w:ascii="Times New Roman" w:hAnsi="Times New Roman"/>
          <w:lang w:val="pt-BR"/>
        </w:rPr>
      </w:pPr>
      <w:r w:rsidRPr="002C705C">
        <w:rPr>
          <w:rFonts w:ascii="Times New Roman" w:hAnsi="Times New Roman"/>
          <w:lang w:val="pt-BR"/>
        </w:rPr>
        <w:t xml:space="preserve">Como </w:t>
      </w:r>
      <w:r w:rsidRPr="002C705C">
        <w:rPr>
          <w:rFonts w:ascii="Times New Roman" w:hAnsi="Times New Roman"/>
          <w:i/>
          <w:lang w:val="pt-BR"/>
        </w:rPr>
        <w:t>paper</w:t>
      </w:r>
      <w:r w:rsidRPr="002C705C">
        <w:rPr>
          <w:rFonts w:ascii="Times New Roman" w:hAnsi="Times New Roman"/>
          <w:lang w:val="pt-BR"/>
        </w:rPr>
        <w:t xml:space="preserve"> final da disciplina </w:t>
      </w:r>
      <w:r w:rsidR="001B0C2B" w:rsidRPr="00621599">
        <w:rPr>
          <w:rFonts w:ascii="Times New Roman" w:hAnsi="Times New Roman"/>
          <w:i/>
          <w:lang w:val="pt-BR"/>
        </w:rPr>
        <w:t>Sociologia dos mercados</w:t>
      </w:r>
      <w:r w:rsidR="001B0C2B">
        <w:rPr>
          <w:rFonts w:ascii="Times New Roman" w:hAnsi="Times New Roman"/>
          <w:lang w:val="pt-BR"/>
        </w:rPr>
        <w:t xml:space="preserve"> </w:t>
      </w:r>
      <w:r w:rsidRPr="002C705C">
        <w:rPr>
          <w:rFonts w:ascii="Times New Roman" w:hAnsi="Times New Roman"/>
          <w:lang w:val="pt-BR"/>
        </w:rPr>
        <w:t xml:space="preserve">pretendo apresentar uma discussão </w:t>
      </w:r>
      <w:r w:rsidR="001B0C2B">
        <w:rPr>
          <w:rFonts w:ascii="Times New Roman" w:hAnsi="Times New Roman"/>
          <w:lang w:val="pt-BR"/>
        </w:rPr>
        <w:t>que remete</w:t>
      </w:r>
      <w:r>
        <w:rPr>
          <w:rFonts w:ascii="Times New Roman" w:hAnsi="Times New Roman"/>
          <w:lang w:val="pt-BR"/>
        </w:rPr>
        <w:t xml:space="preserve"> à</w:t>
      </w:r>
      <w:r w:rsidR="001B0C2B">
        <w:rPr>
          <w:rFonts w:ascii="Times New Roman" w:hAnsi="Times New Roman"/>
          <w:lang w:val="pt-BR"/>
        </w:rPr>
        <w:t>s conclusões da</w:t>
      </w:r>
      <w:r w:rsidRPr="002C705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minha </w:t>
      </w:r>
      <w:r w:rsidRPr="002C705C">
        <w:rPr>
          <w:rFonts w:ascii="Times New Roman" w:hAnsi="Times New Roman"/>
          <w:lang w:val="pt-BR"/>
        </w:rPr>
        <w:t>pesquisa de mestrado</w:t>
      </w:r>
      <w:r w:rsidR="001B0C2B">
        <w:rPr>
          <w:rFonts w:ascii="Times New Roman" w:hAnsi="Times New Roman"/>
          <w:lang w:val="pt-BR"/>
        </w:rPr>
        <w:t xml:space="preserve">. A pesquisa </w:t>
      </w:r>
      <w:r w:rsidR="00285C94">
        <w:rPr>
          <w:rFonts w:ascii="Times New Roman" w:hAnsi="Times New Roman"/>
          <w:lang w:val="pt-BR"/>
        </w:rPr>
        <w:t xml:space="preserve">trata do processo de busca </w:t>
      </w:r>
      <w:r w:rsidR="005C541E">
        <w:rPr>
          <w:rFonts w:ascii="Times New Roman" w:hAnsi="Times New Roman"/>
          <w:lang w:val="pt-BR"/>
        </w:rPr>
        <w:t>por</w:t>
      </w:r>
      <w:r w:rsidR="00285C94">
        <w:rPr>
          <w:rFonts w:ascii="Times New Roman" w:hAnsi="Times New Roman"/>
          <w:lang w:val="pt-BR"/>
        </w:rPr>
        <w:t xml:space="preserve"> capital entre empreendedores de </w:t>
      </w:r>
      <w:r w:rsidR="00285C94" w:rsidRPr="00285C94">
        <w:rPr>
          <w:rFonts w:ascii="Times New Roman" w:hAnsi="Times New Roman"/>
          <w:i/>
          <w:lang w:val="pt-BR"/>
        </w:rPr>
        <w:t>startups</w:t>
      </w:r>
      <w:r w:rsidR="00080D86">
        <w:rPr>
          <w:rFonts w:ascii="Times New Roman" w:hAnsi="Times New Roman"/>
          <w:lang w:val="pt-BR"/>
        </w:rPr>
        <w:t xml:space="preserve"> de base tecnológica </w:t>
      </w:r>
      <w:r w:rsidR="00621599">
        <w:rPr>
          <w:rFonts w:ascii="Times New Roman" w:hAnsi="Times New Roman"/>
          <w:lang w:val="pt-BR"/>
        </w:rPr>
        <w:t>de</w:t>
      </w:r>
      <w:r w:rsidR="00080D86">
        <w:rPr>
          <w:rFonts w:ascii="Times New Roman" w:hAnsi="Times New Roman"/>
          <w:lang w:val="pt-BR"/>
        </w:rPr>
        <w:t xml:space="preserve"> fase inicial</w:t>
      </w:r>
      <w:r w:rsidR="00285C94">
        <w:rPr>
          <w:rFonts w:ascii="Times New Roman" w:hAnsi="Times New Roman"/>
          <w:lang w:val="pt-BR"/>
        </w:rPr>
        <w:t xml:space="preserve">. </w:t>
      </w:r>
      <w:r w:rsidR="001B0C2B">
        <w:rPr>
          <w:rFonts w:ascii="Times New Roman" w:hAnsi="Times New Roman"/>
          <w:lang w:val="pt-BR"/>
        </w:rPr>
        <w:t>O movimento mais importante desse processo</w:t>
      </w:r>
      <w:r w:rsidR="00080D86">
        <w:rPr>
          <w:rFonts w:ascii="Times New Roman" w:hAnsi="Times New Roman"/>
          <w:lang w:val="pt-BR"/>
        </w:rPr>
        <w:t xml:space="preserve"> </w:t>
      </w:r>
      <w:r w:rsidR="001B0C2B">
        <w:rPr>
          <w:rFonts w:ascii="Times New Roman" w:hAnsi="Times New Roman"/>
          <w:lang w:val="pt-BR"/>
        </w:rPr>
        <w:t>é o da expo</w:t>
      </w:r>
      <w:r w:rsidR="008A2A64">
        <w:rPr>
          <w:rFonts w:ascii="Times New Roman" w:hAnsi="Times New Roman"/>
          <w:lang w:val="pt-BR"/>
        </w:rPr>
        <w:t xml:space="preserve">sição oral de certas características das </w:t>
      </w:r>
      <w:r w:rsidR="008A2A64" w:rsidRPr="008A2A64">
        <w:rPr>
          <w:rFonts w:ascii="Times New Roman" w:hAnsi="Times New Roman"/>
          <w:i/>
          <w:lang w:val="pt-BR"/>
        </w:rPr>
        <w:t>startups</w:t>
      </w:r>
      <w:r w:rsidR="008A2A64">
        <w:rPr>
          <w:rFonts w:ascii="Times New Roman" w:hAnsi="Times New Roman"/>
          <w:lang w:val="pt-BR"/>
        </w:rPr>
        <w:t xml:space="preserve"> a investidores </w:t>
      </w:r>
      <w:r w:rsidR="00621599">
        <w:rPr>
          <w:rFonts w:ascii="Times New Roman" w:hAnsi="Times New Roman"/>
          <w:lang w:val="pt-BR"/>
        </w:rPr>
        <w:t>durante</w:t>
      </w:r>
      <w:r w:rsidR="001B0C2B">
        <w:rPr>
          <w:rFonts w:ascii="Times New Roman" w:hAnsi="Times New Roman"/>
          <w:lang w:val="pt-BR"/>
        </w:rPr>
        <w:t xml:space="preserve"> concursos de </w:t>
      </w:r>
      <w:r w:rsidR="001B0C2B" w:rsidRPr="001B0C2B">
        <w:rPr>
          <w:rFonts w:ascii="Times New Roman" w:hAnsi="Times New Roman"/>
          <w:i/>
          <w:lang w:val="pt-BR"/>
        </w:rPr>
        <w:t>startups</w:t>
      </w:r>
      <w:r w:rsidR="008A2A64">
        <w:rPr>
          <w:rFonts w:ascii="Times New Roman" w:hAnsi="Times New Roman"/>
          <w:lang w:val="pt-BR"/>
        </w:rPr>
        <w:t xml:space="preserve">. </w:t>
      </w:r>
      <w:r w:rsidR="005C541E">
        <w:rPr>
          <w:rFonts w:ascii="Times New Roman" w:hAnsi="Times New Roman"/>
          <w:lang w:val="pt-BR"/>
        </w:rPr>
        <w:t>Nesse formato</w:t>
      </w:r>
      <w:r w:rsidR="008A2A64">
        <w:rPr>
          <w:rFonts w:ascii="Times New Roman" w:hAnsi="Times New Roman"/>
          <w:lang w:val="pt-BR"/>
        </w:rPr>
        <w:t xml:space="preserve"> de concurso</w:t>
      </w:r>
      <w:r w:rsidR="005C541E">
        <w:rPr>
          <w:rFonts w:ascii="Times New Roman" w:hAnsi="Times New Roman"/>
          <w:lang w:val="pt-BR"/>
        </w:rPr>
        <w:t xml:space="preserve">, </w:t>
      </w:r>
      <w:r w:rsidR="00080D86">
        <w:rPr>
          <w:rFonts w:ascii="Times New Roman" w:hAnsi="Times New Roman"/>
          <w:lang w:val="pt-BR"/>
        </w:rPr>
        <w:t>as performances e discursos mobilizados pelos empreendedores cumprem papel central</w:t>
      </w:r>
      <w:r w:rsidR="007201A4">
        <w:rPr>
          <w:rFonts w:ascii="Times New Roman" w:hAnsi="Times New Roman"/>
          <w:lang w:val="pt-BR"/>
        </w:rPr>
        <w:t xml:space="preserve"> na avaliação e classificação dos inv</w:t>
      </w:r>
      <w:r w:rsidR="00386BAC">
        <w:rPr>
          <w:rFonts w:ascii="Times New Roman" w:hAnsi="Times New Roman"/>
          <w:lang w:val="pt-BR"/>
        </w:rPr>
        <w:t xml:space="preserve">estidores. </w:t>
      </w:r>
      <w:r w:rsidR="008A2A64">
        <w:rPr>
          <w:rFonts w:ascii="Times New Roman" w:hAnsi="Times New Roman"/>
          <w:lang w:val="pt-BR"/>
        </w:rPr>
        <w:t>C</w:t>
      </w:r>
      <w:r w:rsidR="00386BAC">
        <w:rPr>
          <w:rFonts w:ascii="Times New Roman" w:hAnsi="Times New Roman"/>
          <w:lang w:val="pt-BR"/>
        </w:rPr>
        <w:t>onsiderando</w:t>
      </w:r>
      <w:r w:rsidR="00621599">
        <w:rPr>
          <w:rFonts w:ascii="Times New Roman" w:hAnsi="Times New Roman"/>
          <w:lang w:val="pt-BR"/>
        </w:rPr>
        <w:t xml:space="preserve"> </w:t>
      </w:r>
      <w:r w:rsidR="00386BAC">
        <w:rPr>
          <w:rFonts w:ascii="Times New Roman" w:hAnsi="Times New Roman"/>
          <w:lang w:val="pt-BR"/>
        </w:rPr>
        <w:t xml:space="preserve">que </w:t>
      </w:r>
      <w:r w:rsidR="007201A4" w:rsidRPr="00386BAC">
        <w:rPr>
          <w:rFonts w:ascii="Times New Roman" w:hAnsi="Times New Roman"/>
          <w:lang w:val="pt-BR"/>
        </w:rPr>
        <w:t>o</w:t>
      </w:r>
      <w:r w:rsidR="007201A4" w:rsidRPr="00386BAC">
        <w:rPr>
          <w:rFonts w:ascii="Times New Roman" w:hAnsi="Times New Roman" w:cs="Times New Roman"/>
          <w:lang w:val="pt-BR"/>
        </w:rPr>
        <w:t xml:space="preserve">s indivíduos que se apresentam diante de outros tentam “controlar a impressão que estes recebem da situação” (Goffman, </w:t>
      </w:r>
      <w:r w:rsidR="00386BAC">
        <w:rPr>
          <w:rFonts w:ascii="Times New Roman" w:eastAsia="Times New Roman" w:hAnsi="Times New Roman" w:cs="Times New Roman"/>
          <w:lang w:val="pt-BR" w:eastAsia="pt-BR"/>
        </w:rPr>
        <w:t xml:space="preserve">1959 [2002], p. 23), analiso </w:t>
      </w:r>
      <w:r w:rsidR="00386BAC">
        <w:rPr>
          <w:rFonts w:ascii="Times New Roman" w:hAnsi="Times New Roman"/>
          <w:lang w:val="pt-BR"/>
        </w:rPr>
        <w:t xml:space="preserve">como aqueles dois aspectos culturais – performances e discursos – </w:t>
      </w:r>
      <w:r w:rsidR="008A2A64">
        <w:rPr>
          <w:rFonts w:ascii="Times New Roman" w:hAnsi="Times New Roman"/>
          <w:lang w:val="pt-BR"/>
        </w:rPr>
        <w:t>estão implicados</w:t>
      </w:r>
      <w:r w:rsidR="00386BAC">
        <w:rPr>
          <w:rFonts w:ascii="Times New Roman" w:hAnsi="Times New Roman"/>
          <w:lang w:val="pt-BR"/>
        </w:rPr>
        <w:t xml:space="preserve"> </w:t>
      </w:r>
      <w:r w:rsidR="008A2A64">
        <w:rPr>
          <w:rFonts w:ascii="Times New Roman" w:hAnsi="Times New Roman"/>
          <w:lang w:val="pt-BR"/>
        </w:rPr>
        <w:t xml:space="preserve">na atividade econômica </w:t>
      </w:r>
      <w:r w:rsidR="00C37E4A">
        <w:rPr>
          <w:rFonts w:ascii="Times New Roman" w:hAnsi="Times New Roman"/>
          <w:lang w:val="pt-BR"/>
        </w:rPr>
        <w:t>de</w:t>
      </w:r>
      <w:r w:rsidR="00386BAC">
        <w:rPr>
          <w:rFonts w:ascii="Times New Roman" w:hAnsi="Times New Roman"/>
          <w:lang w:val="pt-BR"/>
        </w:rPr>
        <w:t xml:space="preserve"> edificação de novas firmas.</w:t>
      </w:r>
    </w:p>
    <w:p w14:paraId="234DDD58" w14:textId="02E08E31" w:rsidR="00D516D5" w:rsidRPr="00D516D5" w:rsidRDefault="00B131BD" w:rsidP="00C37E4A">
      <w:pPr>
        <w:spacing w:line="360" w:lineRule="auto"/>
        <w:ind w:firstLine="113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 w:cs="Times New Roman"/>
          <w:color w:val="393939"/>
          <w:lang w:val="pt-BR"/>
        </w:rPr>
        <w:t>A análise demonstra que, u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>ma vez que os investidores têm sua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>atividade centrada na prospecção de oportunidades inovadoras, os empreendedores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>buscam exibir signos que os apresentem socialmente como portadores de fu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turos promissores. </w:t>
      </w:r>
      <w:r>
        <w:rPr>
          <w:rFonts w:ascii="Times New Roman" w:hAnsi="Times New Roman" w:cs="Times New Roman"/>
          <w:color w:val="393939"/>
          <w:lang w:val="pt-BR"/>
        </w:rPr>
        <w:t>C</w:t>
      </w:r>
      <w:r w:rsidR="00D516D5">
        <w:rPr>
          <w:rFonts w:ascii="Times New Roman" w:hAnsi="Times New Roman" w:cs="Times New Roman"/>
          <w:color w:val="393939"/>
          <w:lang w:val="pt-BR"/>
        </w:rPr>
        <w:t>om vistas a t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>ornar</w:t>
      </w:r>
      <w:r w:rsidR="00D516D5">
        <w:rPr>
          <w:rFonts w:ascii="Times New Roman" w:hAnsi="Times New Roman" w:cs="Times New Roman"/>
          <w:color w:val="393939"/>
          <w:lang w:val="pt-BR"/>
        </w:rPr>
        <w:t>em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>-se elegíveis ao recebimento de capital</w:t>
      </w:r>
      <w:r w:rsidR="00D516D5">
        <w:rPr>
          <w:rFonts w:ascii="Times New Roman" w:hAnsi="Times New Roman" w:cs="Times New Roman"/>
          <w:color w:val="393939"/>
          <w:lang w:val="pt-BR"/>
        </w:rPr>
        <w:t>, os empreendedores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mobilizam 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>performances baseadas n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a incorporação de personas que chamei de 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 xml:space="preserve">“futuros bilionários”. 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Ademais, os empreendedores </w:t>
      </w:r>
      <w:r w:rsidR="00C37E4A">
        <w:rPr>
          <w:rFonts w:ascii="Times New Roman" w:hAnsi="Times New Roman" w:cs="Times New Roman"/>
          <w:color w:val="393939"/>
          <w:lang w:val="pt-BR"/>
        </w:rPr>
        <w:t xml:space="preserve">adotam uma 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 xml:space="preserve">estratégia discursiva que </w:t>
      </w:r>
      <w:r w:rsidR="00D516D5">
        <w:rPr>
          <w:rFonts w:ascii="Times New Roman" w:hAnsi="Times New Roman" w:cs="Times New Roman"/>
          <w:color w:val="393939"/>
          <w:lang w:val="pt-BR"/>
        </w:rPr>
        <w:t>mobiliza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 xml:space="preserve"> dados do presente </w:t>
      </w:r>
      <w:r>
        <w:rPr>
          <w:rFonts w:ascii="Times New Roman" w:hAnsi="Times New Roman" w:cs="Times New Roman"/>
          <w:color w:val="393939"/>
          <w:lang w:val="pt-BR"/>
        </w:rPr>
        <w:t>que servem de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 plataforma </w:t>
      </w:r>
      <w:r>
        <w:rPr>
          <w:rFonts w:ascii="Times New Roman" w:hAnsi="Times New Roman" w:cs="Times New Roman"/>
          <w:color w:val="393939"/>
          <w:lang w:val="pt-BR"/>
        </w:rPr>
        <w:t>para a projeção de</w:t>
      </w:r>
      <w:r w:rsidR="00C37E4A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histórias sobre a 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 xml:space="preserve">vida </w:t>
      </w:r>
      <w:r w:rsidR="00D516D5">
        <w:rPr>
          <w:rFonts w:ascii="Times New Roman" w:hAnsi="Times New Roman" w:cs="Times New Roman"/>
          <w:color w:val="393939"/>
          <w:lang w:val="pt-BR"/>
        </w:rPr>
        <w:t>futura de seus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 xml:space="preserve"> negócios</w:t>
      </w:r>
      <w:r>
        <w:rPr>
          <w:rFonts w:ascii="Times New Roman" w:hAnsi="Times New Roman" w:cs="Times New Roman"/>
          <w:color w:val="393939"/>
          <w:lang w:val="pt-BR"/>
        </w:rPr>
        <w:t>;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 história</w:t>
      </w:r>
      <w:r>
        <w:rPr>
          <w:rFonts w:ascii="Times New Roman" w:hAnsi="Times New Roman" w:cs="Times New Roman"/>
          <w:color w:val="393939"/>
          <w:lang w:val="pt-BR"/>
        </w:rPr>
        <w:t>s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 cujo</w:t>
      </w:r>
      <w:r>
        <w:rPr>
          <w:rFonts w:ascii="Times New Roman" w:hAnsi="Times New Roman" w:cs="Times New Roman"/>
          <w:color w:val="393939"/>
          <w:lang w:val="pt-BR"/>
        </w:rPr>
        <w:t>s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 desfecho</w:t>
      </w:r>
      <w:r>
        <w:rPr>
          <w:rFonts w:ascii="Times New Roman" w:hAnsi="Times New Roman" w:cs="Times New Roman"/>
          <w:color w:val="393939"/>
          <w:lang w:val="pt-BR"/>
        </w:rPr>
        <w:t>s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 </w:t>
      </w:r>
      <w:r>
        <w:rPr>
          <w:rFonts w:ascii="Times New Roman" w:hAnsi="Times New Roman" w:cs="Times New Roman"/>
          <w:color w:val="393939"/>
          <w:lang w:val="pt-BR"/>
        </w:rPr>
        <w:t>são</w:t>
      </w:r>
      <w:r w:rsidR="00D516D5">
        <w:rPr>
          <w:rFonts w:ascii="Times New Roman" w:hAnsi="Times New Roman" w:cs="Times New Roman"/>
          <w:color w:val="393939"/>
          <w:lang w:val="pt-BR"/>
        </w:rPr>
        <w:t xml:space="preserve">, invariavelmente, 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>a conquista de grandes mercados</w:t>
      </w:r>
      <w:r>
        <w:rPr>
          <w:rFonts w:ascii="Times New Roman" w:hAnsi="Times New Roman" w:cs="Times New Roman"/>
          <w:color w:val="393939"/>
          <w:lang w:val="pt-BR"/>
        </w:rPr>
        <w:t xml:space="preserve"> consumidores</w:t>
      </w:r>
      <w:r w:rsidR="00D516D5" w:rsidRPr="005B62AF">
        <w:rPr>
          <w:rFonts w:ascii="Times New Roman" w:hAnsi="Times New Roman" w:cs="Times New Roman"/>
          <w:color w:val="393939"/>
          <w:lang w:val="pt-BR"/>
        </w:rPr>
        <w:t xml:space="preserve">. </w:t>
      </w:r>
      <w:r>
        <w:rPr>
          <w:rFonts w:ascii="Times New Roman" w:hAnsi="Times New Roman" w:cs="Times New Roman"/>
          <w:color w:val="393939"/>
          <w:lang w:val="pt-BR"/>
        </w:rPr>
        <w:t xml:space="preserve">Vale notar, ainda, que </w:t>
      </w:r>
      <w:r>
        <w:rPr>
          <w:rFonts w:ascii="Times New Roman" w:hAnsi="Times New Roman" w:cs="Times New Roman"/>
          <w:lang w:val="pt-BR"/>
        </w:rPr>
        <w:t>o</w:t>
      </w:r>
      <w:r w:rsidR="00C37E4A">
        <w:rPr>
          <w:rFonts w:ascii="Times New Roman" w:hAnsi="Times New Roman" w:cs="Times New Roman"/>
          <w:lang w:val="pt-BR"/>
        </w:rPr>
        <w:t>s discursos se dão em uma</w:t>
      </w:r>
      <w:r w:rsidR="00C37E4A" w:rsidRPr="005B62AF">
        <w:rPr>
          <w:rFonts w:ascii="Times New Roman" w:hAnsi="Times New Roman" w:cs="Times New Roman"/>
          <w:color w:val="393939"/>
          <w:lang w:val="pt-BR"/>
        </w:rPr>
        <w:t xml:space="preserve"> língua franca</w:t>
      </w:r>
      <w:r w:rsidR="00C37E4A">
        <w:rPr>
          <w:rFonts w:ascii="Times New Roman" w:hAnsi="Times New Roman" w:cs="Times New Roman"/>
          <w:color w:val="393939"/>
          <w:lang w:val="pt-BR"/>
        </w:rPr>
        <w:t>,</w:t>
      </w:r>
      <w:r w:rsidR="00C37E4A" w:rsidRPr="005B62AF">
        <w:rPr>
          <w:rFonts w:ascii="Times New Roman" w:hAnsi="Times New Roman" w:cs="Times New Roman"/>
          <w:color w:val="393939"/>
          <w:lang w:val="pt-BR"/>
        </w:rPr>
        <w:t xml:space="preserve"> de léxico neológico </w:t>
      </w:r>
      <w:r w:rsidR="00C37E4A">
        <w:rPr>
          <w:rFonts w:ascii="Times New Roman" w:hAnsi="Times New Roman" w:cs="Times New Roman"/>
          <w:color w:val="393939"/>
          <w:lang w:val="pt-BR"/>
        </w:rPr>
        <w:t>e pautada na representação semântica de desafios caros ao desenvolvimento de novos negócios.</w:t>
      </w:r>
      <w:r w:rsidR="00C37E4A">
        <w:rPr>
          <w:rFonts w:ascii="Times New Roman" w:hAnsi="Times New Roman" w:cs="Times New Roman"/>
          <w:lang w:val="pt-BR"/>
        </w:rPr>
        <w:t xml:space="preserve"> </w:t>
      </w:r>
    </w:p>
    <w:p w14:paraId="65DCE9CE" w14:textId="370EE53C" w:rsidR="00A73B4F" w:rsidRDefault="007A35C9" w:rsidP="00A73B4F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Essa</w:t>
      </w:r>
      <w:r w:rsidRPr="00F36747">
        <w:rPr>
          <w:rFonts w:ascii="Times New Roman" w:hAnsi="Times New Roman" w:cs="Times New Roman"/>
          <w:lang w:val="pt-BR"/>
        </w:rPr>
        <w:t xml:space="preserve"> análise</w:t>
      </w:r>
      <w:r>
        <w:rPr>
          <w:rFonts w:ascii="Times New Roman" w:hAnsi="Times New Roman" w:cs="Times New Roman"/>
          <w:lang w:val="pt-BR"/>
        </w:rPr>
        <w:t>, embora r</w:t>
      </w:r>
      <w:r w:rsidRPr="00F36747">
        <w:rPr>
          <w:rFonts w:ascii="Times New Roman" w:hAnsi="Times New Roman" w:cs="Times New Roman"/>
          <w:lang w:val="pt-BR"/>
        </w:rPr>
        <w:t>ealizada a parti</w:t>
      </w:r>
      <w:r>
        <w:rPr>
          <w:rFonts w:ascii="Times New Roman" w:hAnsi="Times New Roman" w:cs="Times New Roman"/>
          <w:lang w:val="pt-BR"/>
        </w:rPr>
        <w:t xml:space="preserve">r de uma situação circunscrita, </w:t>
      </w:r>
      <w:r w:rsidR="00B131BD">
        <w:rPr>
          <w:rFonts w:ascii="Times New Roman" w:hAnsi="Times New Roman" w:cs="Times New Roman"/>
          <w:lang w:val="pt-BR"/>
        </w:rPr>
        <w:t>aponta para</w:t>
      </w:r>
      <w:r w:rsidRPr="00F36747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conclusões</w:t>
      </w:r>
      <w:r w:rsidRPr="00F36747">
        <w:rPr>
          <w:rFonts w:ascii="Times New Roman" w:hAnsi="Times New Roman" w:cs="Times New Roman"/>
          <w:lang w:val="pt-BR"/>
        </w:rPr>
        <w:t xml:space="preserve"> mais abrangente</w:t>
      </w:r>
      <w:r w:rsidR="00751C19">
        <w:rPr>
          <w:rFonts w:ascii="Times New Roman" w:hAnsi="Times New Roman" w:cs="Times New Roman"/>
          <w:lang w:val="pt-BR"/>
        </w:rPr>
        <w:t>s.</w:t>
      </w:r>
      <w:r>
        <w:rPr>
          <w:rFonts w:ascii="Times New Roman" w:hAnsi="Times New Roman" w:cs="Times New Roman"/>
          <w:lang w:val="pt-BR"/>
        </w:rPr>
        <w:t xml:space="preserve"> A primeira delas </w:t>
      </w:r>
      <w:r w:rsidR="00B131BD">
        <w:rPr>
          <w:rFonts w:ascii="Times New Roman" w:hAnsi="Times New Roman" w:cs="Times New Roman"/>
          <w:lang w:val="pt-BR"/>
        </w:rPr>
        <w:t>trata das</w:t>
      </w:r>
      <w:r>
        <w:rPr>
          <w:rFonts w:ascii="Times New Roman" w:hAnsi="Times New Roman" w:cs="Times New Roman"/>
          <w:lang w:val="pt-BR"/>
        </w:rPr>
        <w:t xml:space="preserve"> </w:t>
      </w:r>
      <w:r w:rsidRPr="007A35C9">
        <w:rPr>
          <w:rFonts w:ascii="Times New Roman" w:hAnsi="Times New Roman" w:cs="Times New Roman"/>
          <w:i/>
          <w:lang w:val="pt-BR"/>
        </w:rPr>
        <w:t>startups</w:t>
      </w:r>
      <w:r>
        <w:rPr>
          <w:rFonts w:ascii="Times New Roman" w:hAnsi="Times New Roman" w:cs="Times New Roman"/>
          <w:lang w:val="pt-BR"/>
        </w:rPr>
        <w:t xml:space="preserve"> como objetos econômicos </w:t>
      </w:r>
      <w:r w:rsidR="00A73B4F">
        <w:rPr>
          <w:rFonts w:ascii="Times New Roman" w:hAnsi="Times New Roman" w:cs="Times New Roman"/>
          <w:lang w:val="pt-BR"/>
        </w:rPr>
        <w:t>que concentram valor em sua potencial trocabilidade futura;</w:t>
      </w:r>
      <w:r w:rsidR="003E487F">
        <w:rPr>
          <w:rFonts w:ascii="Times New Roman" w:hAnsi="Times New Roman" w:cs="Times New Roman"/>
          <w:lang w:val="pt-BR"/>
        </w:rPr>
        <w:t xml:space="preserve"> a segunda, trata do caráte</w:t>
      </w:r>
      <w:r w:rsidR="00A73B4F">
        <w:rPr>
          <w:rFonts w:ascii="Times New Roman" w:hAnsi="Times New Roman" w:cs="Times New Roman"/>
          <w:lang w:val="pt-BR"/>
        </w:rPr>
        <w:t>r ficcional dessa trocabilidade.</w:t>
      </w:r>
      <w:bookmarkStart w:id="0" w:name="_GoBack"/>
      <w:bookmarkEnd w:id="0"/>
    </w:p>
    <w:p w14:paraId="121145E4" w14:textId="77777777" w:rsidR="00A73B4F" w:rsidRDefault="00A73B4F" w:rsidP="00A73B4F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5CFA17CD" w14:textId="67026491" w:rsidR="00EA20DE" w:rsidRDefault="00EA20DE" w:rsidP="00A73B4F">
      <w:pPr>
        <w:shd w:val="clear" w:color="auto" w:fill="FEFEFE"/>
        <w:spacing w:before="120" w:line="360" w:lineRule="auto"/>
        <w:jc w:val="both"/>
        <w:rPr>
          <w:rFonts w:ascii="Times New Roman" w:hAnsi="Times New Roman" w:cs="Times New Roman"/>
          <w:i/>
          <w:lang w:val="pt-BR"/>
        </w:rPr>
      </w:pPr>
      <w:r>
        <w:rPr>
          <w:rFonts w:ascii="Times New Roman" w:hAnsi="Times New Roman" w:cs="Times New Roman"/>
          <w:i/>
          <w:lang w:val="pt-BR"/>
        </w:rPr>
        <w:lastRenderedPageBreak/>
        <w:t>T</w:t>
      </w:r>
      <w:r w:rsidRPr="00002B55">
        <w:rPr>
          <w:rFonts w:ascii="Times New Roman" w:hAnsi="Times New Roman" w:cs="Times New Roman"/>
          <w:i/>
          <w:lang w:val="pt-BR"/>
        </w:rPr>
        <w:t xml:space="preserve">orcendo o objeto: </w:t>
      </w:r>
      <w:r>
        <w:rPr>
          <w:rFonts w:ascii="Times New Roman" w:hAnsi="Times New Roman" w:cs="Times New Roman"/>
          <w:i/>
          <w:lang w:val="pt-BR"/>
        </w:rPr>
        <w:t>da procura por capital à</w:t>
      </w:r>
      <w:r w:rsidRPr="00002B55">
        <w:rPr>
          <w:rFonts w:ascii="Times New Roman" w:hAnsi="Times New Roman" w:cs="Times New Roman"/>
          <w:i/>
          <w:lang w:val="pt-BR"/>
        </w:rPr>
        <w:t xml:space="preserve"> vida social das startups</w:t>
      </w:r>
    </w:p>
    <w:p w14:paraId="10C861FA" w14:textId="77777777" w:rsidR="00323879" w:rsidRPr="00A73B4F" w:rsidRDefault="00323879" w:rsidP="00A73B4F">
      <w:pPr>
        <w:shd w:val="clear" w:color="auto" w:fill="FEFEFE"/>
        <w:spacing w:before="120" w:line="360" w:lineRule="auto"/>
        <w:jc w:val="both"/>
        <w:rPr>
          <w:rFonts w:ascii="Times New Roman" w:hAnsi="Times New Roman" w:cs="Times New Roman"/>
          <w:lang w:val="pt-BR"/>
        </w:rPr>
      </w:pPr>
    </w:p>
    <w:p w14:paraId="3DA52B19" w14:textId="274520A8" w:rsidR="00EA20DE" w:rsidRPr="003C358A" w:rsidRDefault="00EA20DE" w:rsidP="00EA20DE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color w:val="393939"/>
          <w:lang w:val="pt-BR"/>
        </w:rPr>
      </w:pPr>
      <w:r w:rsidRPr="003C358A">
        <w:rPr>
          <w:rFonts w:ascii="Times New Roman" w:hAnsi="Times New Roman" w:cs="Times New Roman"/>
          <w:color w:val="393939"/>
          <w:lang w:val="pt-BR"/>
        </w:rPr>
        <w:t xml:space="preserve">Interessado no modo como </w:t>
      </w:r>
      <w:r>
        <w:rPr>
          <w:rFonts w:ascii="Times New Roman" w:hAnsi="Times New Roman" w:cs="Times New Roman"/>
          <w:color w:val="393939"/>
          <w:lang w:val="pt-BR"/>
        </w:rPr>
        <w:t>aspectos como desejo, demanda e poder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interagem para criar o valor econômico em situações sociais especificas, Appadurai (1986 [2008]) propõe uma perspectiva sobre a circulação de mercadorias segundo a qual o valor das trocas econômicas é concretizado, não apenas nas formas e funções da troca, mas na</w:t>
      </w:r>
      <w:r>
        <w:rPr>
          <w:rFonts w:ascii="Times New Roman" w:hAnsi="Times New Roman" w:cs="Times New Roman"/>
          <w:color w:val="393939"/>
          <w:lang w:val="pt-BR"/>
        </w:rPr>
        <w:t>s mercadorias que são trocadas.</w:t>
      </w:r>
    </w:p>
    <w:p w14:paraId="04732F89" w14:textId="18277F82" w:rsidR="00EA20DE" w:rsidRPr="003C358A" w:rsidRDefault="00EA20DE" w:rsidP="00EA20DE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color w:val="393939"/>
          <w:lang w:val="pt-BR"/>
        </w:rPr>
      </w:pPr>
      <w:r w:rsidRPr="003C358A">
        <w:rPr>
          <w:rFonts w:ascii="Times New Roman" w:hAnsi="Times New Roman" w:cs="Times New Roman"/>
          <w:color w:val="393939"/>
          <w:lang w:val="pt-BR"/>
        </w:rPr>
        <w:t xml:space="preserve">Para Appadurai (1986 [2008], p. 17), embora a tendência contemporânea seja considerar “o mundo das coisas inerte e mudo”, em muitas sociedades históricas, a agência e o poder da comunicação não estavam tão separados das coisas, </w:t>
      </w:r>
      <w:r>
        <w:rPr>
          <w:rFonts w:ascii="Times New Roman" w:hAnsi="Times New Roman" w:cs="Times New Roman"/>
          <w:color w:val="393939"/>
          <w:lang w:val="pt-BR"/>
        </w:rPr>
        <w:t>tal qual aponta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Mauss</w:t>
      </w:r>
      <w:r w:rsidR="0001153E">
        <w:rPr>
          <w:rFonts w:ascii="Times New Roman" w:hAnsi="Times New Roman" w:cs="Times New Roman"/>
          <w:color w:val="393939"/>
          <w:lang w:val="pt-BR"/>
        </w:rPr>
        <w:t xml:space="preserve"> em </w:t>
      </w:r>
      <w:r w:rsidR="0001153E">
        <w:rPr>
          <w:rFonts w:ascii="Times New Roman" w:hAnsi="Times New Roman" w:cs="Times New Roman"/>
          <w:i/>
          <w:color w:val="393939"/>
          <w:lang w:val="pt-BR"/>
        </w:rPr>
        <w:t>E</w:t>
      </w:r>
      <w:r w:rsidR="0001153E" w:rsidRPr="0001153E">
        <w:rPr>
          <w:rFonts w:ascii="Times New Roman" w:hAnsi="Times New Roman" w:cs="Times New Roman"/>
          <w:i/>
          <w:color w:val="393939"/>
          <w:lang w:val="pt-BR"/>
        </w:rPr>
        <w:t>nsaio sobre a dádiva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. </w:t>
      </w:r>
      <w:r>
        <w:rPr>
          <w:rFonts w:ascii="Times New Roman" w:hAnsi="Times New Roman" w:cs="Times New Roman"/>
          <w:color w:val="393939"/>
          <w:lang w:val="pt-BR"/>
        </w:rPr>
        <w:t>Para o autor, a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ideia de que as coisas não tem significados afora os que lhes conferem as transações humanas não ajuda a explicar como a</w:t>
      </w:r>
      <w:r w:rsidR="0001153E">
        <w:rPr>
          <w:rFonts w:ascii="Times New Roman" w:hAnsi="Times New Roman" w:cs="Times New Roman"/>
          <w:color w:val="393939"/>
          <w:lang w:val="pt-BR"/>
        </w:rPr>
        <w:t xml:space="preserve"> circulação se dá concretamente, de maneira que é preciso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atentar aos significados inscritos nas formas, usos e trajetórias das coisas como meio para interpretar como as transações e cálculos dos indivíduos dão vida às coisas</w:t>
      </w:r>
      <w:r>
        <w:rPr>
          <w:rFonts w:ascii="Times New Roman" w:hAnsi="Times New Roman" w:cs="Times New Roman"/>
          <w:color w:val="393939"/>
          <w:lang w:val="pt-BR"/>
        </w:rPr>
        <w:t>.</w:t>
      </w:r>
    </w:p>
    <w:p w14:paraId="51F3445B" w14:textId="77777777" w:rsidR="00EA20DE" w:rsidRDefault="00EA20DE" w:rsidP="00EA20DE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color w:val="393939"/>
          <w:lang w:val="pt-BR"/>
        </w:rPr>
      </w:pPr>
      <w:r>
        <w:rPr>
          <w:rFonts w:ascii="Times New Roman" w:hAnsi="Times New Roman" w:cs="Times New Roman"/>
          <w:color w:val="393939"/>
          <w:lang w:val="pt-BR"/>
        </w:rPr>
        <w:t>Appadurai (1986 [2008], p. 25) considera que a separação entre a dimensão do cálculo econômico e a da doação é exagerada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e simplista. </w:t>
      </w:r>
      <w:r>
        <w:rPr>
          <w:rFonts w:ascii="Times New Roman" w:hAnsi="Times New Roman" w:cs="Times New Roman"/>
          <w:color w:val="393939"/>
          <w:lang w:val="pt-BR"/>
        </w:rPr>
        <w:t>Segundo o autor, a</w:t>
      </w:r>
      <w:r w:rsidRPr="003C358A">
        <w:rPr>
          <w:rFonts w:ascii="Times New Roman" w:hAnsi="Times New Roman" w:cs="Times New Roman"/>
          <w:color w:val="393939"/>
          <w:lang w:val="pt-BR"/>
        </w:rPr>
        <w:t>s dádivas e seus preceitos de generosidade e sociabilidade são, em geral, vistas como opostas às mercador</w:t>
      </w:r>
      <w:r>
        <w:rPr>
          <w:rFonts w:ascii="Times New Roman" w:hAnsi="Times New Roman" w:cs="Times New Roman"/>
          <w:color w:val="393939"/>
          <w:lang w:val="pt-BR"/>
        </w:rPr>
        <w:t>ias e suas formas calculistas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. Ademais, as dádivas vinculam pessoas e coisas, inserindo-se no fluxo das relações sociais, enquanto que as mercadorias representam um movimento livre de coerções morais e culturais que é mediado apenas pelo dinheiro. </w:t>
      </w:r>
    </w:p>
    <w:p w14:paraId="0E53E5C6" w14:textId="5DD6CB25" w:rsidR="00EA20DE" w:rsidRDefault="00EA20DE" w:rsidP="00EA20DE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3C358A">
        <w:rPr>
          <w:rFonts w:ascii="Times New Roman" w:hAnsi="Times New Roman" w:cs="Times New Roman"/>
          <w:color w:val="393939"/>
          <w:lang w:val="pt-BR"/>
        </w:rPr>
        <w:t xml:space="preserve">Em lugar de falar em um quadro cultural </w:t>
      </w:r>
      <w:r w:rsidR="008A41EF">
        <w:rPr>
          <w:rFonts w:ascii="Times New Roman" w:hAnsi="Times New Roman" w:cs="Times New Roman"/>
          <w:color w:val="393939"/>
          <w:lang w:val="pt-BR"/>
        </w:rPr>
        <w:t xml:space="preserve">único, 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que determina a candidatura de coisas ao estado de mercadoria, </w:t>
      </w:r>
      <w:r>
        <w:rPr>
          <w:rFonts w:ascii="Times New Roman" w:hAnsi="Times New Roman" w:cs="Times New Roman"/>
          <w:color w:val="393939"/>
          <w:lang w:val="pt-BR"/>
        </w:rPr>
        <w:t>Appadurai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</w:t>
      </w:r>
      <w:r>
        <w:rPr>
          <w:rFonts w:ascii="Times New Roman" w:hAnsi="Times New Roman" w:cs="Times New Roman"/>
          <w:color w:val="393939"/>
          <w:lang w:val="pt-BR"/>
        </w:rPr>
        <w:t>entende que não há um exato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compartilhado</w:t>
      </w:r>
      <w:r>
        <w:rPr>
          <w:rFonts w:ascii="Times New Roman" w:hAnsi="Times New Roman" w:cs="Times New Roman"/>
          <w:color w:val="393939"/>
          <w:lang w:val="pt-BR"/>
        </w:rPr>
        <w:t xml:space="preserve"> de crenças e valores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por todos os atores</w:t>
      </w:r>
      <w:r w:rsidR="0001153E">
        <w:rPr>
          <w:rFonts w:ascii="Times New Roman" w:hAnsi="Times New Roman" w:cs="Times New Roman"/>
          <w:color w:val="393939"/>
          <w:lang w:val="pt-BR"/>
        </w:rPr>
        <w:t>, o que o leva a</w:t>
      </w:r>
      <w:r>
        <w:rPr>
          <w:rFonts w:ascii="Times New Roman" w:hAnsi="Times New Roman" w:cs="Times New Roman"/>
          <w:color w:val="393939"/>
          <w:lang w:val="pt-BR"/>
        </w:rPr>
        <w:t xml:space="preserve"> </w:t>
      </w:r>
      <w:r w:rsidR="008A41EF">
        <w:rPr>
          <w:rFonts w:ascii="Times New Roman" w:hAnsi="Times New Roman" w:cs="Times New Roman"/>
          <w:color w:val="393939"/>
          <w:lang w:val="pt-BR"/>
        </w:rPr>
        <w:t>elaborar</w:t>
      </w:r>
      <w:r>
        <w:rPr>
          <w:rFonts w:ascii="Times New Roman" w:hAnsi="Times New Roman" w:cs="Times New Roman"/>
          <w:color w:val="393939"/>
          <w:lang w:val="pt-BR"/>
        </w:rPr>
        <w:t xml:space="preserve"> a </w:t>
      </w:r>
      <w:r w:rsidR="008A41EF">
        <w:rPr>
          <w:rFonts w:ascii="Times New Roman" w:hAnsi="Times New Roman" w:cs="Times New Roman"/>
          <w:color w:val="393939"/>
          <w:lang w:val="pt-BR"/>
        </w:rPr>
        <w:t>noção</w:t>
      </w:r>
      <w:r>
        <w:rPr>
          <w:rFonts w:ascii="Times New Roman" w:hAnsi="Times New Roman" w:cs="Times New Roman"/>
          <w:color w:val="393939"/>
          <w:lang w:val="pt-BR"/>
        </w:rPr>
        <w:t xml:space="preserve"> de “re</w:t>
      </w:r>
      <w:r w:rsidR="0001153E">
        <w:rPr>
          <w:rFonts w:ascii="Times New Roman" w:hAnsi="Times New Roman" w:cs="Times New Roman"/>
          <w:color w:val="393939"/>
          <w:lang w:val="pt-BR"/>
        </w:rPr>
        <w:t xml:space="preserve">gimes de valor”. </w:t>
      </w:r>
      <w:r w:rsidR="00A73B4F">
        <w:rPr>
          <w:rFonts w:ascii="Times New Roman" w:hAnsi="Times New Roman" w:cs="Times New Roman"/>
          <w:color w:val="393939"/>
          <w:lang w:val="pt-BR"/>
        </w:rPr>
        <w:t>Esses</w:t>
      </w:r>
      <w:r>
        <w:rPr>
          <w:rFonts w:ascii="Times New Roman" w:hAnsi="Times New Roman" w:cs="Times New Roman"/>
          <w:color w:val="393939"/>
          <w:lang w:val="pt-BR"/>
        </w:rPr>
        <w:t xml:space="preserve"> regimes são determinantes para a “constante transcendência de fronteiras culturais por meio do fluxo de mercadorias” </w:t>
      </w:r>
      <w:r w:rsidRPr="003228AA">
        <w:rPr>
          <w:rFonts w:ascii="Times New Roman" w:hAnsi="Times New Roman" w:cs="Times New Roman"/>
          <w:lang w:val="pt-BR"/>
        </w:rPr>
        <w:t>(Appadurai, 1986 [2008], p. 29).</w:t>
      </w:r>
      <w:r w:rsidRPr="00857E8B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O autor</w:t>
      </w:r>
      <w:r w:rsidR="0001153E">
        <w:rPr>
          <w:rFonts w:ascii="Times New Roman" w:hAnsi="Times New Roman" w:cs="Times New Roman"/>
          <w:lang w:val="pt-BR"/>
        </w:rPr>
        <w:t xml:space="preserve">, </w:t>
      </w:r>
      <w:r w:rsidR="00A24471">
        <w:rPr>
          <w:rFonts w:ascii="Times New Roman" w:hAnsi="Times New Roman" w:cs="Times New Roman"/>
          <w:lang w:val="pt-BR"/>
        </w:rPr>
        <w:t>enfim</w:t>
      </w:r>
      <w:r w:rsidR="0001153E">
        <w:rPr>
          <w:rFonts w:ascii="Times New Roman" w:hAnsi="Times New Roman" w:cs="Times New Roman"/>
          <w:lang w:val="pt-BR"/>
        </w:rPr>
        <w:t>,</w:t>
      </w:r>
      <w:r w:rsidRPr="003228AA">
        <w:rPr>
          <w:rFonts w:ascii="Times New Roman" w:hAnsi="Times New Roman" w:cs="Times New Roman"/>
          <w:lang w:val="pt-BR"/>
        </w:rPr>
        <w:t xml:space="preserve"> </w:t>
      </w:r>
      <w:r w:rsidR="00357323">
        <w:rPr>
          <w:rFonts w:ascii="Times New Roman" w:hAnsi="Times New Roman" w:cs="Times New Roman"/>
          <w:lang w:val="pt-BR"/>
        </w:rPr>
        <w:t xml:space="preserve">localiza </w:t>
      </w:r>
      <w:r w:rsidR="0001153E">
        <w:rPr>
          <w:rFonts w:ascii="Times New Roman" w:hAnsi="Times New Roman" w:cs="Times New Roman"/>
          <w:lang w:val="pt-BR"/>
        </w:rPr>
        <w:t>n</w:t>
      </w:r>
      <w:r>
        <w:rPr>
          <w:rFonts w:ascii="Times New Roman" w:hAnsi="Times New Roman" w:cs="Times New Roman"/>
          <w:lang w:val="pt-BR"/>
        </w:rPr>
        <w:t>a</w:t>
      </w:r>
      <w:r w:rsidRPr="003228AA">
        <w:rPr>
          <w:rFonts w:ascii="Times New Roman" w:hAnsi="Times New Roman" w:cs="Times New Roman"/>
          <w:lang w:val="pt-BR"/>
        </w:rPr>
        <w:t xml:space="preserve"> trocabilidade (passada, presente ou futura) </w:t>
      </w:r>
      <w:r>
        <w:rPr>
          <w:rFonts w:ascii="Times New Roman" w:hAnsi="Times New Roman" w:cs="Times New Roman"/>
          <w:lang w:val="pt-BR"/>
        </w:rPr>
        <w:t xml:space="preserve">de uma coisa </w:t>
      </w:r>
      <w:r w:rsidR="00357323">
        <w:rPr>
          <w:rFonts w:ascii="Times New Roman" w:hAnsi="Times New Roman" w:cs="Times New Roman"/>
          <w:lang w:val="pt-BR"/>
        </w:rPr>
        <w:t xml:space="preserve">por outra </w:t>
      </w:r>
      <w:r w:rsidR="0001153E">
        <w:rPr>
          <w:rFonts w:ascii="Times New Roman" w:hAnsi="Times New Roman" w:cs="Times New Roman"/>
          <w:lang w:val="pt-BR"/>
        </w:rPr>
        <w:t>o</w:t>
      </w:r>
      <w:r w:rsidR="00357323">
        <w:rPr>
          <w:rFonts w:ascii="Times New Roman" w:hAnsi="Times New Roman" w:cs="Times New Roman"/>
          <w:lang w:val="pt-BR"/>
        </w:rPr>
        <w:t xml:space="preserve"> seu</w:t>
      </w:r>
      <w:r w:rsidRPr="003228A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“</w:t>
      </w:r>
      <w:r w:rsidRPr="003228AA">
        <w:rPr>
          <w:rFonts w:ascii="Times New Roman" w:hAnsi="Times New Roman" w:cs="Times New Roman"/>
          <w:lang w:val="pt-BR"/>
        </w:rPr>
        <w:t>traço social relevante</w:t>
      </w:r>
      <w:r w:rsidR="00357323">
        <w:rPr>
          <w:rFonts w:ascii="Times New Roman" w:hAnsi="Times New Roman" w:cs="Times New Roman"/>
          <w:lang w:val="pt-BR"/>
        </w:rPr>
        <w:t>”, d</w:t>
      </w:r>
      <w:r>
        <w:rPr>
          <w:rFonts w:ascii="Times New Roman" w:hAnsi="Times New Roman" w:cs="Times New Roman"/>
          <w:lang w:val="pt-BR"/>
        </w:rPr>
        <w:t xml:space="preserve">e modo que </w:t>
      </w:r>
      <w:r w:rsidR="0001153E">
        <w:rPr>
          <w:rFonts w:ascii="Times New Roman" w:hAnsi="Times New Roman" w:cs="Times New Roman"/>
          <w:lang w:val="pt-BR"/>
        </w:rPr>
        <w:t>entende ser preciso</w:t>
      </w:r>
      <w:r w:rsidR="00357323">
        <w:rPr>
          <w:rFonts w:ascii="Times New Roman" w:hAnsi="Times New Roman" w:cs="Times New Roman"/>
          <w:lang w:val="pt-BR"/>
        </w:rPr>
        <w:t xml:space="preserve"> atenta</w:t>
      </w:r>
      <w:r w:rsidR="0001153E">
        <w:rPr>
          <w:rFonts w:ascii="Times New Roman" w:hAnsi="Times New Roman" w:cs="Times New Roman"/>
          <w:lang w:val="pt-BR"/>
        </w:rPr>
        <w:t>r</w:t>
      </w:r>
      <w:r w:rsidR="00357323">
        <w:rPr>
          <w:rFonts w:ascii="Times New Roman" w:hAnsi="Times New Roman" w:cs="Times New Roman"/>
          <w:lang w:val="pt-BR"/>
        </w:rPr>
        <w:t xml:space="preserve"> não apenas à fase mercantil das coisas, mas</w:t>
      </w:r>
      <w:r>
        <w:rPr>
          <w:rFonts w:ascii="Times New Roman" w:hAnsi="Times New Roman" w:cs="Times New Roman"/>
          <w:lang w:val="pt-BR"/>
        </w:rPr>
        <w:t xml:space="preserve"> à</w:t>
      </w:r>
      <w:r w:rsidRPr="003228AA">
        <w:rPr>
          <w:rFonts w:ascii="Times New Roman" w:hAnsi="Times New Roman" w:cs="Times New Roman"/>
          <w:lang w:val="pt-BR"/>
        </w:rPr>
        <w:t xml:space="preserve"> fase na qual </w:t>
      </w:r>
      <w:r>
        <w:rPr>
          <w:rFonts w:ascii="Times New Roman" w:hAnsi="Times New Roman" w:cs="Times New Roman"/>
          <w:lang w:val="pt-BR"/>
        </w:rPr>
        <w:t>elas</w:t>
      </w:r>
      <w:r w:rsidRPr="003228AA">
        <w:rPr>
          <w:rFonts w:ascii="Times New Roman" w:hAnsi="Times New Roman" w:cs="Times New Roman"/>
          <w:lang w:val="pt-BR"/>
        </w:rPr>
        <w:t xml:space="preserve"> são </w:t>
      </w:r>
      <w:r w:rsidR="00A24471">
        <w:rPr>
          <w:rFonts w:ascii="Times New Roman" w:hAnsi="Times New Roman" w:cs="Times New Roman"/>
          <w:lang w:val="pt-BR"/>
        </w:rPr>
        <w:t>apenas</w:t>
      </w:r>
      <w:r w:rsidR="00357323">
        <w:rPr>
          <w:rFonts w:ascii="Times New Roman" w:hAnsi="Times New Roman" w:cs="Times New Roman"/>
          <w:lang w:val="pt-BR"/>
        </w:rPr>
        <w:t xml:space="preserve"> </w:t>
      </w:r>
      <w:r w:rsidRPr="003228AA">
        <w:rPr>
          <w:rFonts w:ascii="Times New Roman" w:hAnsi="Times New Roman" w:cs="Times New Roman"/>
          <w:lang w:val="pt-BR"/>
        </w:rPr>
        <w:t xml:space="preserve">candidatas ao estado de mercadoria. </w:t>
      </w:r>
    </w:p>
    <w:p w14:paraId="50E65C4B" w14:textId="23911B13" w:rsidR="00EA20DE" w:rsidRPr="00E82875" w:rsidRDefault="00EA20DE" w:rsidP="00CE1A73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393939"/>
          <w:lang w:val="pt-BR"/>
        </w:rPr>
        <w:t xml:space="preserve">Ao </w:t>
      </w:r>
      <w:r w:rsidR="00357323">
        <w:rPr>
          <w:rFonts w:ascii="Times New Roman" w:hAnsi="Times New Roman" w:cs="Times New Roman"/>
          <w:color w:val="393939"/>
          <w:lang w:val="pt-BR"/>
        </w:rPr>
        <w:t>investigar a busca por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ca</w:t>
      </w:r>
      <w:r>
        <w:rPr>
          <w:rFonts w:ascii="Times New Roman" w:hAnsi="Times New Roman" w:cs="Times New Roman"/>
          <w:color w:val="393939"/>
          <w:lang w:val="pt-BR"/>
        </w:rPr>
        <w:t>pital</w:t>
      </w:r>
      <w:r w:rsidR="00357323">
        <w:rPr>
          <w:rFonts w:ascii="Times New Roman" w:hAnsi="Times New Roman" w:cs="Times New Roman"/>
          <w:color w:val="393939"/>
          <w:lang w:val="pt-BR"/>
        </w:rPr>
        <w:t xml:space="preserve"> entre empreendedores de </w:t>
      </w:r>
      <w:r w:rsidR="00357323" w:rsidRPr="00357323">
        <w:rPr>
          <w:rFonts w:ascii="Times New Roman" w:hAnsi="Times New Roman" w:cs="Times New Roman"/>
          <w:i/>
          <w:color w:val="393939"/>
          <w:lang w:val="pt-BR"/>
        </w:rPr>
        <w:t>startups</w:t>
      </w:r>
      <w:r w:rsidR="00357323">
        <w:rPr>
          <w:rFonts w:ascii="Times New Roman" w:hAnsi="Times New Roman" w:cs="Times New Roman"/>
          <w:color w:val="393939"/>
          <w:lang w:val="pt-BR"/>
        </w:rPr>
        <w:t>,</w:t>
      </w:r>
      <w:r w:rsidR="00CE1A73">
        <w:rPr>
          <w:rFonts w:ascii="Times New Roman" w:hAnsi="Times New Roman" w:cs="Times New Roman"/>
          <w:color w:val="393939"/>
          <w:lang w:val="pt-BR"/>
        </w:rPr>
        <w:t xml:space="preserve"> estamos tratando, justamente, de movimentos</w:t>
      </w:r>
      <w:r>
        <w:rPr>
          <w:rFonts w:ascii="Times New Roman" w:hAnsi="Times New Roman" w:cs="Times New Roman"/>
          <w:color w:val="393939"/>
          <w:lang w:val="pt-BR"/>
        </w:rPr>
        <w:t xml:space="preserve"> </w:t>
      </w:r>
      <w:r w:rsidR="00357323">
        <w:rPr>
          <w:rFonts w:ascii="Times New Roman" w:hAnsi="Times New Roman" w:cs="Times New Roman"/>
          <w:color w:val="393939"/>
          <w:lang w:val="pt-BR"/>
        </w:rPr>
        <w:t xml:space="preserve">que </w:t>
      </w:r>
      <w:r>
        <w:rPr>
          <w:rFonts w:ascii="Times New Roman" w:hAnsi="Times New Roman" w:cs="Times New Roman"/>
          <w:color w:val="393939"/>
          <w:lang w:val="pt-BR"/>
        </w:rPr>
        <w:t>se dão</w:t>
      </w:r>
      <w:r w:rsidR="00357323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A24471">
        <w:rPr>
          <w:rFonts w:ascii="Times New Roman" w:hAnsi="Times New Roman" w:cs="Times New Roman"/>
          <w:color w:val="393939"/>
          <w:lang w:val="pt-BR"/>
        </w:rPr>
        <w:t xml:space="preserve">nessa fronteira </w:t>
      </w:r>
      <w:r w:rsidR="00A73B4F">
        <w:rPr>
          <w:rFonts w:ascii="Times New Roman" w:hAnsi="Times New Roman" w:cs="Times New Roman"/>
          <w:color w:val="393939"/>
          <w:lang w:val="pt-BR"/>
        </w:rPr>
        <w:t>mercantil</w:t>
      </w:r>
      <w:r w:rsidR="00357323">
        <w:rPr>
          <w:rFonts w:ascii="Times New Roman" w:hAnsi="Times New Roman" w:cs="Times New Roman"/>
          <w:color w:val="393939"/>
          <w:lang w:val="pt-BR"/>
        </w:rPr>
        <w:t>.</w:t>
      </w:r>
      <w:r>
        <w:rPr>
          <w:rFonts w:ascii="Times New Roman" w:hAnsi="Times New Roman" w:cs="Times New Roman"/>
          <w:color w:val="393939"/>
          <w:lang w:val="pt-BR"/>
        </w:rPr>
        <w:t xml:space="preserve"> </w:t>
      </w:r>
      <w:r w:rsidR="00CE1A73">
        <w:rPr>
          <w:rFonts w:ascii="Times New Roman" w:hAnsi="Times New Roman" w:cs="Times New Roman"/>
          <w:color w:val="393939"/>
          <w:lang w:val="pt-BR"/>
        </w:rPr>
        <w:t xml:space="preserve">O que 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não significa </w:t>
      </w:r>
      <w:r w:rsidR="00A73B4F">
        <w:rPr>
          <w:rFonts w:ascii="Times New Roman" w:hAnsi="Times New Roman" w:cs="Times New Roman"/>
          <w:color w:val="393939"/>
          <w:lang w:val="pt-BR"/>
        </w:rPr>
        <w:t xml:space="preserve">dizer 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que as ações </w:t>
      </w:r>
      <w:r w:rsidR="00A73B4F">
        <w:rPr>
          <w:rFonts w:ascii="Times New Roman" w:hAnsi="Times New Roman" w:cs="Times New Roman"/>
          <w:color w:val="393939"/>
          <w:lang w:val="pt-BR"/>
        </w:rPr>
        <w:t xml:space="preserve">dos empreendedores à procura de capital </w:t>
      </w:r>
      <w:r w:rsidRPr="003C358A">
        <w:rPr>
          <w:rFonts w:ascii="Times New Roman" w:hAnsi="Times New Roman" w:cs="Times New Roman"/>
          <w:color w:val="393939"/>
          <w:lang w:val="pt-BR"/>
        </w:rPr>
        <w:t>sej</w:t>
      </w:r>
      <w:r w:rsidR="00A73B4F">
        <w:rPr>
          <w:rFonts w:ascii="Times New Roman" w:hAnsi="Times New Roman" w:cs="Times New Roman"/>
          <w:color w:val="393939"/>
          <w:lang w:val="pt-BR"/>
        </w:rPr>
        <w:t>am guiadas pelo</w:t>
      </w:r>
      <w:r w:rsidRPr="003C358A">
        <w:rPr>
          <w:rFonts w:ascii="Times New Roman" w:hAnsi="Times New Roman" w:cs="Times New Roman"/>
          <w:color w:val="393939"/>
          <w:lang w:val="pt-BR"/>
        </w:rPr>
        <w:t xml:space="preserve"> apreço </w:t>
      </w:r>
      <w:r w:rsidR="00A73B4F">
        <w:rPr>
          <w:rFonts w:ascii="Times New Roman" w:hAnsi="Times New Roman" w:cs="Times New Roman"/>
          <w:color w:val="393939"/>
          <w:lang w:val="pt-BR"/>
        </w:rPr>
        <w:t>à inovação tecnológica ou ao desenvolvimento nacional – discurso facilmente notado em diversos espaços empresariais.</w:t>
      </w:r>
      <w:r>
        <w:rPr>
          <w:rFonts w:ascii="Times New Roman" w:hAnsi="Times New Roman" w:cs="Times New Roman"/>
          <w:color w:val="393939"/>
          <w:lang w:val="pt-BR"/>
        </w:rPr>
        <w:t xml:space="preserve"> Ao contrário, </w:t>
      </w:r>
      <w:r w:rsidR="00A24471">
        <w:rPr>
          <w:rFonts w:ascii="Times New Roman" w:hAnsi="Times New Roman" w:cs="Times New Roman"/>
          <w:color w:val="393939"/>
          <w:lang w:val="pt-BR"/>
        </w:rPr>
        <w:t xml:space="preserve">como </w:t>
      </w:r>
      <w:r w:rsidR="007521FD">
        <w:rPr>
          <w:rFonts w:ascii="Times New Roman" w:hAnsi="Times New Roman" w:cs="Times New Roman"/>
          <w:color w:val="393939"/>
          <w:lang w:val="pt-BR"/>
        </w:rPr>
        <w:t>aponta</w:t>
      </w:r>
      <w:r w:rsidR="00A24471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A24471" w:rsidRPr="00323879">
        <w:rPr>
          <w:rFonts w:ascii="Times New Roman" w:hAnsi="Times New Roman" w:cs="Times New Roman"/>
          <w:lang w:val="pt-BR"/>
        </w:rPr>
        <w:t>Bourdieu (</w:t>
      </w:r>
      <w:r w:rsidR="00323879" w:rsidRPr="00323879">
        <w:rPr>
          <w:rFonts w:ascii="Times New Roman" w:hAnsi="Times New Roman" w:cs="Times New Roman"/>
          <w:lang w:val="pt-BR"/>
        </w:rPr>
        <w:t>1977 [2004],</w:t>
      </w:r>
      <w:r w:rsidR="00A24471" w:rsidRPr="00323879">
        <w:rPr>
          <w:rFonts w:ascii="Times New Roman" w:hAnsi="Times New Roman" w:cs="Times New Roman"/>
          <w:lang w:val="pt-BR"/>
        </w:rPr>
        <w:t xml:space="preserve"> p. 177),</w:t>
      </w:r>
      <w:r w:rsidR="00A24471">
        <w:rPr>
          <w:rFonts w:ascii="Times New Roman" w:hAnsi="Times New Roman" w:cs="Times New Roman"/>
          <w:color w:val="393939"/>
          <w:lang w:val="pt-BR"/>
        </w:rPr>
        <w:t xml:space="preserve"> </w:t>
      </w:r>
      <w:r>
        <w:rPr>
          <w:rFonts w:ascii="Times New Roman" w:hAnsi="Times New Roman" w:cs="Times New Roman"/>
          <w:color w:val="393939"/>
          <w:lang w:val="pt-BR"/>
        </w:rPr>
        <w:t xml:space="preserve">“a prática jamais cessa em obedecer ao cálculo econômico, mesmo quando dá uma impressão de completo desinteresse por escapar à lógica do cálculo interessado” </w:t>
      </w:r>
    </w:p>
    <w:p w14:paraId="306F9392" w14:textId="7C168FC1" w:rsidR="00EA20DE" w:rsidRDefault="00A24471" w:rsidP="00A24471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color w:val="393939"/>
          <w:lang w:val="pt-BR"/>
        </w:rPr>
      </w:pPr>
      <w:r>
        <w:rPr>
          <w:rFonts w:ascii="Times New Roman" w:hAnsi="Times New Roman" w:cs="Times New Roman"/>
          <w:lang w:val="pt-BR"/>
        </w:rPr>
        <w:t>Por meio da investigação do processo de busca p</w:t>
      </w:r>
      <w:r w:rsidR="007521FD">
        <w:rPr>
          <w:rFonts w:ascii="Times New Roman" w:hAnsi="Times New Roman" w:cs="Times New Roman"/>
          <w:lang w:val="pt-BR"/>
        </w:rPr>
        <w:t xml:space="preserve">or capital, pode-se notar, afinal, </w:t>
      </w:r>
      <w:r>
        <w:rPr>
          <w:rFonts w:ascii="Times New Roman" w:hAnsi="Times New Roman" w:cs="Times New Roman"/>
          <w:lang w:val="pt-BR"/>
        </w:rPr>
        <w:t>que, ao mesmo passo em que a ação econômica calculista do desenvolvimento de firmas inovadoras via o investimento de capital é levado a termo, há element</w:t>
      </w:r>
      <w:r w:rsidR="007521FD">
        <w:rPr>
          <w:rFonts w:ascii="Times New Roman" w:hAnsi="Times New Roman" w:cs="Times New Roman"/>
          <w:lang w:val="pt-BR"/>
        </w:rPr>
        <w:t>os culturais que compõem aquela ação</w:t>
      </w:r>
      <w:r>
        <w:rPr>
          <w:rFonts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/>
          <w:color w:val="393939"/>
          <w:lang w:val="pt-BR"/>
        </w:rPr>
        <w:t xml:space="preserve">Ou seja, há </w:t>
      </w:r>
      <w:r>
        <w:rPr>
          <w:rFonts w:ascii="Times New Roman" w:hAnsi="Times New Roman" w:cs="Times New Roman"/>
          <w:lang w:val="pt-BR"/>
        </w:rPr>
        <w:t>um</w:t>
      </w:r>
      <w:r w:rsidR="00EA20DE">
        <w:rPr>
          <w:rFonts w:ascii="Times New Roman" w:hAnsi="Times New Roman" w:cs="Times New Roman"/>
          <w:lang w:val="pt-BR"/>
        </w:rPr>
        <w:t xml:space="preserve"> amalgama </w:t>
      </w:r>
      <w:r w:rsidR="00CE1A73">
        <w:rPr>
          <w:rFonts w:ascii="Times New Roman" w:hAnsi="Times New Roman" w:cs="Times New Roman"/>
          <w:lang w:val="pt-BR"/>
        </w:rPr>
        <w:t>de</w:t>
      </w:r>
      <w:r w:rsidR="00EA20DE">
        <w:rPr>
          <w:rFonts w:ascii="Times New Roman" w:hAnsi="Times New Roman" w:cs="Times New Roman"/>
          <w:lang w:val="pt-BR"/>
        </w:rPr>
        <w:t xml:space="preserve"> </w:t>
      </w:r>
      <w:r w:rsidR="00CE1A73">
        <w:rPr>
          <w:rFonts w:ascii="Times New Roman" w:hAnsi="Times New Roman" w:cs="Times New Roman"/>
          <w:lang w:val="pt-BR"/>
        </w:rPr>
        <w:t>aspectos</w:t>
      </w:r>
      <w:r w:rsidR="00743F27">
        <w:rPr>
          <w:rFonts w:ascii="Times New Roman" w:hAnsi="Times New Roman" w:cs="Times New Roman"/>
          <w:lang w:val="pt-BR"/>
        </w:rPr>
        <w:t xml:space="preserve"> </w:t>
      </w:r>
      <w:r w:rsidR="00CE1A73">
        <w:rPr>
          <w:rFonts w:ascii="Times New Roman" w:hAnsi="Times New Roman" w:cs="Times New Roman"/>
          <w:lang w:val="pt-BR"/>
        </w:rPr>
        <w:t>sociais</w:t>
      </w:r>
      <w:r w:rsidR="00743F27">
        <w:rPr>
          <w:rFonts w:ascii="Times New Roman" w:hAnsi="Times New Roman" w:cs="Times New Roman"/>
          <w:lang w:val="pt-BR"/>
        </w:rPr>
        <w:t xml:space="preserve"> e culturais</w:t>
      </w:r>
      <w:r w:rsidR="00CE1A73">
        <w:rPr>
          <w:rFonts w:ascii="Times New Roman" w:hAnsi="Times New Roman" w:cs="Times New Roman"/>
          <w:lang w:val="pt-BR"/>
        </w:rPr>
        <w:t xml:space="preserve"> </w:t>
      </w:r>
      <w:r w:rsidR="007521FD">
        <w:rPr>
          <w:rFonts w:ascii="Times New Roman" w:hAnsi="Times New Roman" w:cs="Times New Roman"/>
          <w:lang w:val="pt-BR"/>
        </w:rPr>
        <w:t>a sustentar</w:t>
      </w:r>
      <w:r w:rsidR="00CE1A73">
        <w:rPr>
          <w:rFonts w:ascii="Times New Roman" w:hAnsi="Times New Roman" w:cs="Times New Roman"/>
          <w:lang w:val="pt-BR"/>
        </w:rPr>
        <w:t xml:space="preserve"> o nascimento de organizações econômicas como as </w:t>
      </w:r>
      <w:r w:rsidR="00CE1A73" w:rsidRPr="00CE1A73">
        <w:rPr>
          <w:rFonts w:ascii="Times New Roman" w:hAnsi="Times New Roman" w:cs="Times New Roman"/>
          <w:i/>
          <w:lang w:val="pt-BR"/>
        </w:rPr>
        <w:t xml:space="preserve">startups </w:t>
      </w:r>
      <w:r w:rsidR="00CE1A73">
        <w:rPr>
          <w:rFonts w:ascii="Times New Roman" w:hAnsi="Times New Roman" w:cs="Times New Roman"/>
          <w:lang w:val="pt-BR"/>
        </w:rPr>
        <w:t>de base tecnológica.</w:t>
      </w:r>
    </w:p>
    <w:p w14:paraId="72BB1C2E" w14:textId="026EBF9D" w:rsidR="00386BAC" w:rsidRDefault="007521FD" w:rsidP="00621599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color w:val="393939"/>
          <w:lang w:val="pt-BR"/>
        </w:rPr>
      </w:pPr>
      <w:r>
        <w:rPr>
          <w:rFonts w:ascii="Times New Roman" w:hAnsi="Times New Roman" w:cs="Times New Roman"/>
          <w:color w:val="393939"/>
          <w:lang w:val="pt-BR"/>
        </w:rPr>
        <w:t>Talvez o</w:t>
      </w:r>
      <w:r w:rsidR="00A24471">
        <w:rPr>
          <w:rFonts w:ascii="Times New Roman" w:hAnsi="Times New Roman" w:cs="Times New Roman"/>
          <w:color w:val="393939"/>
          <w:lang w:val="pt-BR"/>
        </w:rPr>
        <w:t xml:space="preserve"> aspecto </w:t>
      </w:r>
      <w:r>
        <w:rPr>
          <w:rFonts w:ascii="Times New Roman" w:hAnsi="Times New Roman" w:cs="Times New Roman"/>
          <w:color w:val="393939"/>
          <w:lang w:val="pt-BR"/>
        </w:rPr>
        <w:t xml:space="preserve">mais </w:t>
      </w:r>
      <w:r w:rsidR="00A24471">
        <w:rPr>
          <w:rFonts w:ascii="Times New Roman" w:hAnsi="Times New Roman" w:cs="Times New Roman"/>
          <w:color w:val="393939"/>
          <w:lang w:val="pt-BR"/>
        </w:rPr>
        <w:t>intrigante</w:t>
      </w:r>
      <w:r w:rsidR="00667991">
        <w:rPr>
          <w:rFonts w:ascii="Times New Roman" w:hAnsi="Times New Roman" w:cs="Times New Roman"/>
          <w:color w:val="393939"/>
          <w:lang w:val="pt-BR"/>
        </w:rPr>
        <w:t xml:space="preserve"> </w:t>
      </w:r>
      <w:r>
        <w:rPr>
          <w:rFonts w:ascii="Times New Roman" w:hAnsi="Times New Roman" w:cs="Times New Roman"/>
          <w:color w:val="393939"/>
          <w:lang w:val="pt-BR"/>
        </w:rPr>
        <w:t xml:space="preserve">das </w:t>
      </w:r>
      <w:r w:rsidRPr="007521FD">
        <w:rPr>
          <w:rFonts w:ascii="Times New Roman" w:hAnsi="Times New Roman" w:cs="Times New Roman"/>
          <w:i/>
          <w:color w:val="393939"/>
          <w:lang w:val="pt-BR"/>
        </w:rPr>
        <w:t>startups</w:t>
      </w:r>
      <w:r>
        <w:rPr>
          <w:rFonts w:ascii="Times New Roman" w:hAnsi="Times New Roman" w:cs="Times New Roman"/>
          <w:color w:val="393939"/>
          <w:lang w:val="pt-BR"/>
        </w:rPr>
        <w:t xml:space="preserve"> </w:t>
      </w:r>
      <w:r w:rsidR="00667991">
        <w:rPr>
          <w:rFonts w:ascii="Times New Roman" w:hAnsi="Times New Roman" w:cs="Times New Roman"/>
          <w:color w:val="393939"/>
          <w:lang w:val="pt-BR"/>
        </w:rPr>
        <w:t>é que</w:t>
      </w:r>
      <w:r w:rsidR="00A24471">
        <w:rPr>
          <w:rFonts w:ascii="Times New Roman" w:hAnsi="Times New Roman" w:cs="Times New Roman"/>
          <w:color w:val="393939"/>
          <w:lang w:val="pt-BR"/>
        </w:rPr>
        <w:t>,</w:t>
      </w:r>
      <w:r w:rsidR="00A24471" w:rsidRPr="00A24471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A24471">
        <w:rPr>
          <w:rFonts w:ascii="Times New Roman" w:hAnsi="Times New Roman" w:cs="Times New Roman"/>
          <w:color w:val="393939"/>
          <w:lang w:val="pt-BR"/>
        </w:rPr>
        <w:t>mesmo em suas fases não-mercantis,</w:t>
      </w:r>
      <w:r w:rsidR="00667991">
        <w:rPr>
          <w:rFonts w:ascii="Times New Roman" w:hAnsi="Times New Roman" w:cs="Times New Roman"/>
          <w:color w:val="393939"/>
          <w:lang w:val="pt-BR"/>
        </w:rPr>
        <w:t xml:space="preserve"> </w:t>
      </w:r>
      <w:r>
        <w:rPr>
          <w:rFonts w:ascii="Times New Roman" w:hAnsi="Times New Roman" w:cs="Times New Roman"/>
          <w:color w:val="393939"/>
          <w:lang w:val="pt-BR"/>
        </w:rPr>
        <w:t xml:space="preserve">elas </w:t>
      </w:r>
      <w:r w:rsidR="00A24471">
        <w:rPr>
          <w:rFonts w:ascii="Times New Roman" w:hAnsi="Times New Roman" w:cs="Times New Roman"/>
          <w:color w:val="393939"/>
          <w:lang w:val="pt-BR"/>
        </w:rPr>
        <w:t xml:space="preserve">concentram </w:t>
      </w:r>
      <w:r w:rsidR="00EA20DE">
        <w:rPr>
          <w:rFonts w:ascii="Times New Roman" w:hAnsi="Times New Roman" w:cs="Times New Roman"/>
          <w:color w:val="393939"/>
          <w:lang w:val="pt-BR"/>
        </w:rPr>
        <w:t>valor de troca</w:t>
      </w:r>
      <w:r>
        <w:rPr>
          <w:rFonts w:ascii="Times New Roman" w:hAnsi="Times New Roman" w:cs="Times New Roman"/>
          <w:color w:val="393939"/>
          <w:lang w:val="pt-BR"/>
        </w:rPr>
        <w:t>. Ou seja, quando ainda buscam capital capaz de levar seus negócios adiante, os empreendedores estão produzindo valor por meio da observação cuidadosa de</w:t>
      </w:r>
      <w:r w:rsidR="00667991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EA20DE">
        <w:rPr>
          <w:rFonts w:ascii="Times New Roman" w:hAnsi="Times New Roman" w:cs="Times New Roman"/>
          <w:color w:val="393939"/>
          <w:lang w:val="pt-BR"/>
        </w:rPr>
        <w:t>padrões e critérios simbólicos que d</w:t>
      </w:r>
      <w:r w:rsidR="00667991">
        <w:rPr>
          <w:rFonts w:ascii="Times New Roman" w:hAnsi="Times New Roman" w:cs="Times New Roman"/>
          <w:color w:val="393939"/>
          <w:lang w:val="pt-BR"/>
        </w:rPr>
        <w:t>eterminam a trocabilidade dessas firmas nascentes</w:t>
      </w:r>
      <w:r w:rsidR="00EA20DE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A24471">
        <w:rPr>
          <w:rFonts w:ascii="Times New Roman" w:hAnsi="Times New Roman" w:cs="Times New Roman"/>
          <w:color w:val="393939"/>
          <w:lang w:val="pt-BR"/>
        </w:rPr>
        <w:t>nos</w:t>
      </w:r>
      <w:r w:rsidR="00EA20DE">
        <w:rPr>
          <w:rFonts w:ascii="Times New Roman" w:hAnsi="Times New Roman" w:cs="Times New Roman"/>
          <w:color w:val="393939"/>
          <w:lang w:val="pt-BR"/>
        </w:rPr>
        <w:t xml:space="preserve"> contexto</w:t>
      </w:r>
      <w:r w:rsidR="00A24471">
        <w:rPr>
          <w:rFonts w:ascii="Times New Roman" w:hAnsi="Times New Roman" w:cs="Times New Roman"/>
          <w:color w:val="393939"/>
          <w:lang w:val="pt-BR"/>
        </w:rPr>
        <w:t>s sociais em que circulam</w:t>
      </w:r>
      <w:r w:rsidR="00EA20DE">
        <w:rPr>
          <w:rFonts w:ascii="Times New Roman" w:hAnsi="Times New Roman" w:cs="Times New Roman"/>
          <w:color w:val="393939"/>
          <w:lang w:val="pt-BR"/>
        </w:rPr>
        <w:t xml:space="preserve">. </w:t>
      </w:r>
      <w:r>
        <w:rPr>
          <w:rFonts w:ascii="Times New Roman" w:hAnsi="Times New Roman" w:cs="Times New Roman"/>
          <w:color w:val="393939"/>
          <w:lang w:val="pt-BR"/>
        </w:rPr>
        <w:t>Desse modo, a</w:t>
      </w:r>
      <w:r w:rsidR="00621599">
        <w:rPr>
          <w:rFonts w:ascii="Times New Roman" w:hAnsi="Times New Roman" w:cs="Times New Roman"/>
          <w:color w:val="393939"/>
          <w:lang w:val="pt-BR"/>
        </w:rPr>
        <w:t xml:space="preserve"> passagem d</w:t>
      </w:r>
      <w:r w:rsidR="00EA20DE">
        <w:rPr>
          <w:rFonts w:ascii="Times New Roman" w:hAnsi="Times New Roman" w:cs="Times New Roman"/>
          <w:color w:val="393939"/>
          <w:lang w:val="pt-BR"/>
        </w:rPr>
        <w:t xml:space="preserve">as </w:t>
      </w:r>
      <w:r w:rsidR="00EA20DE" w:rsidRPr="006722CD">
        <w:rPr>
          <w:rFonts w:ascii="Times New Roman" w:hAnsi="Times New Roman" w:cs="Times New Roman"/>
          <w:i/>
          <w:color w:val="393939"/>
          <w:lang w:val="pt-BR"/>
        </w:rPr>
        <w:t>startups</w:t>
      </w:r>
      <w:r>
        <w:rPr>
          <w:rFonts w:ascii="Times New Roman" w:hAnsi="Times New Roman" w:cs="Times New Roman"/>
          <w:color w:val="393939"/>
          <w:lang w:val="pt-BR"/>
        </w:rPr>
        <w:t xml:space="preserve"> ao estado de mercadoria parece ser mais</w:t>
      </w:r>
      <w:r w:rsidR="00621599">
        <w:rPr>
          <w:rFonts w:ascii="Times New Roman" w:hAnsi="Times New Roman" w:cs="Times New Roman"/>
          <w:color w:val="393939"/>
          <w:lang w:val="pt-BR"/>
        </w:rPr>
        <w:t xml:space="preserve"> resultado</w:t>
      </w:r>
      <w:r w:rsidR="00EA20DE">
        <w:rPr>
          <w:rFonts w:ascii="Times New Roman" w:hAnsi="Times New Roman" w:cs="Times New Roman"/>
          <w:color w:val="393939"/>
          <w:lang w:val="pt-BR"/>
        </w:rPr>
        <w:t xml:space="preserve"> da interseção de fatores culturais e sociais, do que de regimes de produção guiados pelas leis de oferta e demanda. No limite, o que está em jogo são as chances das </w:t>
      </w:r>
      <w:r w:rsidR="00EA20DE" w:rsidRPr="00D25593">
        <w:rPr>
          <w:rFonts w:ascii="Times New Roman" w:hAnsi="Times New Roman" w:cs="Times New Roman"/>
          <w:i/>
          <w:color w:val="393939"/>
          <w:lang w:val="pt-BR"/>
        </w:rPr>
        <w:t>startups</w:t>
      </w:r>
      <w:r w:rsidR="00EA20DE">
        <w:rPr>
          <w:rFonts w:ascii="Times New Roman" w:hAnsi="Times New Roman" w:cs="Times New Roman"/>
          <w:color w:val="393939"/>
          <w:lang w:val="pt-BR"/>
        </w:rPr>
        <w:t xml:space="preserve"> chegarem à fase mercantil, de modo que o movime</w:t>
      </w:r>
      <w:r w:rsidR="00621599">
        <w:rPr>
          <w:rFonts w:ascii="Times New Roman" w:hAnsi="Times New Roman" w:cs="Times New Roman"/>
          <w:color w:val="393939"/>
          <w:lang w:val="pt-BR"/>
        </w:rPr>
        <w:t>nto de incremento da reputação</w:t>
      </w:r>
      <w:r>
        <w:rPr>
          <w:rFonts w:ascii="Times New Roman" w:hAnsi="Times New Roman" w:cs="Times New Roman"/>
          <w:color w:val="393939"/>
          <w:lang w:val="pt-BR"/>
        </w:rPr>
        <w:t xml:space="preserve"> dos empreendedores</w:t>
      </w:r>
      <w:r w:rsidR="00621599">
        <w:rPr>
          <w:rFonts w:ascii="Times New Roman" w:hAnsi="Times New Roman" w:cs="Times New Roman"/>
          <w:color w:val="393939"/>
          <w:lang w:val="pt-BR"/>
        </w:rPr>
        <w:t xml:space="preserve">, </w:t>
      </w:r>
      <w:r w:rsidR="00EA20DE">
        <w:rPr>
          <w:rFonts w:ascii="Times New Roman" w:hAnsi="Times New Roman" w:cs="Times New Roman"/>
          <w:color w:val="393939"/>
          <w:lang w:val="pt-BR"/>
        </w:rPr>
        <w:t>e</w:t>
      </w:r>
      <w:r w:rsidR="00621599">
        <w:rPr>
          <w:rFonts w:ascii="Times New Roman" w:hAnsi="Times New Roman" w:cs="Times New Roman"/>
          <w:color w:val="393939"/>
          <w:lang w:val="pt-BR"/>
        </w:rPr>
        <w:t>xpresso na forma de performance e discursos,</w:t>
      </w:r>
      <w:r w:rsidR="00EA20DE">
        <w:rPr>
          <w:rFonts w:ascii="Times New Roman" w:hAnsi="Times New Roman" w:cs="Times New Roman"/>
          <w:color w:val="393939"/>
          <w:lang w:val="pt-BR"/>
        </w:rPr>
        <w:t xml:space="preserve"> é uma espécie de fator de produção do lucro avistado </w:t>
      </w:r>
      <w:r w:rsidR="00621599">
        <w:rPr>
          <w:rFonts w:ascii="Times New Roman" w:hAnsi="Times New Roman" w:cs="Times New Roman"/>
          <w:color w:val="393939"/>
          <w:lang w:val="pt-BR"/>
        </w:rPr>
        <w:t>pela</w:t>
      </w:r>
      <w:r>
        <w:rPr>
          <w:rFonts w:ascii="Times New Roman" w:hAnsi="Times New Roman" w:cs="Times New Roman"/>
          <w:color w:val="393939"/>
          <w:lang w:val="pt-BR"/>
        </w:rPr>
        <w:t xml:space="preserve"> rede de atores sociais formada principalmente</w:t>
      </w:r>
      <w:r w:rsidR="00621599">
        <w:rPr>
          <w:rFonts w:ascii="Times New Roman" w:hAnsi="Times New Roman" w:cs="Times New Roman"/>
          <w:color w:val="393939"/>
          <w:lang w:val="pt-BR"/>
        </w:rPr>
        <w:t xml:space="preserve"> </w:t>
      </w:r>
      <w:r w:rsidR="00EA20DE">
        <w:rPr>
          <w:rFonts w:ascii="Times New Roman" w:hAnsi="Times New Roman" w:cs="Times New Roman"/>
          <w:color w:val="393939"/>
          <w:lang w:val="pt-BR"/>
        </w:rPr>
        <w:t xml:space="preserve">por empreendedores, agentes de qualificação e investidores informais. Na fase não-mercantil das </w:t>
      </w:r>
      <w:r w:rsidR="00EA20DE" w:rsidRPr="0084353B">
        <w:rPr>
          <w:rFonts w:ascii="Times New Roman" w:hAnsi="Times New Roman" w:cs="Times New Roman"/>
          <w:i/>
          <w:color w:val="393939"/>
          <w:lang w:val="pt-BR"/>
        </w:rPr>
        <w:t>startups</w:t>
      </w:r>
      <w:r w:rsidR="006A7C0D">
        <w:rPr>
          <w:rFonts w:ascii="Times New Roman" w:hAnsi="Times New Roman" w:cs="Times New Roman"/>
          <w:color w:val="393939"/>
          <w:lang w:val="pt-BR"/>
        </w:rPr>
        <w:t xml:space="preserve">, afinal, </w:t>
      </w:r>
      <w:r w:rsidR="00EA20DE">
        <w:rPr>
          <w:rFonts w:ascii="Times New Roman" w:hAnsi="Times New Roman" w:cs="Times New Roman"/>
          <w:color w:val="393939"/>
          <w:lang w:val="pt-BR"/>
        </w:rPr>
        <w:t>não há lucro, m</w:t>
      </w:r>
      <w:r w:rsidR="00621599">
        <w:rPr>
          <w:rFonts w:ascii="Times New Roman" w:hAnsi="Times New Roman" w:cs="Times New Roman"/>
          <w:color w:val="393939"/>
          <w:lang w:val="pt-BR"/>
        </w:rPr>
        <w:t xml:space="preserve">as há uma trocabilidade futura </w:t>
      </w:r>
      <w:r w:rsidR="00EA20DE">
        <w:rPr>
          <w:rFonts w:ascii="Times New Roman" w:hAnsi="Times New Roman" w:cs="Times New Roman"/>
          <w:color w:val="393939"/>
          <w:lang w:val="pt-BR"/>
        </w:rPr>
        <w:t>qu</w:t>
      </w:r>
      <w:r w:rsidR="00621599">
        <w:rPr>
          <w:rFonts w:ascii="Times New Roman" w:hAnsi="Times New Roman" w:cs="Times New Roman"/>
          <w:color w:val="393939"/>
          <w:lang w:val="pt-BR"/>
        </w:rPr>
        <w:t>e empresta</w:t>
      </w:r>
      <w:r w:rsidR="00667991">
        <w:rPr>
          <w:rFonts w:ascii="Times New Roman" w:hAnsi="Times New Roman" w:cs="Times New Roman"/>
          <w:color w:val="393939"/>
          <w:lang w:val="pt-BR"/>
        </w:rPr>
        <w:t xml:space="preserve"> sentido a ação dos agentes.</w:t>
      </w:r>
    </w:p>
    <w:p w14:paraId="7BBA9F80" w14:textId="77777777" w:rsidR="003E487F" w:rsidRDefault="003E487F" w:rsidP="00621599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color w:val="393939"/>
          <w:lang w:val="pt-BR"/>
        </w:rPr>
      </w:pPr>
    </w:p>
    <w:p w14:paraId="11BCB5A8" w14:textId="48D02C92" w:rsidR="003E487F" w:rsidRPr="007A33BB" w:rsidRDefault="003E487F" w:rsidP="003E487F">
      <w:pPr>
        <w:shd w:val="clear" w:color="auto" w:fill="FEFEFE"/>
        <w:spacing w:before="120" w:line="360" w:lineRule="auto"/>
        <w:jc w:val="both"/>
        <w:rPr>
          <w:rFonts w:ascii="Times New Roman" w:hAnsi="Times New Roman" w:cs="Times New Roman"/>
          <w:i/>
          <w:color w:val="393939"/>
          <w:lang w:val="pt-BR"/>
        </w:rPr>
      </w:pPr>
      <w:r>
        <w:rPr>
          <w:rFonts w:ascii="Times New Roman" w:hAnsi="Times New Roman" w:cs="Times New Roman"/>
          <w:i/>
          <w:color w:val="393939"/>
          <w:lang w:val="pt-BR"/>
        </w:rPr>
        <w:t>As</w:t>
      </w:r>
      <w:r w:rsidRPr="007A33BB">
        <w:rPr>
          <w:rFonts w:ascii="Times New Roman" w:hAnsi="Times New Roman" w:cs="Times New Roman"/>
          <w:i/>
          <w:color w:val="393939"/>
          <w:lang w:val="pt-BR"/>
        </w:rPr>
        <w:t xml:space="preserve"> startups como ficções</w:t>
      </w:r>
      <w:r>
        <w:rPr>
          <w:rFonts w:ascii="Times New Roman" w:hAnsi="Times New Roman" w:cs="Times New Roman"/>
          <w:i/>
          <w:color w:val="393939"/>
          <w:lang w:val="pt-BR"/>
        </w:rPr>
        <w:t xml:space="preserve"> baseadas no real</w:t>
      </w:r>
    </w:p>
    <w:p w14:paraId="0F91A5A2" w14:textId="77777777" w:rsidR="003E487F" w:rsidRDefault="003E487F" w:rsidP="003E487F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color w:val="393939"/>
          <w:lang w:val="pt-BR"/>
        </w:rPr>
      </w:pPr>
    </w:p>
    <w:p w14:paraId="618BE2C9" w14:textId="77777777" w:rsidR="003E487F" w:rsidRPr="00F01391" w:rsidRDefault="003E487F" w:rsidP="003E487F">
      <w:pPr>
        <w:widowControl w:val="0"/>
        <w:autoSpaceDE w:val="0"/>
        <w:autoSpaceDN w:val="0"/>
        <w:adjustRightInd w:val="0"/>
        <w:spacing w:line="360" w:lineRule="auto"/>
        <w:ind w:right="-2" w:firstLine="113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Nesse sentido, os achados de </w:t>
      </w:r>
      <w:r w:rsidRPr="00F01391">
        <w:rPr>
          <w:rFonts w:ascii="Times New Roman" w:hAnsi="Times New Roman" w:cs="Times New Roman"/>
          <w:lang w:val="pt-BR"/>
        </w:rPr>
        <w:t xml:space="preserve">Jens Beckert (2013) </w:t>
      </w:r>
      <w:r>
        <w:rPr>
          <w:rFonts w:ascii="Times New Roman" w:hAnsi="Times New Roman" w:cs="Times New Roman"/>
          <w:lang w:val="pt-BR"/>
        </w:rPr>
        <w:t>acerca das microfundações da ação econômica são esclarecedores. Segundo o autor, a</w:t>
      </w:r>
      <w:r w:rsidRPr="00F01391">
        <w:rPr>
          <w:rFonts w:ascii="Times New Roman" w:hAnsi="Times New Roman" w:cs="Times New Roman"/>
          <w:lang w:val="pt-BR"/>
        </w:rPr>
        <w:t xml:space="preserve"> imprevisibilidade dos efeitos das interações</w:t>
      </w:r>
      <w:r>
        <w:rPr>
          <w:rFonts w:ascii="Times New Roman" w:hAnsi="Times New Roman" w:cs="Times New Roman"/>
          <w:lang w:val="pt-BR"/>
        </w:rPr>
        <w:t>,</w:t>
      </w:r>
      <w:r w:rsidRPr="00F01391">
        <w:rPr>
          <w:rFonts w:ascii="Times New Roman" w:hAnsi="Times New Roman" w:cs="Times New Roman"/>
          <w:lang w:val="pt-BR"/>
        </w:rPr>
        <w:t xml:space="preserve"> a complexidade das situações de decisão e a casualidade dos efeitos das inovações tornam impossível de se prever o futuro como algo já implicado no presente. </w:t>
      </w:r>
      <w:r>
        <w:rPr>
          <w:rFonts w:ascii="Times New Roman" w:hAnsi="Times New Roman" w:cs="Times New Roman"/>
          <w:lang w:val="pt-BR"/>
        </w:rPr>
        <w:t>E</w:t>
      </w:r>
      <w:r w:rsidRPr="00F01391">
        <w:rPr>
          <w:rFonts w:ascii="Times New Roman" w:hAnsi="Times New Roman" w:cs="Times New Roman"/>
          <w:lang w:val="pt-BR"/>
        </w:rPr>
        <w:t xml:space="preserve">ssa “incerteza fundamental”, que caracteriza importantes decisões econômicas, torna o modelo teórico do cálculo ótimo pouco efetivo. Ocorre que, apesar dessa imprevisibilidade, </w:t>
      </w:r>
      <w:r>
        <w:rPr>
          <w:rFonts w:ascii="Times New Roman" w:hAnsi="Times New Roman" w:cs="Times New Roman"/>
          <w:lang w:val="pt-BR"/>
        </w:rPr>
        <w:t>par</w:t>
      </w:r>
      <w:r w:rsidRPr="00F01391">
        <w:rPr>
          <w:rFonts w:ascii="Times New Roman" w:hAnsi="Times New Roman" w:cs="Times New Roman"/>
          <w:lang w:val="pt-BR"/>
        </w:rPr>
        <w:t>a seguirem agindo nos mercados, os atores precisam formular expectativas a respeito dos preços, do desenvolvimento tecnológico, dos competidores, das políticas de regulação e de tantos outros fatores. De modo que, diante dessas tarefas, os agentes acionam “imagens do futuro que moldam as decisões do presente” (Beckert, 2013, p. 221).</w:t>
      </w:r>
    </w:p>
    <w:p w14:paraId="4E8815EE" w14:textId="2070C284" w:rsidR="003E487F" w:rsidRPr="00F01391" w:rsidRDefault="003E487F" w:rsidP="003E487F">
      <w:pPr>
        <w:widowControl w:val="0"/>
        <w:autoSpaceDE w:val="0"/>
        <w:autoSpaceDN w:val="0"/>
        <w:adjustRightInd w:val="0"/>
        <w:spacing w:line="360" w:lineRule="auto"/>
        <w:ind w:right="-2" w:firstLine="1134"/>
        <w:jc w:val="both"/>
        <w:rPr>
          <w:rFonts w:ascii="Times New Roman" w:hAnsi="Times New Roman" w:cs="Times New Roman"/>
          <w:lang w:val="pt-BR"/>
        </w:rPr>
      </w:pPr>
      <w:r w:rsidRPr="00F01391">
        <w:rPr>
          <w:rFonts w:ascii="Times New Roman" w:hAnsi="Times New Roman" w:cs="Times New Roman"/>
          <w:lang w:val="pt-BR"/>
        </w:rPr>
        <w:t xml:space="preserve">A </w:t>
      </w:r>
      <w:r>
        <w:rPr>
          <w:rFonts w:ascii="Times New Roman" w:hAnsi="Times New Roman" w:cs="Times New Roman"/>
          <w:lang w:val="pt-BR"/>
        </w:rPr>
        <w:t>ideia</w:t>
      </w:r>
      <w:r w:rsidRPr="00F01391">
        <w:rPr>
          <w:rFonts w:ascii="Times New Roman" w:hAnsi="Times New Roman" w:cs="Times New Roman"/>
          <w:lang w:val="pt-BR"/>
        </w:rPr>
        <w:t xml:space="preserve"> assenta-se no argumento de que os atores buscam incrementar sua utilidade (“</w:t>
      </w:r>
      <w:r w:rsidRPr="003E487F">
        <w:rPr>
          <w:rFonts w:ascii="Times New Roman" w:hAnsi="Times New Roman" w:cs="Times New Roman"/>
          <w:i/>
        </w:rPr>
        <w:t>intentionally rational actors</w:t>
      </w:r>
      <w:r w:rsidRPr="00F01391">
        <w:rPr>
          <w:rFonts w:ascii="Times New Roman" w:hAnsi="Times New Roman" w:cs="Times New Roman"/>
          <w:lang w:val="pt-BR"/>
        </w:rPr>
        <w:t>”), mas não sabem que estr</w:t>
      </w:r>
      <w:r w:rsidR="007521FD">
        <w:rPr>
          <w:rFonts w:ascii="Times New Roman" w:hAnsi="Times New Roman" w:cs="Times New Roman"/>
          <w:lang w:val="pt-BR"/>
        </w:rPr>
        <w:t>atégia irá levá</w:t>
      </w:r>
      <w:r w:rsidRPr="00F01391">
        <w:rPr>
          <w:rFonts w:ascii="Times New Roman" w:hAnsi="Times New Roman" w:cs="Times New Roman"/>
          <w:lang w:val="pt-BR"/>
        </w:rPr>
        <w:t xml:space="preserve">-los a alcançar tal objetivo, de forma que ancoram suas decisões </w:t>
      </w:r>
      <w:r>
        <w:rPr>
          <w:rFonts w:ascii="Times New Roman" w:hAnsi="Times New Roman" w:cs="Times New Roman"/>
          <w:lang w:val="pt-BR"/>
        </w:rPr>
        <w:t>em “ficções”, que são definidas como</w:t>
      </w:r>
      <w:r w:rsidRPr="00F01391">
        <w:rPr>
          <w:rFonts w:ascii="Times New Roman" w:hAnsi="Times New Roman" w:cs="Times New Roman"/>
          <w:lang w:val="pt-BR"/>
        </w:rPr>
        <w:t xml:space="preserve"> imagens de um estado futuro que podem ser acessadas no presente por meio de representações mentais. Diz Beckert (2013, p. 222): “</w:t>
      </w:r>
      <w:r w:rsidRPr="003E487F">
        <w:rPr>
          <w:rFonts w:ascii="Times New Roman" w:hAnsi="Times New Roman" w:cs="Times New Roman"/>
          <w:i/>
        </w:rPr>
        <w:t>I refer to present imaginaries of future situations that provide orientation in decision-making despite the uncertainty inherent in the situation. By not being bound to rational calculation, fictions do not have to be true but must be convincing</w:t>
      </w:r>
      <w:r w:rsidRPr="003E487F">
        <w:rPr>
          <w:rFonts w:ascii="Times New Roman" w:hAnsi="Times New Roman" w:cs="Times New Roman"/>
          <w:lang w:val="pt-BR"/>
        </w:rPr>
        <w:t>”</w:t>
      </w:r>
      <w:r w:rsidRPr="00F01391">
        <w:rPr>
          <w:rFonts w:ascii="Times New Roman" w:hAnsi="Times New Roman" w:cs="Times New Roman"/>
          <w:i/>
          <w:lang w:val="pt-BR"/>
        </w:rPr>
        <w:t>.</w:t>
      </w:r>
    </w:p>
    <w:p w14:paraId="55BE2E4A" w14:textId="317C497F" w:rsidR="003E487F" w:rsidRPr="00F01391" w:rsidRDefault="003E487F" w:rsidP="003E487F">
      <w:pPr>
        <w:widowControl w:val="0"/>
        <w:autoSpaceDE w:val="0"/>
        <w:autoSpaceDN w:val="0"/>
        <w:adjustRightInd w:val="0"/>
        <w:spacing w:line="360" w:lineRule="auto"/>
        <w:ind w:right="-2" w:firstLine="1134"/>
        <w:jc w:val="both"/>
        <w:rPr>
          <w:rFonts w:ascii="Times New Roman" w:hAnsi="Times New Roman" w:cs="Times New Roman"/>
          <w:lang w:val="pt-BR"/>
        </w:rPr>
      </w:pPr>
      <w:r w:rsidRPr="00F01391">
        <w:rPr>
          <w:rFonts w:ascii="Times New Roman" w:hAnsi="Times New Roman" w:cs="Times New Roman"/>
          <w:lang w:val="pt-BR"/>
        </w:rPr>
        <w:t>Importante notar, ainda, que</w:t>
      </w:r>
      <w:r>
        <w:rPr>
          <w:rFonts w:ascii="Times New Roman" w:hAnsi="Times New Roman" w:cs="Times New Roman"/>
          <w:lang w:val="pt-BR"/>
        </w:rPr>
        <w:t xml:space="preserve">, em harmonia à </w:t>
      </w:r>
      <w:r w:rsidR="007521FD">
        <w:rPr>
          <w:rFonts w:ascii="Times New Roman" w:hAnsi="Times New Roman" w:cs="Times New Roman"/>
          <w:lang w:val="pt-BR"/>
        </w:rPr>
        <w:t xml:space="preserve">visão </w:t>
      </w:r>
      <w:r>
        <w:rPr>
          <w:rFonts w:ascii="Times New Roman" w:hAnsi="Times New Roman" w:cs="Times New Roman"/>
          <w:lang w:val="pt-BR"/>
        </w:rPr>
        <w:t>Appadurai,</w:t>
      </w:r>
      <w:r w:rsidRPr="00F0139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Beckert</w:t>
      </w:r>
      <w:r w:rsidRPr="00F01391">
        <w:rPr>
          <w:rFonts w:ascii="Times New Roman" w:hAnsi="Times New Roman" w:cs="Times New Roman"/>
          <w:lang w:val="pt-BR"/>
        </w:rPr>
        <w:t xml:space="preserve"> não entende a ação econômica como uma realização final posicionada fora do processo de ação, mas como uma progressão na qual os atos finais e as estratégias de ação são formados e revisados a partir de interpretações contingentes e mutáveis a respeito da situação. Como coloca Beckert (2013, p. 223),</w:t>
      </w:r>
    </w:p>
    <w:p w14:paraId="7C02BD1F" w14:textId="77777777" w:rsidR="003E487F" w:rsidRPr="00F376B2" w:rsidRDefault="003E487F" w:rsidP="003E487F">
      <w:pPr>
        <w:widowControl w:val="0"/>
        <w:autoSpaceDE w:val="0"/>
        <w:autoSpaceDN w:val="0"/>
        <w:adjustRightInd w:val="0"/>
        <w:ind w:left="1560" w:right="-2"/>
        <w:jc w:val="both"/>
        <w:rPr>
          <w:rFonts w:ascii="Times New Roman" w:hAnsi="Times New Roman" w:cs="Times New Roman"/>
          <w:i/>
        </w:rPr>
      </w:pPr>
      <w:r w:rsidRPr="00F376B2">
        <w:rPr>
          <w:rFonts w:ascii="Times New Roman" w:hAnsi="Times New Roman" w:cs="Times New Roman"/>
          <w:i/>
        </w:rPr>
        <w:t xml:space="preserve">The connection between cognition and experience leads to a concept of situated rationality where expectations and goals are the outcome of a process unfolding in time, in which actors develop and enact projects, plans and strategies based on contingent interpretations of the situation. </w:t>
      </w:r>
    </w:p>
    <w:p w14:paraId="101E5237" w14:textId="77777777" w:rsidR="003E487F" w:rsidRPr="00F01391" w:rsidRDefault="003E487F" w:rsidP="003E487F">
      <w:pPr>
        <w:widowControl w:val="0"/>
        <w:autoSpaceDE w:val="0"/>
        <w:autoSpaceDN w:val="0"/>
        <w:adjustRightInd w:val="0"/>
        <w:ind w:left="1560" w:right="-2"/>
        <w:jc w:val="both"/>
        <w:rPr>
          <w:rFonts w:ascii="Times New Roman" w:hAnsi="Times New Roman" w:cs="Times New Roman"/>
          <w:i/>
          <w:lang w:val="pt-BR"/>
        </w:rPr>
      </w:pPr>
    </w:p>
    <w:p w14:paraId="7644B682" w14:textId="7D8F94F5" w:rsidR="003E487F" w:rsidRPr="00F01391" w:rsidRDefault="003E487F" w:rsidP="003E487F">
      <w:pPr>
        <w:widowControl w:val="0"/>
        <w:autoSpaceDE w:val="0"/>
        <w:autoSpaceDN w:val="0"/>
        <w:adjustRightInd w:val="0"/>
        <w:spacing w:line="360" w:lineRule="auto"/>
        <w:ind w:right="-2" w:firstLine="1134"/>
        <w:jc w:val="both"/>
        <w:rPr>
          <w:rFonts w:ascii="Times New Roman" w:hAnsi="Times New Roman" w:cs="Times New Roman"/>
          <w:lang w:val="pt-BR"/>
        </w:rPr>
      </w:pPr>
      <w:r w:rsidRPr="00F01391">
        <w:rPr>
          <w:rFonts w:ascii="Times New Roman" w:hAnsi="Times New Roman" w:cs="Times New Roman"/>
          <w:lang w:val="pt-BR"/>
        </w:rPr>
        <w:t>A partir dessas noções, pode-se notar que a “ficcionalidade” da ação dos empreendedores à procura de capital não se presta apenas à sustentação da representação dos empreendedor</w:t>
      </w:r>
      <w:r>
        <w:rPr>
          <w:rFonts w:ascii="Times New Roman" w:hAnsi="Times New Roman" w:cs="Times New Roman"/>
          <w:lang w:val="pt-BR"/>
        </w:rPr>
        <w:t>es e da situação em si, mas se faz implicada a</w:t>
      </w:r>
      <w:r w:rsidRPr="00F01391">
        <w:rPr>
          <w:rFonts w:ascii="Times New Roman" w:hAnsi="Times New Roman" w:cs="Times New Roman"/>
          <w:lang w:val="pt-BR"/>
        </w:rPr>
        <w:t xml:space="preserve">o próprio funcionamento do mercado de investimento em </w:t>
      </w:r>
      <w:r w:rsidRPr="00F01391">
        <w:rPr>
          <w:rFonts w:ascii="Times New Roman" w:hAnsi="Times New Roman" w:cs="Times New Roman"/>
          <w:i/>
          <w:lang w:val="pt-BR"/>
        </w:rPr>
        <w:t xml:space="preserve">startups </w:t>
      </w:r>
      <w:r w:rsidRPr="00F01391">
        <w:rPr>
          <w:rFonts w:ascii="Times New Roman" w:hAnsi="Times New Roman" w:cs="Times New Roman"/>
          <w:lang w:val="pt-BR"/>
        </w:rPr>
        <w:t xml:space="preserve">de base tecnológica. Isso ocorre, pois </w:t>
      </w:r>
      <w:r>
        <w:rPr>
          <w:rFonts w:ascii="Times New Roman" w:hAnsi="Times New Roman" w:cs="Times New Roman"/>
          <w:lang w:val="pt-BR"/>
        </w:rPr>
        <w:t>e</w:t>
      </w:r>
      <w:r w:rsidRPr="00F01391">
        <w:rPr>
          <w:rFonts w:ascii="Times New Roman" w:hAnsi="Times New Roman" w:cs="Times New Roman"/>
          <w:lang w:val="pt-BR"/>
        </w:rPr>
        <w:t xml:space="preserve">m condições de incerteza como as enfrentadas pelos agentes em torno das </w:t>
      </w:r>
      <w:r w:rsidRPr="00F01391">
        <w:rPr>
          <w:rFonts w:ascii="Times New Roman" w:hAnsi="Times New Roman" w:cs="Times New Roman"/>
          <w:i/>
          <w:lang w:val="pt-BR"/>
        </w:rPr>
        <w:t>startups</w:t>
      </w:r>
      <w:r w:rsidRPr="00F01391">
        <w:rPr>
          <w:rFonts w:ascii="Times New Roman" w:hAnsi="Times New Roman" w:cs="Times New Roman"/>
          <w:lang w:val="pt-BR"/>
        </w:rPr>
        <w:t>, as expectativas dos atores assumem a forma narrativa de histórias, teorias e discursos (Beckert, 2013, p. 220). Já vimos como os empreendedores mobilizam uma série de dados sobre os mercados que pretendem explorar. Trata-se de uma estratégia discursiva que “</w:t>
      </w:r>
      <w:r w:rsidRPr="003E487F">
        <w:rPr>
          <w:rFonts w:ascii="Times New Roman" w:hAnsi="Times New Roman" w:cs="Times New Roman"/>
          <w:i/>
        </w:rPr>
        <w:t xml:space="preserve">must appear coherent to create a convincing  </w:t>
      </w:r>
      <w:r w:rsidR="00024DAB">
        <w:rPr>
          <w:rFonts w:ascii="Times New Roman" w:hAnsi="Times New Roman" w:cs="Times New Roman"/>
          <w:i/>
        </w:rPr>
        <w:t>‘story’</w:t>
      </w:r>
      <w:r w:rsidRPr="003E487F">
        <w:rPr>
          <w:rFonts w:ascii="Times New Roman" w:hAnsi="Times New Roman" w:cs="Times New Roman"/>
          <w:i/>
        </w:rPr>
        <w:t xml:space="preserve"> of the future development of the phenomena at stake</w:t>
      </w:r>
      <w:r w:rsidR="00024DAB">
        <w:rPr>
          <w:rFonts w:ascii="Times New Roman" w:hAnsi="Times New Roman" w:cs="Times New Roman"/>
          <w:lang w:val="pt-BR"/>
        </w:rPr>
        <w:t>” (Beckert, 201</w:t>
      </w:r>
      <w:r w:rsidRPr="00F01391">
        <w:rPr>
          <w:rFonts w:ascii="Times New Roman" w:hAnsi="Times New Roman" w:cs="Times New Roman"/>
          <w:lang w:val="pt-BR"/>
        </w:rPr>
        <w:t>3, p. 224). Nesse sentido, as performances e os discursos dos empreendedores à procura de capital emprestam materialidade aos negócios que existem apenas no imaginário d</w:t>
      </w:r>
      <w:r>
        <w:rPr>
          <w:rFonts w:ascii="Times New Roman" w:hAnsi="Times New Roman" w:cs="Times New Roman"/>
          <w:lang w:val="pt-BR"/>
        </w:rPr>
        <w:t>o</w:t>
      </w:r>
      <w:r w:rsidRPr="00F01391">
        <w:rPr>
          <w:rFonts w:ascii="Times New Roman" w:hAnsi="Times New Roman" w:cs="Times New Roman"/>
          <w:lang w:val="pt-BR"/>
        </w:rPr>
        <w:t xml:space="preserve">s atores; </w:t>
      </w:r>
      <w:r>
        <w:rPr>
          <w:rFonts w:ascii="Times New Roman" w:hAnsi="Times New Roman" w:cs="Times New Roman"/>
          <w:lang w:val="pt-BR"/>
        </w:rPr>
        <w:t>fazendo da representação fonte de credibilidade</w:t>
      </w:r>
      <w:r w:rsidRPr="00F01391">
        <w:rPr>
          <w:rFonts w:ascii="Times New Roman" w:hAnsi="Times New Roman" w:cs="Times New Roman"/>
          <w:lang w:val="pt-BR"/>
        </w:rPr>
        <w:t xml:space="preserve"> para a efetivação da produção. Como coloca Beckert (2003, p. 226), as ações estão baseadas na</w:t>
      </w:r>
      <w:r>
        <w:rPr>
          <w:rFonts w:ascii="Times New Roman" w:hAnsi="Times New Roman" w:cs="Times New Roman"/>
          <w:lang w:val="pt-BR"/>
        </w:rPr>
        <w:t xml:space="preserve"> pretensão que</w:t>
      </w:r>
      <w:r w:rsidRPr="00F01391">
        <w:rPr>
          <w:rFonts w:ascii="Times New Roman" w:hAnsi="Times New Roman" w:cs="Times New Roman"/>
          <w:lang w:val="pt-BR"/>
        </w:rPr>
        <w:t xml:space="preserve"> “</w:t>
      </w:r>
      <w:r w:rsidRPr="003E487F">
        <w:rPr>
          <w:rFonts w:ascii="Times New Roman" w:hAnsi="Times New Roman" w:cs="Times New Roman"/>
          <w:i/>
        </w:rPr>
        <w:t>the fictional depictions were indeed true representations of the future</w:t>
      </w:r>
      <w:r w:rsidRPr="00F01391">
        <w:rPr>
          <w:rFonts w:ascii="Times New Roman" w:hAnsi="Times New Roman" w:cs="Times New Roman"/>
          <w:lang w:val="pt-BR"/>
        </w:rPr>
        <w:t xml:space="preserve">”. </w:t>
      </w:r>
    </w:p>
    <w:p w14:paraId="451A91B6" w14:textId="611F1D0C" w:rsidR="003E487F" w:rsidRDefault="003E487F" w:rsidP="003E487F">
      <w:pPr>
        <w:widowControl w:val="0"/>
        <w:autoSpaceDE w:val="0"/>
        <w:autoSpaceDN w:val="0"/>
        <w:adjustRightInd w:val="0"/>
        <w:spacing w:line="360" w:lineRule="auto"/>
        <w:ind w:right="-2" w:firstLine="113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Se </w:t>
      </w:r>
      <w:r w:rsidRPr="00F01391">
        <w:rPr>
          <w:rFonts w:ascii="Times New Roman" w:hAnsi="Times New Roman" w:cs="Times New Roman"/>
          <w:lang w:val="pt-BR"/>
        </w:rPr>
        <w:t>as performances e discursos dos empreendedores pretendem gerar expectativas entre os investidores acerca do desenvolvimento das</w:t>
      </w:r>
      <w:r w:rsidRPr="00F01391">
        <w:rPr>
          <w:rFonts w:ascii="Times New Roman" w:hAnsi="Times New Roman" w:cs="Times New Roman"/>
          <w:i/>
          <w:lang w:val="pt-BR"/>
        </w:rPr>
        <w:t xml:space="preserve"> startups, </w:t>
      </w:r>
      <w:r>
        <w:rPr>
          <w:rFonts w:ascii="Times New Roman" w:hAnsi="Times New Roman" w:cs="Times New Roman"/>
          <w:lang w:val="pt-BR"/>
        </w:rPr>
        <w:t xml:space="preserve">seus elementos constitutivos são </w:t>
      </w:r>
      <w:r w:rsidRPr="000D4853">
        <w:rPr>
          <w:rFonts w:ascii="Times New Roman" w:hAnsi="Times New Roman" w:cs="Times New Roman"/>
          <w:lang w:val="pt-BR"/>
        </w:rPr>
        <w:t xml:space="preserve">essenciais a todo o contexto mercantil das </w:t>
      </w:r>
      <w:r w:rsidRPr="000D4853">
        <w:rPr>
          <w:rFonts w:ascii="Times New Roman" w:hAnsi="Times New Roman" w:cs="Times New Roman"/>
          <w:i/>
          <w:lang w:val="pt-BR"/>
        </w:rPr>
        <w:t>startups</w:t>
      </w:r>
      <w:r w:rsidRPr="000D4853">
        <w:rPr>
          <w:rFonts w:ascii="Times New Roman" w:hAnsi="Times New Roman" w:cs="Times New Roman"/>
          <w:lang w:val="pt-BR"/>
        </w:rPr>
        <w:t xml:space="preserve">, uma vez que ele trata, basicamente, da constituição e estabelecimento de firmas. Como as </w:t>
      </w:r>
      <w:r w:rsidRPr="000D4853">
        <w:rPr>
          <w:rFonts w:ascii="Times New Roman" w:hAnsi="Times New Roman" w:cs="Times New Roman"/>
          <w:i/>
          <w:lang w:val="pt-BR"/>
        </w:rPr>
        <w:t>startups</w:t>
      </w:r>
      <w:r w:rsidRPr="000D4853">
        <w:rPr>
          <w:rFonts w:ascii="Times New Roman" w:hAnsi="Times New Roman" w:cs="Times New Roman"/>
          <w:lang w:val="pt-BR"/>
        </w:rPr>
        <w:t xml:space="preserve"> iniciantes dependem de recursos externos que podem obter apenas junto a investidores especializados, performances e discursos acabam por constituir uma condição de existência da firma.</w:t>
      </w:r>
      <w:r w:rsidRPr="00142954">
        <w:rPr>
          <w:rFonts w:ascii="Times New Roman" w:hAnsi="Times New Roman" w:cs="Times New Roman"/>
          <w:color w:val="FF0000"/>
          <w:lang w:val="pt-BR"/>
        </w:rPr>
        <w:t xml:space="preserve"> </w:t>
      </w:r>
      <w:r w:rsidRPr="00F01391">
        <w:rPr>
          <w:rFonts w:ascii="Times New Roman" w:hAnsi="Times New Roman" w:cs="Times New Roman"/>
          <w:lang w:val="pt-BR"/>
        </w:rPr>
        <w:t xml:space="preserve">Ou seja, sem uma performance alinhada à plateia e sem um discurso que empreste materialidade ao que parece ficção, o capitalista não se vê convencido sobre as expectativas de negócios futuros, </w:t>
      </w:r>
      <w:r>
        <w:rPr>
          <w:rFonts w:ascii="Times New Roman" w:hAnsi="Times New Roman" w:cs="Times New Roman"/>
          <w:lang w:val="pt-BR"/>
        </w:rPr>
        <w:t>e</w:t>
      </w:r>
      <w:r w:rsidRPr="00F01391">
        <w:rPr>
          <w:rFonts w:ascii="Times New Roman" w:hAnsi="Times New Roman" w:cs="Times New Roman"/>
          <w:lang w:val="pt-BR"/>
        </w:rPr>
        <w:t xml:space="preserve"> a existência da firma </w:t>
      </w:r>
      <w:r>
        <w:rPr>
          <w:rFonts w:ascii="Times New Roman" w:hAnsi="Times New Roman" w:cs="Times New Roman"/>
          <w:lang w:val="pt-BR"/>
        </w:rPr>
        <w:t xml:space="preserve">se vê </w:t>
      </w:r>
      <w:r w:rsidRPr="00F01391">
        <w:rPr>
          <w:rFonts w:ascii="Times New Roman" w:hAnsi="Times New Roman" w:cs="Times New Roman"/>
          <w:lang w:val="pt-BR"/>
        </w:rPr>
        <w:t xml:space="preserve">em sério risco. No caso das </w:t>
      </w:r>
      <w:r w:rsidRPr="00F01391">
        <w:rPr>
          <w:rFonts w:ascii="Times New Roman" w:hAnsi="Times New Roman" w:cs="Times New Roman"/>
          <w:i/>
          <w:lang w:val="pt-BR"/>
        </w:rPr>
        <w:t>startups</w:t>
      </w:r>
      <w:r w:rsidRPr="00F01391">
        <w:rPr>
          <w:rFonts w:ascii="Times New Roman" w:hAnsi="Times New Roman" w:cs="Times New Roman"/>
          <w:lang w:val="pt-BR"/>
        </w:rPr>
        <w:t xml:space="preserve">, afinal, a correta mobilização dos signos próprios do </w:t>
      </w:r>
      <w:r w:rsidR="00024DAB">
        <w:rPr>
          <w:rFonts w:ascii="Times New Roman" w:hAnsi="Times New Roman" w:cs="Times New Roman"/>
          <w:lang w:val="pt-BR"/>
        </w:rPr>
        <w:t>grupo social</w:t>
      </w:r>
      <w:r w:rsidRPr="00F01391">
        <w:rPr>
          <w:rFonts w:ascii="Times New Roman" w:hAnsi="Times New Roman" w:cs="Times New Roman"/>
          <w:lang w:val="pt-BR"/>
        </w:rPr>
        <w:t xml:space="preserve"> pode significar a chance de prosseguimento da gestação das firmas a fases mais avançadas, enquanto que as performances que não se sustentam p</w:t>
      </w:r>
      <w:r>
        <w:rPr>
          <w:rFonts w:ascii="Times New Roman" w:hAnsi="Times New Roman" w:cs="Times New Roman"/>
          <w:lang w:val="pt-BR"/>
        </w:rPr>
        <w:t>odem produzir não mais do que</w:t>
      </w:r>
      <w:r w:rsidRPr="00F01391">
        <w:rPr>
          <w:rFonts w:ascii="Times New Roman" w:hAnsi="Times New Roman" w:cs="Times New Roman"/>
          <w:lang w:val="pt-BR"/>
        </w:rPr>
        <w:t xml:space="preserve"> negócio</w:t>
      </w:r>
      <w:r>
        <w:rPr>
          <w:rFonts w:ascii="Times New Roman" w:hAnsi="Times New Roman" w:cs="Times New Roman"/>
          <w:lang w:val="pt-BR"/>
        </w:rPr>
        <w:t>s</w:t>
      </w:r>
      <w:r w:rsidRPr="00F01391">
        <w:rPr>
          <w:rFonts w:ascii="Times New Roman" w:hAnsi="Times New Roman" w:cs="Times New Roman"/>
          <w:lang w:val="pt-BR"/>
        </w:rPr>
        <w:t xml:space="preserve"> natimort</w:t>
      </w:r>
      <w:r>
        <w:rPr>
          <w:rFonts w:ascii="Times New Roman" w:hAnsi="Times New Roman" w:cs="Times New Roman"/>
          <w:lang w:val="pt-BR"/>
        </w:rPr>
        <w:t>os.</w:t>
      </w:r>
    </w:p>
    <w:p w14:paraId="432656DD" w14:textId="4BFC10BC" w:rsidR="003E487F" w:rsidRDefault="003E487F" w:rsidP="003E487F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Nesse sentido, o processo de desenvolvimento </w:t>
      </w:r>
      <w:r>
        <w:rPr>
          <w:rFonts w:ascii="Times New Roman" w:hAnsi="Times New Roman" w:cs="Times New Roman"/>
          <w:color w:val="393939"/>
          <w:lang w:val="pt-BR"/>
        </w:rPr>
        <w:t xml:space="preserve">das </w:t>
      </w:r>
      <w:r w:rsidRPr="00257AE6">
        <w:rPr>
          <w:rFonts w:ascii="Times New Roman" w:hAnsi="Times New Roman" w:cs="Times New Roman"/>
          <w:i/>
          <w:color w:val="393939"/>
          <w:lang w:val="pt-BR"/>
        </w:rPr>
        <w:t>startups</w:t>
      </w:r>
      <w:r>
        <w:rPr>
          <w:rFonts w:ascii="Times New Roman" w:hAnsi="Times New Roman" w:cs="Times New Roman"/>
          <w:color w:val="393939"/>
          <w:lang w:val="pt-BR"/>
        </w:rPr>
        <w:t xml:space="preserve">, que tangencia o objeto desta dissertação, é especialmente interessante, pois revela que as </w:t>
      </w:r>
      <w:r w:rsidRPr="00A1730F">
        <w:rPr>
          <w:rFonts w:ascii="Times New Roman" w:hAnsi="Times New Roman" w:cs="Times New Roman"/>
          <w:i/>
          <w:color w:val="393939"/>
          <w:lang w:val="pt-BR"/>
        </w:rPr>
        <w:t>startups</w:t>
      </w:r>
      <w:r>
        <w:rPr>
          <w:rFonts w:ascii="Times New Roman" w:hAnsi="Times New Roman" w:cs="Times New Roman"/>
          <w:color w:val="393939"/>
          <w:lang w:val="pt-BR"/>
        </w:rPr>
        <w:t xml:space="preserve"> se mercantilizam, não segundo um processo frio assentado nas leis econômicas da oferta e procura, mas segundo um movimento especulativo culturalmente orientado. </w:t>
      </w:r>
      <w:r w:rsidR="00024DAB">
        <w:rPr>
          <w:rFonts w:ascii="Times New Roman" w:hAnsi="Times New Roman" w:cs="Times New Roman"/>
          <w:color w:val="393939"/>
          <w:lang w:val="pt-BR"/>
        </w:rPr>
        <w:t xml:space="preserve">Afinal, </w:t>
      </w:r>
      <w:r w:rsidR="00024DAB">
        <w:rPr>
          <w:rFonts w:ascii="Times New Roman" w:hAnsi="Times New Roman" w:cs="Times New Roman"/>
          <w:lang w:val="pt-BR"/>
        </w:rPr>
        <w:t>s</w:t>
      </w:r>
      <w:r>
        <w:rPr>
          <w:rFonts w:ascii="Times New Roman" w:hAnsi="Times New Roman" w:cs="Times New Roman"/>
          <w:lang w:val="pt-BR"/>
        </w:rPr>
        <w:t xml:space="preserve">e é  verdade que “o capitalismo não representa apenas um esquema tecnológico e econômico, mas um complexo sistema cultural” (Appadurai, </w:t>
      </w:r>
      <w:r w:rsidRPr="003228AA">
        <w:rPr>
          <w:rFonts w:ascii="Times New Roman" w:hAnsi="Times New Roman" w:cs="Times New Roman"/>
          <w:lang w:val="pt-BR"/>
        </w:rPr>
        <w:t>19</w:t>
      </w:r>
      <w:r>
        <w:rPr>
          <w:rFonts w:ascii="Times New Roman" w:hAnsi="Times New Roman" w:cs="Times New Roman"/>
          <w:lang w:val="pt-BR"/>
        </w:rPr>
        <w:t>86 [2008], p. 6</w:t>
      </w:r>
      <w:r w:rsidRPr="003228AA">
        <w:rPr>
          <w:rFonts w:ascii="Times New Roman" w:hAnsi="Times New Roman" w:cs="Times New Roman"/>
          <w:lang w:val="pt-BR"/>
        </w:rPr>
        <w:t>9</w:t>
      </w:r>
      <w:r w:rsidR="00024DAB">
        <w:rPr>
          <w:rFonts w:ascii="Times New Roman" w:hAnsi="Times New Roman" w:cs="Times New Roman"/>
          <w:lang w:val="pt-BR"/>
        </w:rPr>
        <w:t xml:space="preserve">), espero com esse </w:t>
      </w:r>
      <w:r w:rsidR="00024DAB" w:rsidRPr="00024DAB">
        <w:rPr>
          <w:rFonts w:ascii="Times New Roman" w:hAnsi="Times New Roman" w:cs="Times New Roman"/>
          <w:i/>
          <w:lang w:val="pt-BR"/>
        </w:rPr>
        <w:t>paper</w:t>
      </w:r>
      <w:r w:rsidR="00024DAB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contribuir ao campo da sociologia econômica com </w:t>
      </w:r>
      <w:r w:rsidR="00024DAB">
        <w:rPr>
          <w:rFonts w:ascii="Times New Roman" w:hAnsi="Times New Roman" w:cs="Times New Roman"/>
          <w:lang w:val="pt-BR"/>
        </w:rPr>
        <w:t>um</w:t>
      </w:r>
      <w:r>
        <w:rPr>
          <w:rFonts w:ascii="Times New Roman" w:hAnsi="Times New Roman" w:cs="Times New Roman"/>
          <w:lang w:val="pt-BR"/>
        </w:rPr>
        <w:t xml:space="preserve">a descrição </w:t>
      </w:r>
      <w:r w:rsidR="00024DAB">
        <w:rPr>
          <w:rFonts w:ascii="Times New Roman" w:hAnsi="Times New Roman" w:cs="Times New Roman"/>
          <w:lang w:val="pt-BR"/>
        </w:rPr>
        <w:t>acerca do</w:t>
      </w:r>
      <w:r>
        <w:rPr>
          <w:rFonts w:ascii="Times New Roman" w:hAnsi="Times New Roman" w:cs="Times New Roman"/>
          <w:lang w:val="pt-BR"/>
        </w:rPr>
        <w:t xml:space="preserve"> como se dá o nascimento de fir</w:t>
      </w:r>
      <w:r w:rsidR="00024DAB">
        <w:rPr>
          <w:rFonts w:ascii="Times New Roman" w:hAnsi="Times New Roman" w:cs="Times New Roman"/>
          <w:lang w:val="pt-BR"/>
        </w:rPr>
        <w:t xml:space="preserve">mas notadamente contemporâneas. Firmas </w:t>
      </w:r>
      <w:r>
        <w:rPr>
          <w:rFonts w:ascii="Times New Roman" w:hAnsi="Times New Roman" w:cs="Times New Roman"/>
          <w:lang w:val="pt-BR"/>
        </w:rPr>
        <w:t>que, conquanto vislumbrem</w:t>
      </w:r>
      <w:r w:rsidR="00024DAB">
        <w:rPr>
          <w:rFonts w:ascii="Times New Roman" w:hAnsi="Times New Roman" w:cs="Times New Roman"/>
          <w:lang w:val="pt-BR"/>
        </w:rPr>
        <w:t xml:space="preserve"> ofertar produtos e serviços em</w:t>
      </w:r>
      <w:r>
        <w:rPr>
          <w:rFonts w:ascii="Times New Roman" w:hAnsi="Times New Roman" w:cs="Times New Roman"/>
          <w:lang w:val="pt-BR"/>
        </w:rPr>
        <w:t xml:space="preserve"> mercados consumidores, também circulam como “objetos econômicos” </w:t>
      </w:r>
      <w:r w:rsidR="00024DAB">
        <w:rPr>
          <w:rFonts w:ascii="Times New Roman" w:hAnsi="Times New Roman" w:cs="Times New Roman"/>
          <w:lang w:val="pt-BR"/>
        </w:rPr>
        <w:t xml:space="preserve">em arenas não-mercantis, nas quais se desenrola um processo de </w:t>
      </w:r>
      <w:r>
        <w:rPr>
          <w:rFonts w:ascii="Times New Roman" w:hAnsi="Times New Roman" w:cs="Times New Roman"/>
          <w:lang w:val="pt-BR"/>
        </w:rPr>
        <w:t>mercantilização susten</w:t>
      </w:r>
      <w:r w:rsidR="00024DAB">
        <w:rPr>
          <w:rFonts w:ascii="Times New Roman" w:hAnsi="Times New Roman" w:cs="Times New Roman"/>
          <w:lang w:val="pt-BR"/>
        </w:rPr>
        <w:t>tado por</w:t>
      </w:r>
      <w:r>
        <w:rPr>
          <w:rFonts w:ascii="Times New Roman" w:hAnsi="Times New Roman" w:cs="Times New Roman"/>
          <w:lang w:val="pt-BR"/>
        </w:rPr>
        <w:t xml:space="preserve"> uma complexa intersecção de fatores culturais e sociais.</w:t>
      </w:r>
    </w:p>
    <w:p w14:paraId="6C9AF17A" w14:textId="30A95E6A" w:rsidR="00024DAB" w:rsidRDefault="00024DAB" w:rsidP="00323879">
      <w:pPr>
        <w:shd w:val="clear" w:color="auto" w:fill="FEFEFE"/>
        <w:spacing w:before="120" w:line="360" w:lineRule="auto"/>
        <w:jc w:val="center"/>
        <w:rPr>
          <w:rFonts w:ascii="Times New Roman" w:hAnsi="Times New Roman" w:cs="Times New Roman"/>
          <w:b/>
          <w:lang w:val="pt-BR"/>
        </w:rPr>
      </w:pPr>
      <w:r w:rsidRPr="00024DAB">
        <w:rPr>
          <w:rFonts w:ascii="Times New Roman" w:hAnsi="Times New Roman" w:cs="Times New Roman"/>
          <w:b/>
          <w:lang w:val="pt-BR"/>
        </w:rPr>
        <w:t>Referências bibliográficas</w:t>
      </w:r>
    </w:p>
    <w:p w14:paraId="06C894DE" w14:textId="77777777" w:rsidR="00323879" w:rsidRPr="00323879" w:rsidRDefault="00323879" w:rsidP="0032387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323879">
        <w:rPr>
          <w:rFonts w:ascii="Times New Roman" w:hAnsi="Times New Roman" w:cs="Times New Roman"/>
        </w:rPr>
        <w:t>BOURDIEU, P. </w:t>
      </w:r>
      <w:r w:rsidRPr="00323879">
        <w:rPr>
          <w:rFonts w:ascii="Times New Roman" w:hAnsi="Times New Roman" w:cs="Times New Roman"/>
          <w:i/>
        </w:rPr>
        <w:t>A economia das trocas simbólicas</w:t>
      </w:r>
      <w:r w:rsidRPr="00323879">
        <w:rPr>
          <w:rFonts w:ascii="Times New Roman" w:hAnsi="Times New Roman" w:cs="Times New Roman"/>
        </w:rPr>
        <w:t>. Rio de Janeiro: Ed. Perspectiva, 2004.</w:t>
      </w:r>
    </w:p>
    <w:p w14:paraId="0F2ED1C8" w14:textId="3C10E483" w:rsidR="00024DAB" w:rsidRPr="00323879" w:rsidRDefault="00323879" w:rsidP="0032387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</w:rPr>
      </w:pPr>
      <w:r w:rsidRPr="00323879">
        <w:rPr>
          <w:rFonts w:ascii="Times New Roman" w:hAnsi="Times New Roman" w:cs="Times New Roman"/>
          <w:bCs/>
        </w:rPr>
        <w:t xml:space="preserve">BECKERT, J. </w:t>
      </w:r>
      <w:r w:rsidRPr="00323879">
        <w:rPr>
          <w:rFonts w:ascii="Times New Roman" w:hAnsi="Times New Roman" w:cs="Times New Roman"/>
          <w:bCs/>
          <w:i/>
        </w:rPr>
        <w:t>Imagined futures: fictional expectations in the economy</w:t>
      </w:r>
      <w:r w:rsidRPr="00323879">
        <w:rPr>
          <w:rFonts w:ascii="Times New Roman" w:hAnsi="Times New Roman" w:cs="Times New Roman"/>
          <w:bCs/>
        </w:rPr>
        <w:t>. Theory and Society, n. 42, 2013, pp. 219–240.</w:t>
      </w:r>
    </w:p>
    <w:p w14:paraId="3404ED50" w14:textId="77777777" w:rsidR="00323879" w:rsidRPr="00323879" w:rsidRDefault="00323879" w:rsidP="0032387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323879">
        <w:rPr>
          <w:rFonts w:ascii="Times New Roman" w:hAnsi="Times New Roman" w:cs="Times New Roman"/>
        </w:rPr>
        <w:t>BOURDIEU, P. </w:t>
      </w:r>
      <w:r w:rsidRPr="00323879">
        <w:rPr>
          <w:rFonts w:ascii="Times New Roman" w:hAnsi="Times New Roman" w:cs="Times New Roman"/>
          <w:i/>
        </w:rPr>
        <w:t>A economia das trocas simbólicas</w:t>
      </w:r>
      <w:r w:rsidRPr="00323879">
        <w:rPr>
          <w:rFonts w:ascii="Times New Roman" w:hAnsi="Times New Roman" w:cs="Times New Roman"/>
        </w:rPr>
        <w:t>. Rio de Janeiro: Ed. Perspectiva, 2004.</w:t>
      </w:r>
    </w:p>
    <w:p w14:paraId="6F1B563F" w14:textId="77777777" w:rsidR="00323879" w:rsidRPr="00323879" w:rsidRDefault="00323879" w:rsidP="0032387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</w:p>
    <w:p w14:paraId="424F7D53" w14:textId="77777777" w:rsidR="00323879" w:rsidRPr="00024DAB" w:rsidRDefault="00323879" w:rsidP="00024DAB">
      <w:pPr>
        <w:shd w:val="clear" w:color="auto" w:fill="FEFEFE"/>
        <w:spacing w:before="120" w:line="360" w:lineRule="auto"/>
        <w:jc w:val="center"/>
        <w:rPr>
          <w:rFonts w:ascii="Times New Roman" w:hAnsi="Times New Roman" w:cs="Times New Roman"/>
          <w:b/>
          <w:lang w:val="pt-BR"/>
        </w:rPr>
      </w:pPr>
    </w:p>
    <w:p w14:paraId="5B22D030" w14:textId="77777777" w:rsidR="00024DAB" w:rsidRDefault="00024DAB" w:rsidP="003E487F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70EB79C9" w14:textId="6837E3AD" w:rsidR="003E487F" w:rsidRPr="00667991" w:rsidRDefault="003E487F" w:rsidP="003E487F">
      <w:pPr>
        <w:shd w:val="clear" w:color="auto" w:fill="FEFEFE"/>
        <w:spacing w:before="120" w:line="360" w:lineRule="auto"/>
        <w:ind w:firstLine="1134"/>
        <w:jc w:val="both"/>
        <w:rPr>
          <w:rFonts w:ascii="Times New Roman" w:hAnsi="Times New Roman" w:cs="Times New Roman"/>
          <w:color w:val="393939"/>
          <w:lang w:val="pt-BR"/>
        </w:rPr>
      </w:pPr>
    </w:p>
    <w:p w14:paraId="0F350FF1" w14:textId="77777777" w:rsidR="007201A4" w:rsidRPr="007201A4" w:rsidRDefault="007201A4" w:rsidP="007201A4">
      <w:pPr>
        <w:spacing w:line="360" w:lineRule="auto"/>
        <w:ind w:firstLine="1134"/>
        <w:jc w:val="both"/>
        <w:rPr>
          <w:rFonts w:ascii="Times New Roman" w:hAnsi="Times New Roman"/>
          <w:lang w:val="pt-BR"/>
        </w:rPr>
      </w:pPr>
    </w:p>
    <w:p w14:paraId="0B03F5C4" w14:textId="77777777" w:rsidR="0094033C" w:rsidRPr="002C705C" w:rsidRDefault="0094033C" w:rsidP="00667991">
      <w:pPr>
        <w:spacing w:line="360" w:lineRule="auto"/>
        <w:rPr>
          <w:rFonts w:ascii="Times New Roman" w:hAnsi="Times New Roman"/>
          <w:b/>
          <w:lang w:val="pt-BR"/>
        </w:rPr>
      </w:pPr>
    </w:p>
    <w:sectPr w:rsidR="0094033C" w:rsidRPr="002C705C" w:rsidSect="003139D2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97FBA" w14:textId="77777777" w:rsidR="00024DAB" w:rsidRDefault="00024DAB" w:rsidP="00FA0F11">
      <w:r>
        <w:separator/>
      </w:r>
    </w:p>
  </w:endnote>
  <w:endnote w:type="continuationSeparator" w:id="0">
    <w:p w14:paraId="2586F5A2" w14:textId="77777777" w:rsidR="00024DAB" w:rsidRDefault="00024DAB" w:rsidP="00F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B2592" w14:textId="77777777" w:rsidR="00024DAB" w:rsidRDefault="00024DAB" w:rsidP="00FA0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A7159" w14:textId="77777777" w:rsidR="00024DAB" w:rsidRDefault="00024DAB" w:rsidP="00FA0F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D1D96" w14:textId="77777777" w:rsidR="00024DAB" w:rsidRPr="00FA0F11" w:rsidRDefault="00024DAB" w:rsidP="00FA0F11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FA0F11">
      <w:rPr>
        <w:rStyle w:val="PageNumber"/>
        <w:sz w:val="16"/>
        <w:szCs w:val="16"/>
      </w:rPr>
      <w:fldChar w:fldCharType="begin"/>
    </w:r>
    <w:r w:rsidRPr="00FA0F11">
      <w:rPr>
        <w:rStyle w:val="PageNumber"/>
        <w:sz w:val="16"/>
        <w:szCs w:val="16"/>
      </w:rPr>
      <w:instrText xml:space="preserve">PAGE  </w:instrText>
    </w:r>
    <w:r w:rsidRPr="00FA0F11">
      <w:rPr>
        <w:rStyle w:val="PageNumber"/>
        <w:sz w:val="16"/>
        <w:szCs w:val="16"/>
      </w:rPr>
      <w:fldChar w:fldCharType="separate"/>
    </w:r>
    <w:r w:rsidR="00751C19">
      <w:rPr>
        <w:rStyle w:val="PageNumber"/>
        <w:noProof/>
        <w:sz w:val="16"/>
        <w:szCs w:val="16"/>
      </w:rPr>
      <w:t>1</w:t>
    </w:r>
    <w:r w:rsidRPr="00FA0F11">
      <w:rPr>
        <w:rStyle w:val="PageNumber"/>
        <w:sz w:val="16"/>
        <w:szCs w:val="16"/>
      </w:rPr>
      <w:fldChar w:fldCharType="end"/>
    </w:r>
  </w:p>
  <w:p w14:paraId="7980C4DC" w14:textId="77777777" w:rsidR="00024DAB" w:rsidRDefault="00024DAB" w:rsidP="00FA0F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CEE43" w14:textId="77777777" w:rsidR="00024DAB" w:rsidRDefault="00024DAB" w:rsidP="00FA0F11">
      <w:r>
        <w:separator/>
      </w:r>
    </w:p>
  </w:footnote>
  <w:footnote w:type="continuationSeparator" w:id="0">
    <w:p w14:paraId="7182948F" w14:textId="77777777" w:rsidR="00024DAB" w:rsidRDefault="00024DAB" w:rsidP="00FA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3C"/>
    <w:rsid w:val="0001153E"/>
    <w:rsid w:val="00024DAB"/>
    <w:rsid w:val="00080D86"/>
    <w:rsid w:val="001B0C2B"/>
    <w:rsid w:val="001C4325"/>
    <w:rsid w:val="00285C94"/>
    <w:rsid w:val="002C2251"/>
    <w:rsid w:val="002C705C"/>
    <w:rsid w:val="003139D2"/>
    <w:rsid w:val="00323879"/>
    <w:rsid w:val="00357323"/>
    <w:rsid w:val="00386BAC"/>
    <w:rsid w:val="003E487F"/>
    <w:rsid w:val="00515027"/>
    <w:rsid w:val="005C541E"/>
    <w:rsid w:val="00621599"/>
    <w:rsid w:val="00667991"/>
    <w:rsid w:val="00696BA3"/>
    <w:rsid w:val="006A7C0D"/>
    <w:rsid w:val="007201A4"/>
    <w:rsid w:val="00743F27"/>
    <w:rsid w:val="00751C19"/>
    <w:rsid w:val="007521FD"/>
    <w:rsid w:val="007A35C9"/>
    <w:rsid w:val="008A2A64"/>
    <w:rsid w:val="008A41EF"/>
    <w:rsid w:val="0094033C"/>
    <w:rsid w:val="009E3B11"/>
    <w:rsid w:val="009F3892"/>
    <w:rsid w:val="00A24471"/>
    <w:rsid w:val="00A73B4F"/>
    <w:rsid w:val="00B131BD"/>
    <w:rsid w:val="00C37E4A"/>
    <w:rsid w:val="00C52828"/>
    <w:rsid w:val="00CE1A73"/>
    <w:rsid w:val="00D516D5"/>
    <w:rsid w:val="00E14379"/>
    <w:rsid w:val="00EA20DE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B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F11"/>
  </w:style>
  <w:style w:type="character" w:styleId="PageNumber">
    <w:name w:val="page number"/>
    <w:basedOn w:val="DefaultParagraphFont"/>
    <w:uiPriority w:val="99"/>
    <w:semiHidden/>
    <w:unhideWhenUsed/>
    <w:rsid w:val="00FA0F11"/>
  </w:style>
  <w:style w:type="paragraph" w:styleId="Header">
    <w:name w:val="header"/>
    <w:basedOn w:val="Normal"/>
    <w:link w:val="HeaderChar"/>
    <w:uiPriority w:val="99"/>
    <w:unhideWhenUsed/>
    <w:rsid w:val="00FA0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F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F11"/>
  </w:style>
  <w:style w:type="character" w:styleId="PageNumber">
    <w:name w:val="page number"/>
    <w:basedOn w:val="DefaultParagraphFont"/>
    <w:uiPriority w:val="99"/>
    <w:semiHidden/>
    <w:unhideWhenUsed/>
    <w:rsid w:val="00FA0F11"/>
  </w:style>
  <w:style w:type="paragraph" w:styleId="Header">
    <w:name w:val="header"/>
    <w:basedOn w:val="Normal"/>
    <w:link w:val="HeaderChar"/>
    <w:uiPriority w:val="99"/>
    <w:unhideWhenUsed/>
    <w:rsid w:val="00FA0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1828</Words>
  <Characters>10425</Characters>
  <Application>Microsoft Macintosh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Maia</dc:creator>
  <cp:keywords/>
  <dc:description/>
  <cp:lastModifiedBy>Marcel Maia</cp:lastModifiedBy>
  <cp:revision>6</cp:revision>
  <dcterms:created xsi:type="dcterms:W3CDTF">2016-06-10T14:44:00Z</dcterms:created>
  <dcterms:modified xsi:type="dcterms:W3CDTF">2016-06-10T22:02:00Z</dcterms:modified>
</cp:coreProperties>
</file>