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F2" w:rsidRPr="00094715" w:rsidRDefault="00094715">
      <w:pPr>
        <w:rPr>
          <w:rFonts w:ascii="Times New Roman" w:hAnsi="Times New Roman" w:cs="Times New Roman"/>
          <w:b/>
          <w:sz w:val="28"/>
          <w:szCs w:val="28"/>
        </w:rPr>
      </w:pPr>
      <w:r w:rsidRPr="00094715">
        <w:rPr>
          <w:rFonts w:ascii="Times New Roman" w:hAnsi="Times New Roman" w:cs="Times New Roman"/>
          <w:b/>
          <w:sz w:val="28"/>
          <w:szCs w:val="28"/>
        </w:rPr>
        <w:t xml:space="preserve">Exercício – Prof. Thomas </w:t>
      </w:r>
      <w:proofErr w:type="spellStart"/>
      <w:r w:rsidRPr="00094715">
        <w:rPr>
          <w:rFonts w:ascii="Times New Roman" w:hAnsi="Times New Roman" w:cs="Times New Roman"/>
          <w:b/>
          <w:sz w:val="28"/>
          <w:szCs w:val="28"/>
        </w:rPr>
        <w:t>Ong</w:t>
      </w:r>
      <w:proofErr w:type="spellEnd"/>
      <w:r w:rsidRPr="00094715">
        <w:rPr>
          <w:rFonts w:ascii="Times New Roman" w:hAnsi="Times New Roman" w:cs="Times New Roman"/>
          <w:b/>
          <w:sz w:val="28"/>
          <w:szCs w:val="28"/>
        </w:rPr>
        <w:t xml:space="preserve"> – Aula do dia 2/06/16</w:t>
      </w:r>
    </w:p>
    <w:p w:rsidR="00094715" w:rsidRDefault="00094715">
      <w:pPr>
        <w:rPr>
          <w:rFonts w:ascii="Times New Roman" w:hAnsi="Times New Roman" w:cs="Times New Roman"/>
          <w:sz w:val="28"/>
          <w:szCs w:val="28"/>
        </w:rPr>
      </w:pPr>
    </w:p>
    <w:p w:rsidR="00094715" w:rsidRDefault="00094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para entrega: 23/06/16</w:t>
      </w:r>
    </w:p>
    <w:p w:rsidR="00094715" w:rsidRDefault="00094715">
      <w:pPr>
        <w:rPr>
          <w:rFonts w:ascii="Times New Roman" w:hAnsi="Times New Roman" w:cs="Times New Roman"/>
          <w:sz w:val="28"/>
          <w:szCs w:val="28"/>
        </w:rPr>
      </w:pPr>
    </w:p>
    <w:p w:rsidR="00094715" w:rsidRPr="00094715" w:rsidRDefault="00094715" w:rsidP="0009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715">
        <w:rPr>
          <w:rFonts w:ascii="Times New Roman" w:hAnsi="Times New Roman" w:cs="Times New Roman"/>
          <w:sz w:val="28"/>
          <w:szCs w:val="28"/>
        </w:rPr>
        <w:t>ARTIGO para leitura:</w:t>
      </w:r>
    </w:p>
    <w:p w:rsidR="00094715" w:rsidRDefault="00094715" w:rsidP="0009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094715" w:rsidRPr="00094715" w:rsidRDefault="00094715" w:rsidP="000947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4715">
        <w:rPr>
          <w:rFonts w:ascii="Times New Roman" w:hAnsi="Times New Roman" w:cs="Times New Roman"/>
          <w:sz w:val="28"/>
          <w:szCs w:val="28"/>
        </w:rPr>
        <w:t>Ong</w:t>
      </w:r>
      <w:proofErr w:type="spellEnd"/>
      <w:r w:rsidRPr="00094715">
        <w:rPr>
          <w:rFonts w:ascii="Times New Roman" w:hAnsi="Times New Roman" w:cs="Times New Roman"/>
          <w:sz w:val="28"/>
          <w:szCs w:val="28"/>
        </w:rPr>
        <w:t xml:space="preserve"> TP, </w:t>
      </w:r>
      <w:proofErr w:type="spellStart"/>
      <w:r w:rsidRPr="00094715">
        <w:rPr>
          <w:rFonts w:ascii="Times New Roman" w:hAnsi="Times New Roman" w:cs="Times New Roman"/>
          <w:sz w:val="28"/>
          <w:szCs w:val="28"/>
        </w:rPr>
        <w:t>Ozanne</w:t>
      </w:r>
      <w:proofErr w:type="spellEnd"/>
      <w:r w:rsidRPr="00094715">
        <w:rPr>
          <w:rFonts w:ascii="Times New Roman" w:hAnsi="Times New Roman" w:cs="Times New Roman"/>
          <w:sz w:val="28"/>
          <w:szCs w:val="28"/>
        </w:rPr>
        <w:t xml:space="preserve"> SE. Developmental programming of type 2 diabetes: early</w:t>
      </w:r>
    </w:p>
    <w:p w:rsidR="00094715" w:rsidRPr="00094715" w:rsidRDefault="00094715" w:rsidP="00094715">
      <w:pPr>
        <w:rPr>
          <w:rFonts w:ascii="Times New Roman" w:hAnsi="Times New Roman" w:cs="Times New Roman"/>
          <w:sz w:val="28"/>
          <w:szCs w:val="28"/>
        </w:rPr>
      </w:pPr>
      <w:r w:rsidRPr="00094715">
        <w:rPr>
          <w:rFonts w:ascii="Times New Roman" w:hAnsi="Times New Roman" w:cs="Times New Roman"/>
          <w:sz w:val="28"/>
          <w:szCs w:val="28"/>
        </w:rPr>
        <w:t xml:space="preserve">nutrition and epigenetic mechanisms. </w:t>
      </w:r>
      <w:proofErr w:type="spellStart"/>
      <w:r w:rsidRPr="00094715">
        <w:rPr>
          <w:rFonts w:ascii="Times New Roman" w:hAnsi="Times New Roman" w:cs="Times New Roman"/>
          <w:sz w:val="28"/>
          <w:szCs w:val="28"/>
        </w:rPr>
        <w:t>Curr</w:t>
      </w:r>
      <w:proofErr w:type="spellEnd"/>
      <w:r w:rsidRPr="0009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715">
        <w:rPr>
          <w:rFonts w:ascii="Times New Roman" w:hAnsi="Times New Roman" w:cs="Times New Roman"/>
          <w:sz w:val="28"/>
          <w:szCs w:val="28"/>
        </w:rPr>
        <w:t>Opin</w:t>
      </w:r>
      <w:proofErr w:type="spellEnd"/>
      <w:r w:rsidRPr="0009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715">
        <w:rPr>
          <w:rFonts w:ascii="Times New Roman" w:hAnsi="Times New Roman" w:cs="Times New Roman"/>
          <w:sz w:val="28"/>
          <w:szCs w:val="28"/>
        </w:rPr>
        <w:t>Clin</w:t>
      </w:r>
      <w:proofErr w:type="spellEnd"/>
      <w:r w:rsidRPr="0009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715">
        <w:rPr>
          <w:rFonts w:ascii="Times New Roman" w:hAnsi="Times New Roman" w:cs="Times New Roman"/>
          <w:sz w:val="28"/>
          <w:szCs w:val="28"/>
        </w:rPr>
        <w:t>Nutr</w:t>
      </w:r>
      <w:proofErr w:type="spellEnd"/>
      <w:r w:rsidRPr="0009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715">
        <w:rPr>
          <w:rFonts w:ascii="Times New Roman" w:hAnsi="Times New Roman" w:cs="Times New Roman"/>
          <w:sz w:val="28"/>
          <w:szCs w:val="28"/>
        </w:rPr>
        <w:t>Metab</w:t>
      </w:r>
      <w:proofErr w:type="spellEnd"/>
      <w:r w:rsidRPr="0009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715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094715">
        <w:rPr>
          <w:rFonts w:ascii="Times New Roman" w:hAnsi="Times New Roman" w:cs="Times New Roman"/>
          <w:sz w:val="28"/>
          <w:szCs w:val="28"/>
        </w:rPr>
        <w:t>. 2015 Jul;18(4):354-60.</w:t>
      </w:r>
    </w:p>
    <w:p w:rsidR="00094715" w:rsidRDefault="000947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4715" w:rsidRDefault="0009471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Questões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94715" w:rsidRDefault="000947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4715" w:rsidRDefault="00094715" w:rsidP="000947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ponto de vista da regulação da expressão gênica pela alimentação, qual o significado daquela mediada por fatores de transcrição e daquela mediada por processos </w:t>
      </w:r>
      <w:proofErr w:type="spellStart"/>
      <w:r>
        <w:rPr>
          <w:rFonts w:ascii="Times New Roman" w:hAnsi="Times New Roman" w:cs="Times New Roman"/>
          <w:sz w:val="28"/>
          <w:szCs w:val="28"/>
        </w:rPr>
        <w:t>epigenéticos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4715" w:rsidRDefault="00094715" w:rsidP="0009471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094715" w:rsidRDefault="00094715" w:rsidP="000947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desregulação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epigenética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tem sido apontada como fator central na programação de doenças crônicas como diabetes tipo II, obesidade, e alguns tipos de câncer como o de mama. </w:t>
      </w:r>
      <w:r w:rsidR="00761DD1">
        <w:rPr>
          <w:rFonts w:ascii="Times New Roman" w:hAnsi="Times New Roman" w:cs="Times New Roman"/>
          <w:sz w:val="28"/>
          <w:szCs w:val="28"/>
        </w:rPr>
        <w:t>Quais seriam prós e contras dessa hipótese?</w:t>
      </w:r>
    </w:p>
    <w:p w:rsidR="00761DD1" w:rsidRPr="00761DD1" w:rsidRDefault="00761DD1" w:rsidP="00761DD1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761DD1" w:rsidRDefault="00761DD1" w:rsidP="000947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epigenômica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nutricional pode ser entendida como um nível adicional que influencia</w:t>
      </w:r>
      <w:r w:rsidR="00E85C1A">
        <w:rPr>
          <w:rFonts w:ascii="Times New Roman" w:hAnsi="Times New Roman" w:cs="Times New Roman"/>
          <w:sz w:val="28"/>
          <w:szCs w:val="28"/>
        </w:rPr>
        <w:t xml:space="preserve"> profundamente</w:t>
      </w:r>
      <w:r>
        <w:rPr>
          <w:rFonts w:ascii="Times New Roman" w:hAnsi="Times New Roman" w:cs="Times New Roman"/>
          <w:sz w:val="28"/>
          <w:szCs w:val="28"/>
        </w:rPr>
        <w:t xml:space="preserve"> a interação gene-nutriente, tanto no sentido </w:t>
      </w:r>
      <w:proofErr w:type="spellStart"/>
      <w:r>
        <w:rPr>
          <w:rFonts w:ascii="Times New Roman" w:hAnsi="Times New Roman" w:cs="Times New Roman"/>
          <w:sz w:val="28"/>
          <w:szCs w:val="28"/>
        </w:rPr>
        <w:t>nutrigenômico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como </w:t>
      </w:r>
      <w:proofErr w:type="spellStart"/>
      <w:r>
        <w:rPr>
          <w:rFonts w:ascii="Times New Roman" w:hAnsi="Times New Roman" w:cs="Times New Roman"/>
          <w:sz w:val="28"/>
          <w:szCs w:val="28"/>
        </w:rPr>
        <w:t>nutrigenético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De que maneira isso </w:t>
      </w:r>
      <w:r w:rsidR="00E85C1A">
        <w:rPr>
          <w:rFonts w:ascii="Times New Roman" w:hAnsi="Times New Roman" w:cs="Times New Roman"/>
          <w:sz w:val="28"/>
          <w:szCs w:val="28"/>
        </w:rPr>
        <w:t xml:space="preserve">pode </w:t>
      </w:r>
      <w:r>
        <w:rPr>
          <w:rFonts w:ascii="Times New Roman" w:hAnsi="Times New Roman" w:cs="Times New Roman"/>
          <w:sz w:val="28"/>
          <w:szCs w:val="28"/>
        </w:rPr>
        <w:t>ocorre</w:t>
      </w:r>
      <w:r w:rsidR="00E85C1A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85C1A" w:rsidRPr="00E85C1A" w:rsidRDefault="00E85C1A" w:rsidP="00E85C1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E85C1A" w:rsidRPr="00094715" w:rsidRDefault="00E85C1A" w:rsidP="000947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 o impacto da origem desenvolvimentista da saúde e doença (</w:t>
      </w:r>
      <w:proofErr w:type="spellStart"/>
      <w:r>
        <w:rPr>
          <w:rFonts w:ascii="Times New Roman" w:hAnsi="Times New Roman" w:cs="Times New Roman"/>
          <w:sz w:val="28"/>
          <w:szCs w:val="28"/>
        </w:rPr>
        <w:t>DOHaD</w:t>
      </w:r>
      <w:proofErr w:type="spellEnd"/>
      <w:r>
        <w:rPr>
          <w:rFonts w:ascii="Times New Roman" w:hAnsi="Times New Roman" w:cs="Times New Roman"/>
          <w:sz w:val="28"/>
          <w:szCs w:val="28"/>
        </w:rPr>
        <w:t>) no contexto da doenças crônicas não-transmissíveis no Brasil?</w:t>
      </w:r>
      <w:bookmarkStart w:id="0" w:name="_GoBack"/>
      <w:bookmarkEnd w:id="0"/>
    </w:p>
    <w:sectPr w:rsidR="00E85C1A" w:rsidRPr="00094715" w:rsidSect="009C5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4838"/>
    <w:multiLevelType w:val="hybridMultilevel"/>
    <w:tmpl w:val="EE34E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1F7"/>
    <w:rsid w:val="00094715"/>
    <w:rsid w:val="005C31F7"/>
    <w:rsid w:val="0072235E"/>
    <w:rsid w:val="00761DD1"/>
    <w:rsid w:val="009C5C1E"/>
    <w:rsid w:val="00CD2BF2"/>
    <w:rsid w:val="00E8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471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Celia Colli</cp:lastModifiedBy>
  <cp:revision>2</cp:revision>
  <dcterms:created xsi:type="dcterms:W3CDTF">2016-06-10T17:36:00Z</dcterms:created>
  <dcterms:modified xsi:type="dcterms:W3CDTF">2016-06-10T17:36:00Z</dcterms:modified>
</cp:coreProperties>
</file>