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06" w:rsidRPr="00F34506" w:rsidRDefault="00F34506" w:rsidP="00F34506">
      <w:pPr>
        <w:pStyle w:val="boxtitulo"/>
        <w:ind w:left="240" w:firstLine="0"/>
        <w:rPr>
          <w:b/>
          <w:bCs/>
          <w:color w:val="000000" w:themeColor="text1"/>
          <w:sz w:val="20"/>
          <w:szCs w:val="20"/>
        </w:rPr>
      </w:pPr>
      <w:r w:rsidRPr="00F34506">
        <w:rPr>
          <w:b/>
          <w:bCs/>
          <w:color w:val="000000" w:themeColor="text1"/>
          <w:sz w:val="20"/>
          <w:szCs w:val="20"/>
        </w:rPr>
        <w:t>Questões</w:t>
      </w:r>
    </w:p>
    <w:p w:rsidR="00F34506" w:rsidRPr="00F34506" w:rsidRDefault="00F34506" w:rsidP="00F34506">
      <w:pPr>
        <w:pStyle w:val="Corpodetexto"/>
        <w:spacing w:line="258" w:lineRule="atLeast"/>
        <w:rPr>
          <w:color w:val="000000" w:themeColor="text1"/>
        </w:rPr>
      </w:pP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1.</w:t>
      </w:r>
      <w:r w:rsidRPr="00F34506">
        <w:rPr>
          <w:color w:val="000000" w:themeColor="text1"/>
        </w:rPr>
        <w:tab/>
        <w:t>Por que os costumes da antiga sociedade germânica facilitaram a incorporação dos preceitos do cristianismo?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2.</w:t>
      </w:r>
      <w:r w:rsidRPr="00F34506">
        <w:rPr>
          <w:color w:val="000000" w:themeColor="text1"/>
        </w:rPr>
        <w:tab/>
        <w:t>Qual o tipo de regime de propriedade defendido pelo cristianismo primitivo? Cite alguns</w:t>
      </w:r>
      <w:proofErr w:type="gramStart"/>
      <w:r w:rsidRPr="00F34506">
        <w:rPr>
          <w:color w:val="000000" w:themeColor="text1"/>
        </w:rPr>
        <w:t xml:space="preserve">  </w:t>
      </w:r>
      <w:proofErr w:type="gramEnd"/>
      <w:r w:rsidRPr="00F34506">
        <w:rPr>
          <w:color w:val="000000" w:themeColor="text1"/>
        </w:rPr>
        <w:t>pronunciamentos bíblicos os justificam?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3.</w:t>
      </w:r>
      <w:r w:rsidRPr="00F34506">
        <w:rPr>
          <w:color w:val="000000" w:themeColor="text1"/>
        </w:rPr>
        <w:tab/>
        <w:t>Quais os argumentos de Clemente de Alexandria e Frei Ambrósio na defesa do homem rico?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4.</w:t>
      </w:r>
      <w:r w:rsidRPr="00F34506">
        <w:rPr>
          <w:color w:val="000000" w:themeColor="text1"/>
        </w:rPr>
        <w:tab/>
        <w:t xml:space="preserve">Qual é a crença básica do </w:t>
      </w:r>
      <w:proofErr w:type="spellStart"/>
      <w:r w:rsidRPr="00F34506">
        <w:rPr>
          <w:i/>
          <w:iCs/>
          <w:color w:val="000000" w:themeColor="text1"/>
        </w:rPr>
        <w:t>milenarismo</w:t>
      </w:r>
      <w:proofErr w:type="spellEnd"/>
      <w:r w:rsidRPr="00F34506">
        <w:rPr>
          <w:color w:val="000000" w:themeColor="text1"/>
        </w:rPr>
        <w:t xml:space="preserve"> e por que se diz que Agostinho não aderiu a ela?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5.</w:t>
      </w:r>
      <w:r w:rsidRPr="00F34506">
        <w:rPr>
          <w:color w:val="000000" w:themeColor="text1"/>
        </w:rPr>
        <w:tab/>
        <w:t>Por que a representação árabe dos números foi importante para o desenvolvimento do pensamento econômico?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6.</w:t>
      </w:r>
      <w:r w:rsidRPr="00F34506">
        <w:rPr>
          <w:color w:val="000000" w:themeColor="text1"/>
        </w:rPr>
        <w:tab/>
        <w:t xml:space="preserve">Por que se diz que a sociedade medieval imitou o modelo de Platão em </w:t>
      </w:r>
      <w:r w:rsidRPr="00F34506">
        <w:rPr>
          <w:i/>
          <w:iCs/>
          <w:color w:val="000000" w:themeColor="text1"/>
        </w:rPr>
        <w:t>A república</w:t>
      </w:r>
      <w:r w:rsidRPr="00F34506">
        <w:rPr>
          <w:color w:val="000000" w:themeColor="text1"/>
        </w:rPr>
        <w:t>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7.</w:t>
      </w:r>
      <w:r w:rsidRPr="00F34506">
        <w:rPr>
          <w:color w:val="000000" w:themeColor="text1"/>
        </w:rPr>
        <w:tab/>
        <w:t>Quais os avanços tecnológicos que possibilitaram o desenvolvimento da agricultura a partir do século XIII?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8.</w:t>
      </w:r>
      <w:r w:rsidRPr="00F34506">
        <w:rPr>
          <w:color w:val="000000" w:themeColor="text1"/>
        </w:rPr>
        <w:tab/>
        <w:t>De que modo o avanço do comércio afetou as relações sociais na Idade Média?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9.</w:t>
      </w:r>
      <w:r w:rsidRPr="00F34506">
        <w:rPr>
          <w:color w:val="000000" w:themeColor="text1"/>
        </w:rPr>
        <w:tab/>
        <w:t>Quem controlava o poder nas cidades medievais? Cite algumas medidas intervencionistas nas cidades que prevaleceram nessa época.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10.</w:t>
      </w:r>
      <w:r w:rsidRPr="00F34506">
        <w:rPr>
          <w:color w:val="000000" w:themeColor="text1"/>
        </w:rPr>
        <w:tab/>
        <w:t>Como Agostinho distingue a ordem natural da ordem eco</w:t>
      </w:r>
      <w:r w:rsidRPr="00F34506">
        <w:rPr>
          <w:color w:val="000000" w:themeColor="text1"/>
        </w:rPr>
        <w:softHyphen/>
        <w:t>nômica?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11.</w:t>
      </w:r>
      <w:r w:rsidRPr="00F34506">
        <w:rPr>
          <w:color w:val="000000" w:themeColor="text1"/>
        </w:rPr>
        <w:tab/>
        <w:t>Qual o fundamento do valor para Carlos Magno e até que ponto ele já compreende o mercado como um processo de equilíbrio?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12.</w:t>
      </w:r>
      <w:r w:rsidRPr="00F34506">
        <w:rPr>
          <w:color w:val="000000" w:themeColor="text1"/>
        </w:rPr>
        <w:tab/>
        <w:t xml:space="preserve">Explique o conceito de </w:t>
      </w:r>
      <w:proofErr w:type="spellStart"/>
      <w:r w:rsidRPr="00F34506">
        <w:rPr>
          <w:i/>
          <w:iCs/>
          <w:color w:val="000000" w:themeColor="text1"/>
        </w:rPr>
        <w:t>indigentia</w:t>
      </w:r>
      <w:proofErr w:type="spellEnd"/>
      <w:r w:rsidRPr="00F34506">
        <w:rPr>
          <w:color w:val="000000" w:themeColor="text1"/>
        </w:rPr>
        <w:t>.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13.</w:t>
      </w:r>
      <w:r w:rsidRPr="00F34506">
        <w:rPr>
          <w:color w:val="000000" w:themeColor="text1"/>
        </w:rPr>
        <w:tab/>
        <w:t>Como Tomás de Aquino separa ordem natural de ordem econômica?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14.</w:t>
      </w:r>
      <w:r w:rsidRPr="00F34506">
        <w:rPr>
          <w:color w:val="000000" w:themeColor="text1"/>
        </w:rPr>
        <w:tab/>
        <w:t xml:space="preserve">Comente esta passagem do capítulo: </w:t>
      </w:r>
      <w:r w:rsidRPr="00F34506">
        <w:rPr>
          <w:i/>
          <w:iCs/>
          <w:color w:val="000000" w:themeColor="text1"/>
        </w:rPr>
        <w:t>“Aquino oscila entre uma compreensão da vida econômica como um sistema e uma posição moralista, conservadora e preconceituosa da Economia.</w:t>
      </w:r>
      <w:proofErr w:type="gramStart"/>
      <w:r w:rsidRPr="00F34506">
        <w:rPr>
          <w:i/>
          <w:iCs/>
          <w:color w:val="000000" w:themeColor="text1"/>
        </w:rPr>
        <w:t>”</w:t>
      </w:r>
      <w:proofErr w:type="gramEnd"/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15.</w:t>
      </w:r>
      <w:r w:rsidRPr="00F34506">
        <w:rPr>
          <w:color w:val="000000" w:themeColor="text1"/>
        </w:rPr>
        <w:tab/>
        <w:t xml:space="preserve">O que para Aquino determina o preço justo? É possível conciliar a teoria do preço justo com a explicação dos preços pela </w:t>
      </w:r>
      <w:proofErr w:type="spellStart"/>
      <w:r w:rsidRPr="00F34506">
        <w:rPr>
          <w:i/>
          <w:iCs/>
          <w:color w:val="000000" w:themeColor="text1"/>
        </w:rPr>
        <w:t>indigentia</w:t>
      </w:r>
      <w:proofErr w:type="spellEnd"/>
      <w:r w:rsidRPr="00F34506">
        <w:rPr>
          <w:color w:val="000000" w:themeColor="text1"/>
        </w:rPr>
        <w:t>?</w:t>
      </w:r>
    </w:p>
    <w:p w:rsidR="00F34506" w:rsidRPr="00F34506" w:rsidRDefault="00F34506" w:rsidP="00F34506">
      <w:pPr>
        <w:pStyle w:val="questoes"/>
        <w:spacing w:after="138" w:line="272" w:lineRule="atLeast"/>
        <w:rPr>
          <w:color w:val="000000" w:themeColor="text1"/>
        </w:rPr>
      </w:pPr>
      <w:r w:rsidRPr="00F34506">
        <w:rPr>
          <w:color w:val="000000" w:themeColor="text1"/>
        </w:rPr>
        <w:t>16.</w:t>
      </w:r>
      <w:r w:rsidRPr="00F34506">
        <w:rPr>
          <w:color w:val="000000" w:themeColor="text1"/>
        </w:rPr>
        <w:tab/>
        <w:t xml:space="preserve">Cite e comente as críticas de </w:t>
      </w:r>
      <w:proofErr w:type="spellStart"/>
      <w:r w:rsidRPr="00F34506">
        <w:rPr>
          <w:color w:val="000000" w:themeColor="text1"/>
        </w:rPr>
        <w:t>Scotus</w:t>
      </w:r>
      <w:proofErr w:type="spellEnd"/>
      <w:r w:rsidRPr="00F34506">
        <w:rPr>
          <w:color w:val="000000" w:themeColor="text1"/>
        </w:rPr>
        <w:t xml:space="preserve"> ao conceito de preço justo.</w:t>
      </w:r>
    </w:p>
    <w:p w:rsidR="00F34506" w:rsidRPr="00F34506" w:rsidRDefault="00F34506" w:rsidP="00F34506">
      <w:pPr>
        <w:pStyle w:val="questoes"/>
        <w:spacing w:line="272" w:lineRule="atLeast"/>
        <w:rPr>
          <w:color w:val="000000" w:themeColor="text1"/>
        </w:rPr>
      </w:pPr>
      <w:r w:rsidRPr="00F34506">
        <w:rPr>
          <w:color w:val="000000" w:themeColor="text1"/>
        </w:rPr>
        <w:t>17.</w:t>
      </w:r>
      <w:r w:rsidRPr="00F34506">
        <w:rPr>
          <w:color w:val="000000" w:themeColor="text1"/>
        </w:rPr>
        <w:tab/>
        <w:t xml:space="preserve">Qual a crítica de </w:t>
      </w:r>
      <w:proofErr w:type="spellStart"/>
      <w:r w:rsidRPr="00F34506">
        <w:rPr>
          <w:color w:val="000000" w:themeColor="text1"/>
        </w:rPr>
        <w:t>Scotus</w:t>
      </w:r>
      <w:proofErr w:type="spellEnd"/>
      <w:r w:rsidRPr="00F34506">
        <w:rPr>
          <w:color w:val="000000" w:themeColor="text1"/>
        </w:rPr>
        <w:t xml:space="preserve"> ao uso do desejo humano como fundamento do valor?</w:t>
      </w:r>
    </w:p>
    <w:p w:rsidR="00F34506" w:rsidRPr="00F34506" w:rsidRDefault="00F34506" w:rsidP="00F34506">
      <w:pPr>
        <w:pStyle w:val="questoes"/>
        <w:rPr>
          <w:color w:val="000000" w:themeColor="text1"/>
        </w:rPr>
      </w:pPr>
      <w:r w:rsidRPr="00F34506">
        <w:rPr>
          <w:color w:val="000000" w:themeColor="text1"/>
        </w:rPr>
        <w:t>18.</w:t>
      </w:r>
      <w:r w:rsidRPr="00F34506">
        <w:rPr>
          <w:color w:val="000000" w:themeColor="text1"/>
        </w:rPr>
        <w:tab/>
        <w:t xml:space="preserve">Comente as inovações ao conceito de </w:t>
      </w:r>
      <w:proofErr w:type="spellStart"/>
      <w:r w:rsidRPr="00F34506">
        <w:rPr>
          <w:i/>
          <w:iCs/>
          <w:color w:val="000000" w:themeColor="text1"/>
        </w:rPr>
        <w:t>indigentia</w:t>
      </w:r>
      <w:proofErr w:type="spellEnd"/>
      <w:r w:rsidRPr="00F34506">
        <w:rPr>
          <w:i/>
          <w:iCs/>
          <w:color w:val="000000" w:themeColor="text1"/>
        </w:rPr>
        <w:t xml:space="preserve"> </w:t>
      </w:r>
      <w:r w:rsidRPr="00F34506">
        <w:rPr>
          <w:color w:val="000000" w:themeColor="text1"/>
        </w:rPr>
        <w:t xml:space="preserve">feitas por Henry de </w:t>
      </w:r>
      <w:proofErr w:type="spellStart"/>
      <w:r w:rsidRPr="00F34506">
        <w:rPr>
          <w:color w:val="000000" w:themeColor="text1"/>
        </w:rPr>
        <w:t>Friemar</w:t>
      </w:r>
      <w:proofErr w:type="spellEnd"/>
      <w:r w:rsidRPr="00F34506">
        <w:rPr>
          <w:color w:val="000000" w:themeColor="text1"/>
        </w:rPr>
        <w:t>.</w:t>
      </w:r>
    </w:p>
    <w:p w:rsidR="00F34506" w:rsidRPr="00F34506" w:rsidRDefault="00F34506" w:rsidP="00F34506">
      <w:pPr>
        <w:pStyle w:val="questoes"/>
        <w:rPr>
          <w:color w:val="000000" w:themeColor="text1"/>
        </w:rPr>
      </w:pPr>
      <w:r w:rsidRPr="00F34506">
        <w:rPr>
          <w:color w:val="000000" w:themeColor="text1"/>
        </w:rPr>
        <w:t>19.</w:t>
      </w:r>
      <w:r w:rsidRPr="00F34506">
        <w:rPr>
          <w:color w:val="000000" w:themeColor="text1"/>
        </w:rPr>
        <w:tab/>
        <w:t xml:space="preserve">O que determina os preços para </w:t>
      </w:r>
      <w:proofErr w:type="spellStart"/>
      <w:r w:rsidRPr="00F34506">
        <w:rPr>
          <w:color w:val="000000" w:themeColor="text1"/>
        </w:rPr>
        <w:t>Buridan</w:t>
      </w:r>
      <w:proofErr w:type="spellEnd"/>
      <w:r w:rsidRPr="00F34506">
        <w:rPr>
          <w:color w:val="000000" w:themeColor="text1"/>
        </w:rPr>
        <w:t>?</w:t>
      </w:r>
    </w:p>
    <w:p w:rsidR="00F34506" w:rsidRPr="00F34506" w:rsidRDefault="00F34506" w:rsidP="00F34506">
      <w:pPr>
        <w:pStyle w:val="questoes"/>
        <w:rPr>
          <w:color w:val="000000" w:themeColor="text1"/>
        </w:rPr>
      </w:pPr>
      <w:r w:rsidRPr="00F34506">
        <w:rPr>
          <w:color w:val="000000" w:themeColor="text1"/>
        </w:rPr>
        <w:lastRenderedPageBreak/>
        <w:t>20.</w:t>
      </w:r>
      <w:r w:rsidRPr="00F34506">
        <w:rPr>
          <w:color w:val="000000" w:themeColor="text1"/>
        </w:rPr>
        <w:tab/>
        <w:t xml:space="preserve">Descreva como Geraldo </w:t>
      </w:r>
      <w:proofErr w:type="spellStart"/>
      <w:r w:rsidRPr="00F34506">
        <w:rPr>
          <w:color w:val="000000" w:themeColor="text1"/>
        </w:rPr>
        <w:t>Odonis</w:t>
      </w:r>
      <w:proofErr w:type="spellEnd"/>
      <w:r w:rsidRPr="00F34506">
        <w:rPr>
          <w:color w:val="000000" w:themeColor="text1"/>
        </w:rPr>
        <w:t xml:space="preserve"> conjuga as influências do trabalho, do desejo e da escassez na determinação do valor. Por que ele é visto como um modelo de síntese entre uma teoria do valor-trabalho e a teoria do valor com base na demanda?</w:t>
      </w:r>
    </w:p>
    <w:p w:rsidR="00641FD4" w:rsidRPr="00F34506" w:rsidRDefault="00641FD4">
      <w:pPr>
        <w:rPr>
          <w:color w:val="000000" w:themeColor="text1"/>
        </w:rPr>
      </w:pPr>
    </w:p>
    <w:sectPr w:rsidR="00641FD4" w:rsidRPr="00F34506" w:rsidSect="00641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5F" w:rsidRDefault="002C695F" w:rsidP="00C239D4">
      <w:pPr>
        <w:spacing w:after="0" w:line="240" w:lineRule="auto"/>
      </w:pPr>
      <w:r>
        <w:separator/>
      </w:r>
    </w:p>
  </w:endnote>
  <w:endnote w:type="continuationSeparator" w:id="0">
    <w:p w:rsidR="002C695F" w:rsidRDefault="002C695F" w:rsidP="00C2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4" w:rsidRDefault="00C239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4" w:rsidRDefault="00C239D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4" w:rsidRDefault="00C239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5F" w:rsidRDefault="002C695F" w:rsidP="00C239D4">
      <w:pPr>
        <w:spacing w:after="0" w:line="240" w:lineRule="auto"/>
      </w:pPr>
      <w:r>
        <w:separator/>
      </w:r>
    </w:p>
  </w:footnote>
  <w:footnote w:type="continuationSeparator" w:id="0">
    <w:p w:rsidR="002C695F" w:rsidRDefault="002C695F" w:rsidP="00C2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4" w:rsidRDefault="00C239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C239D4" w:rsidTr="00B607BF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239D4" w:rsidRDefault="00C239D4" w:rsidP="00B607BF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239D4" w:rsidRPr="00B914B8" w:rsidRDefault="00C239D4" w:rsidP="00B607BF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C239D4" w:rsidRPr="00A56E62" w:rsidRDefault="00C239D4" w:rsidP="00B607BF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C239D4" w:rsidRDefault="00C239D4" w:rsidP="00B607BF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C239D4" w:rsidRDefault="00C239D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4" w:rsidRDefault="00C239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06"/>
    <w:rsid w:val="002C695F"/>
    <w:rsid w:val="00641FD4"/>
    <w:rsid w:val="00C239D4"/>
    <w:rsid w:val="00D70309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F34506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F34506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34506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F34506"/>
    <w:pPr>
      <w:tabs>
        <w:tab w:val="clear" w:pos="840"/>
        <w:tab w:val="center" w:pos="960"/>
        <w:tab w:val="left" w:pos="2160"/>
      </w:tabs>
      <w:spacing w:after="0" w:line="280" w:lineRule="atLeast"/>
      <w:ind w:left="2160" w:hanging="216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23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39D4"/>
  </w:style>
  <w:style w:type="paragraph" w:styleId="Rodap">
    <w:name w:val="footer"/>
    <w:basedOn w:val="Normal"/>
    <w:link w:val="RodapChar"/>
    <w:uiPriority w:val="99"/>
    <w:semiHidden/>
    <w:unhideWhenUsed/>
    <w:rsid w:val="00C23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39D4"/>
  </w:style>
  <w:style w:type="character" w:customStyle="1" w:styleId="titulopag1">
    <w:name w:val="titulopag1"/>
    <w:basedOn w:val="Fontepargpadro"/>
    <w:uiPriority w:val="99"/>
    <w:rsid w:val="00C239D4"/>
    <w:rPr>
      <w:rFonts w:ascii="Georgia" w:hAnsi="Georgia" w:cs="Times New Roman"/>
      <w:b/>
      <w:bCs/>
      <w:i/>
      <w:iCs/>
      <w:color w:val="FFFFFF"/>
      <w:sz w:val="37"/>
      <w:szCs w:val="3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Matheus</cp:lastModifiedBy>
  <cp:revision>2</cp:revision>
  <dcterms:created xsi:type="dcterms:W3CDTF">2013-04-10T04:04:00Z</dcterms:created>
  <dcterms:modified xsi:type="dcterms:W3CDTF">2013-09-08T18:47:00Z</dcterms:modified>
</cp:coreProperties>
</file>