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064" w:rsidRPr="005B2064" w:rsidRDefault="005B2064" w:rsidP="005B2064">
      <w:pPr>
        <w:jc w:val="center"/>
        <w:rPr>
          <w:sz w:val="24"/>
          <w:szCs w:val="24"/>
        </w:rPr>
      </w:pPr>
    </w:p>
    <w:p w:rsidR="005B2064" w:rsidRDefault="005B2064" w:rsidP="005B2064">
      <w:pPr>
        <w:jc w:val="center"/>
        <w:rPr>
          <w:b/>
          <w:sz w:val="24"/>
          <w:szCs w:val="24"/>
          <w:u w:val="single"/>
        </w:rPr>
      </w:pPr>
    </w:p>
    <w:p w:rsidR="001E3296" w:rsidRPr="005B2064" w:rsidRDefault="001E3296" w:rsidP="005B2064">
      <w:pPr>
        <w:jc w:val="center"/>
        <w:rPr>
          <w:b/>
          <w:sz w:val="24"/>
          <w:szCs w:val="24"/>
          <w:u w:val="single"/>
        </w:rPr>
      </w:pPr>
      <w:r w:rsidRPr="005B2064">
        <w:rPr>
          <w:b/>
          <w:sz w:val="24"/>
          <w:szCs w:val="24"/>
          <w:u w:val="single"/>
        </w:rPr>
        <w:t>Resumo</w:t>
      </w:r>
    </w:p>
    <w:p w:rsidR="005B2064" w:rsidRPr="005B2064" w:rsidRDefault="005B2064" w:rsidP="005B2064">
      <w:pPr>
        <w:rPr>
          <w:i/>
          <w:sz w:val="24"/>
          <w:szCs w:val="24"/>
        </w:rPr>
      </w:pPr>
      <w:r w:rsidRPr="005B2064">
        <w:t>GRUPO:</w:t>
      </w:r>
      <w:r w:rsidRPr="005B2064">
        <w:rPr>
          <w:i/>
          <w:sz w:val="24"/>
          <w:szCs w:val="24"/>
        </w:rPr>
        <w:t xml:space="preserve">Cláudia Maria Coleoni, Gabriel Melo Guarda, </w:t>
      </w:r>
      <w:r w:rsidR="00294485">
        <w:rPr>
          <w:i/>
          <w:sz w:val="24"/>
          <w:szCs w:val="24"/>
        </w:rPr>
        <w:t>Gael Pech, Miguel Leopardi,</w:t>
      </w:r>
      <w:r w:rsidR="00E62A1F">
        <w:rPr>
          <w:i/>
          <w:sz w:val="24"/>
          <w:szCs w:val="24"/>
        </w:rPr>
        <w:t xml:space="preserve"> Pedro Dias </w:t>
      </w:r>
      <w:r w:rsidR="00E62A1F" w:rsidRPr="00E62A1F">
        <w:rPr>
          <w:i/>
          <w:sz w:val="24"/>
          <w:szCs w:val="24"/>
        </w:rPr>
        <w:t>e Vincent Balue</w:t>
      </w:r>
    </w:p>
    <w:p w:rsidR="005B2064" w:rsidRDefault="005B2064" w:rsidP="005B2064">
      <w:pPr>
        <w:rPr>
          <w:b/>
          <w:sz w:val="24"/>
          <w:szCs w:val="24"/>
        </w:rPr>
      </w:pPr>
      <w:r w:rsidRPr="00C8781A">
        <w:rPr>
          <w:b/>
          <w:sz w:val="24"/>
          <w:szCs w:val="24"/>
        </w:rPr>
        <w:t xml:space="preserve">SOUZA, Jessé (2011). “A parte de baixo da sociedade brasileira”. </w:t>
      </w:r>
      <w:r w:rsidRPr="00C8781A">
        <w:rPr>
          <w:b/>
          <w:i/>
          <w:sz w:val="24"/>
          <w:szCs w:val="24"/>
        </w:rPr>
        <w:t>Revista Interesse Nacional</w:t>
      </w:r>
      <w:r w:rsidRPr="00C8781A">
        <w:rPr>
          <w:b/>
          <w:sz w:val="24"/>
          <w:szCs w:val="24"/>
        </w:rPr>
        <w:t>, v.14, p. 33-41.</w:t>
      </w:r>
    </w:p>
    <w:p w:rsidR="005B2064" w:rsidRPr="00D066BE" w:rsidRDefault="00D066BE" w:rsidP="001E3296">
      <w:pPr>
        <w:rPr>
          <w:b/>
          <w:sz w:val="24"/>
          <w:szCs w:val="24"/>
        </w:rPr>
      </w:pPr>
      <w:r w:rsidRPr="00D066BE">
        <w:rPr>
          <w:b/>
          <w:i/>
          <w:sz w:val="24"/>
          <w:szCs w:val="24"/>
        </w:rPr>
        <w:t>Palavras-chave:</w:t>
      </w:r>
      <w:r w:rsidRPr="00A805EC">
        <w:rPr>
          <w:i/>
          <w:sz w:val="24"/>
          <w:szCs w:val="24"/>
        </w:rPr>
        <w:t xml:space="preserve">patrimonialismo estatal; racismo de classe; </w:t>
      </w:r>
      <w:r w:rsidR="00A805EC" w:rsidRPr="00A805EC">
        <w:rPr>
          <w:i/>
          <w:sz w:val="24"/>
          <w:szCs w:val="24"/>
        </w:rPr>
        <w:t>inteligência pseudocrítica</w:t>
      </w:r>
    </w:p>
    <w:p w:rsidR="00D622FF" w:rsidRDefault="00C8781A" w:rsidP="00B93DF8">
      <w:pPr>
        <w:jc w:val="both"/>
      </w:pPr>
      <w:r>
        <w:t>A</w:t>
      </w:r>
      <w:r w:rsidR="00114CFD">
        <w:t xml:space="preserve"> tese defendida por Jessé </w:t>
      </w:r>
      <w:r>
        <w:t>Souza é a de que as classes populares do Brasil são literalmente invisíveis e mal compreendidas</w:t>
      </w:r>
      <w:r w:rsidR="00D622FF">
        <w:t xml:space="preserve"> devido ao “patrimonialismo estatal”. Esse conceito, resultante da “interpretação do Brasil”, institucionaliza e caracteriza o “povo brasileiro” como “segunda natureza”, sobre a qual não mais se reflete ou questiona. A criação de</w:t>
      </w:r>
      <w:r w:rsidR="00B93DF8">
        <w:t xml:space="preserve">ssa identidade amplamente aceita também é </w:t>
      </w:r>
      <w:r w:rsidR="00EB2E84">
        <w:t>produto da criação</w:t>
      </w:r>
      <w:r w:rsidR="00B93DF8">
        <w:t xml:space="preserve"> de cientistas e intelectuais, cujas ideias foram articuladas e institucionalizadas a partir de poderosos interesses econômicos e políticos.</w:t>
      </w:r>
    </w:p>
    <w:p w:rsidR="00B93DF8" w:rsidRDefault="00AB6B32" w:rsidP="00B93DF8">
      <w:pPr>
        <w:jc w:val="both"/>
        <w:rPr>
          <w:i/>
        </w:rPr>
      </w:pPr>
      <w:r>
        <w:rPr>
          <w:i/>
        </w:rPr>
        <w:t xml:space="preserve">1. </w:t>
      </w:r>
      <w:r w:rsidR="00EB2E84">
        <w:rPr>
          <w:i/>
        </w:rPr>
        <w:t>Patrimonialismo e racismo de classe no Brasil moderno</w:t>
      </w:r>
    </w:p>
    <w:p w:rsidR="00AE157B" w:rsidRDefault="00173D51" w:rsidP="00B93DF8">
      <w:pPr>
        <w:jc w:val="both"/>
      </w:pPr>
      <w:r>
        <w:t xml:space="preserve">Ainda no campo das ideias, a “revolução simbólica do Brasil moderno” iniciou-se com Gilberto Freyre e Sérgio Buarque na década de 30. Criada a partir e contra a ideia do racismo na sociedade americana, a identidade nacional brasileira </w:t>
      </w:r>
      <w:r w:rsidR="004927DD">
        <w:t xml:space="preserve">possuía como emblema máximo o “mestiço”, </w:t>
      </w:r>
      <w:r w:rsidR="00AE157B">
        <w:t xml:space="preserve">a “plasticidade” (dada pela herança ibérica), e </w:t>
      </w:r>
      <w:r w:rsidR="004927DD">
        <w:t>a incorporação da alteridade e do “outro”. Freyre destaca-se, nesse sentido, ao inverter toda a percepção negativa e naturalizada do Brasil presente no “racismo científico”.</w:t>
      </w:r>
      <w:r w:rsidR="00AE157B">
        <w:t xml:space="preserve"> Dessa inversão, surge a “fantasia compensatória”, que é a ideia de que, apesar de os americanos serem “mais ricos e democráticos”, os brasileiros são “mais generosos e humanos”.</w:t>
      </w:r>
    </w:p>
    <w:p w:rsidR="00AE157B" w:rsidRDefault="00AE157B" w:rsidP="00B93DF8">
      <w:pPr>
        <w:jc w:val="both"/>
      </w:pPr>
      <w:r>
        <w:t xml:space="preserve">Buarque, por sua vez, invertendo e apropriando-se da tese de Freyre, busca a criação de um “mito nacional” que produzisse uma “unidade coletiva” na sociedade brasileira, ainda baseando-se no “culturalismo”, isto é, no fato de que o brasileiro é um tipo singular. </w:t>
      </w:r>
      <w:r w:rsidR="00934068">
        <w:t>Entretanto, d</w:t>
      </w:r>
      <w:r>
        <w:t xml:space="preserve">o </w:t>
      </w:r>
      <w:r w:rsidR="00E646F4">
        <w:t xml:space="preserve">ponto de vista </w:t>
      </w:r>
      <w:r>
        <w:t>científico, o “mito da brasilidade” permanece simplista e superficial na criação de uma unidade</w:t>
      </w:r>
      <w:r w:rsidR="00934068">
        <w:t xml:space="preserve"> coletiva nacional.</w:t>
      </w:r>
    </w:p>
    <w:p w:rsidR="006F3448" w:rsidRDefault="00E646F4" w:rsidP="006F3448">
      <w:pPr>
        <w:jc w:val="both"/>
      </w:pPr>
      <w:r>
        <w:t>Buarque transforma, então, os aspectos positivos da sociedade brasileira defendidos por Freyre (i.e. a cordialidade, a emotividade e a abertura ao “outro”) no motivo de atraso relativo do Brasil tanto na vida política quanto econômica. A partir daí, nasce a idealizaç</w:t>
      </w:r>
      <w:r w:rsidR="00CA2F43">
        <w:t>ão dos EUA, terra da confiança interpessoal e das pessoas incorruptíveis, e a justificativa para a aceitação do liberalismo. S</w:t>
      </w:r>
      <w:r>
        <w:t xml:space="preserve">egundo Jessé Souza, </w:t>
      </w:r>
      <w:r w:rsidR="00CA2F43">
        <w:t xml:space="preserve">inicia-se aí a </w:t>
      </w:r>
      <w:r>
        <w:t>inteligência pseudocrítica</w:t>
      </w:r>
      <w:r w:rsidR="00CA2F43">
        <w:t xml:space="preserve">, desenvolvida por autores como </w:t>
      </w:r>
      <w:r w:rsidR="00CA2F43" w:rsidRPr="00CA2F43">
        <w:t>Raymundo Faoro, Simon Schwartzman, Fernando Henrique Cardoso</w:t>
      </w:r>
      <w:r w:rsidR="00CA2F43">
        <w:t xml:space="preserve">, e Roberto DaMatta, cujos pensamentos </w:t>
      </w:r>
      <w:r w:rsidR="002B7D02">
        <w:t>associam</w:t>
      </w:r>
      <w:r w:rsidR="00CA2F43">
        <w:t xml:space="preserve"> as virtudes americanas às virtudes do </w:t>
      </w:r>
      <w:r w:rsidR="006F3448">
        <w:t>mercado</w:t>
      </w:r>
    </w:p>
    <w:p w:rsidR="006F3448" w:rsidRDefault="006F3448" w:rsidP="00B93DF8">
      <w:pPr>
        <w:jc w:val="both"/>
      </w:pPr>
    </w:p>
    <w:p w:rsidR="006F3448" w:rsidRDefault="006F3448" w:rsidP="00B93DF8">
      <w:pPr>
        <w:jc w:val="both"/>
      </w:pPr>
    </w:p>
    <w:p w:rsidR="006F3448" w:rsidRDefault="006F3448" w:rsidP="00B93DF8">
      <w:pPr>
        <w:jc w:val="both"/>
      </w:pPr>
    </w:p>
    <w:p w:rsidR="00E646F4" w:rsidRDefault="00CA2F43" w:rsidP="00B93DF8">
      <w:pPr>
        <w:jc w:val="both"/>
      </w:pPr>
      <w:r>
        <w:t>e os vícios brasileiros à influência do Estado, caracterizado como ineficiente, politiqueiro e corrupto.</w:t>
      </w:r>
    </w:p>
    <w:p w:rsidR="005F19F2" w:rsidRDefault="005F19F2" w:rsidP="00CF37CE">
      <w:pPr>
        <w:jc w:val="both"/>
      </w:pPr>
      <w:r>
        <w:t xml:space="preserve">Jessé de Souza contrapõe incisivamente a inteligência pseudocrítica, </w:t>
      </w:r>
      <w:r w:rsidR="00BF3623">
        <w:t>argumentando que Estado e mercado são sistemas interdependentes, haja vista a última crise internacional.</w:t>
      </w:r>
      <w:r w:rsidR="00CF37CE">
        <w:t xml:space="preserve"> Em sua tese, Jessé de Souza expõe que os valores da “incorruptibilidade” e “confiabilidade” defendidos por Buarque e outros são inexistentes em um mercado que é fraudulento e corrupto, exemplificando que os bancos americanos “maquiam balanços, falseiam relatórios e avaliações”</w:t>
      </w:r>
      <w:r w:rsidR="005B2064">
        <w:t xml:space="preserve">, </w:t>
      </w:r>
      <w:r w:rsidR="00CF37CE">
        <w:t>resultando</w:t>
      </w:r>
      <w:r w:rsidR="005B2064">
        <w:t>, portanto,</w:t>
      </w:r>
      <w:r w:rsidR="00CF37CE">
        <w:t xml:space="preserve"> na institucionalização da fraude como fundamento dos negócios e do lucro.</w:t>
      </w:r>
    </w:p>
    <w:p w:rsidR="006F3448" w:rsidRDefault="006F3448" w:rsidP="006F3448">
      <w:pPr>
        <w:jc w:val="both"/>
      </w:pPr>
      <w:r>
        <w:t>A mesma ideologia aplicada na modernização é utilizada para justificar a “dominação fática política e econômica” dos EUA sobre o resto do mundo. O “erro moral” presente no Brasil, tido supostamente pela deletéria influência do Estado, interfere na competitividade no mercado modernosegundo a inteligência pseudocrítica. Tal patrimonialismo</w:t>
      </w:r>
      <w:r w:rsidR="00925B53">
        <w:t xml:space="preserve"> estatal</w:t>
      </w:r>
      <w:r>
        <w:t xml:space="preserve"> resultaria em prejuízos nas relações sociais e econômicas</w:t>
      </w:r>
      <w:r w:rsidR="00925B53">
        <w:t>, as quais são</w:t>
      </w:r>
      <w:r>
        <w:t xml:space="preserve"> desiguais nacional e internacionalmente</w:t>
      </w:r>
      <w:r w:rsidR="00925B53">
        <w:t xml:space="preserve">. </w:t>
      </w:r>
    </w:p>
    <w:p w:rsidR="00925B53" w:rsidRDefault="00925B53" w:rsidP="006F3448">
      <w:pPr>
        <w:jc w:val="both"/>
      </w:pPr>
      <w:r>
        <w:t>Nesse sentido, Jessé Souza estabelece uma ligação orgânica entre a tese do patrimonialismo estatal e o racismo de classe contra as classes populares.</w:t>
      </w:r>
      <w:r w:rsidR="00303CFC">
        <w:t xml:space="preserve"> A chamada “ordem liberal” do Brasil vem com a relação seletiva de que a “ética” está no reconhecimento da corrupção do Estado, e de que as classes populares brasileiras são “antiéticas” por apoiarem o Estado atuante. Essa “interpretação do Brasil”, portanto, leva ao (des)conhecimento e ao preconceito das classes populares do Brasil, provocativamente den</w:t>
      </w:r>
      <w:r w:rsidR="00114CFD">
        <w:t xml:space="preserve">ominadas de “ralé” por Jessé </w:t>
      </w:r>
      <w:r w:rsidR="00303CFC">
        <w:t>Souza</w:t>
      </w:r>
      <w:r w:rsidR="00553094">
        <w:t xml:space="preserve"> (ilustrando uma sociedade que maquia os conflitos principais dessa classe)</w:t>
      </w:r>
      <w:r w:rsidR="00303CFC">
        <w:t xml:space="preserve">, ou “batalhadores” da “Classe C”. Essa oposição naturalizada entre mercado e Estado conduz a “Classe C” ao “economicismo liberal” (i.e. desconhecimento da produção sociocultural de diferentes indivíduos), </w:t>
      </w:r>
      <w:r w:rsidR="00D066BE">
        <w:t xml:space="preserve">ideia que também guiará </w:t>
      </w:r>
      <w:r w:rsidR="00D066BE" w:rsidRPr="00D066BE">
        <w:t>governo, mídia, mercado, indivíduos e classes sociais</w:t>
      </w:r>
      <w:r w:rsidR="00D066BE">
        <w:t>.</w:t>
      </w:r>
    </w:p>
    <w:p w:rsidR="00D066BE" w:rsidRPr="00AB6B32" w:rsidRDefault="00AB6B32" w:rsidP="006F3448">
      <w:pPr>
        <w:jc w:val="both"/>
        <w:rPr>
          <w:i/>
        </w:rPr>
      </w:pPr>
      <w:r>
        <w:rPr>
          <w:i/>
        </w:rPr>
        <w:t>2. A Nova Classe Média</w:t>
      </w:r>
      <w:r w:rsidR="000638C4">
        <w:rPr>
          <w:i/>
        </w:rPr>
        <w:t xml:space="preserve"> e a “ralé” de desclassificados e abandonos sociais </w:t>
      </w:r>
    </w:p>
    <w:p w:rsidR="0037322E" w:rsidRDefault="00AB6B32" w:rsidP="006F3448">
      <w:pPr>
        <w:jc w:val="both"/>
      </w:pPr>
      <w:r>
        <w:t>O “Brasil bem-sucedido” de que se fala nos últimos anos é resultante da ascensão d</w:t>
      </w:r>
      <w:r w:rsidR="003E53F6">
        <w:t>a</w:t>
      </w:r>
      <w:r>
        <w:t xml:space="preserve"> “nova classe média”, visto o aumento no consumo interno da última década, </w:t>
      </w:r>
      <w:r w:rsidR="003E53F6">
        <w:t>fator que asseguran</w:t>
      </w:r>
      <w:r>
        <w:t xml:space="preserve">ão somente </w:t>
      </w:r>
      <w:r w:rsidR="003E53F6">
        <w:t xml:space="preserve">importância </w:t>
      </w:r>
      <w:r>
        <w:t xml:space="preserve">econômica, mas também política. </w:t>
      </w:r>
      <w:r w:rsidR="003E53F6">
        <w:t>Segundo Jessé Souza, n</w:t>
      </w:r>
      <w:r>
        <w:t xml:space="preserve">essa denominação de classe, está implícito que os “emergentes” estão conduzindo o Brasil ao </w:t>
      </w:r>
      <w:r w:rsidR="003E53F6">
        <w:t xml:space="preserve">status de </w:t>
      </w:r>
      <w:r>
        <w:t>primeiro mundo</w:t>
      </w:r>
      <w:r w:rsidR="003E53F6">
        <w:t>, realidade em que a sociedade brasileira seria composta, em sua grande parte, pela classe média, e não mais pelos “pobres”. Jessé Souza contradiz esse pensamento, explicitando que a realidade desses “batalhadores” assemelha-se mais a uma classe trabalhadora formada no pós-fordismo, que se viu obrigada a reinventar-se mesmo sem direitos e garantias sociais. O potencial de consumo que se verifica é, portanto, resultante de</w:t>
      </w:r>
    </w:p>
    <w:p w:rsidR="0037322E" w:rsidRDefault="0037322E" w:rsidP="006F3448">
      <w:pPr>
        <w:jc w:val="both"/>
      </w:pPr>
    </w:p>
    <w:p w:rsidR="0037322E" w:rsidRDefault="0037322E" w:rsidP="006F3448">
      <w:pPr>
        <w:jc w:val="both"/>
      </w:pPr>
    </w:p>
    <w:p w:rsidR="0037322E" w:rsidRDefault="0037322E" w:rsidP="006F3448">
      <w:pPr>
        <w:jc w:val="both"/>
      </w:pPr>
    </w:p>
    <w:p w:rsidR="00114CFD" w:rsidRDefault="00114CFD" w:rsidP="006F3448">
      <w:pPr>
        <w:jc w:val="both"/>
      </w:pPr>
    </w:p>
    <w:p w:rsidR="00AB6B32" w:rsidRDefault="003E53F6" w:rsidP="006F3448">
      <w:pPr>
        <w:jc w:val="both"/>
      </w:pPr>
      <w:bookmarkStart w:id="0" w:name="_GoBack"/>
      <w:bookmarkEnd w:id="0"/>
      <w:r>
        <w:t>extremo esforço pessoal, sacrifício familiar, e diversos sofrimentos que são silenci</w:t>
      </w:r>
      <w:r w:rsidR="00053E8F">
        <w:t>ados pelo discurso triunfalista, realidade percebida também em outros países emergentes.</w:t>
      </w:r>
    </w:p>
    <w:p w:rsidR="00053E8F" w:rsidRDefault="00053E8F" w:rsidP="005E6AC5">
      <w:pPr>
        <w:jc w:val="both"/>
      </w:pPr>
      <w:r>
        <w:t xml:space="preserve">A “nova classe média” é mal-compreendida ao ser determinada exclusivamente por fatores de renda, apesar de sua ascensão econômica (a qual Jessé Souza atribui a políticas simples, como o Bolsa Família, o microcrédito e a ação religiosa tardia como sinais de autoconfiança e compensação do abandono familiar das classes desprezadas). A compreensão da “ralé” vem também com o reconhecimento de sua heterogeneidade, </w:t>
      </w:r>
      <w:r w:rsidR="00CF7E32">
        <w:t xml:space="preserve">e </w:t>
      </w:r>
      <w:r>
        <w:t>a injustiça que sofre quando a sociedade considera unicamente a “meritocracia” (i.e. desempenho individual extraordinário em diversas etapas da vida, como escola e mercado), ignorando as pré-condições sociais.</w:t>
      </w:r>
      <w:r w:rsidR="00CF7E32">
        <w:t xml:space="preserve"> Além disso, o termo “classe média” caracteriza-se pelo “capital cultural” (também denominado “tempo livre”, resultante da apropriação do conhecimento útil e altamente valorizado</w:t>
      </w:r>
      <w:r w:rsidR="005E6AC5">
        <w:t>, como capacidade de pensamento abstrato técnico ou literário, conhecimento de línguas, socialização que ajuda na produção de relações pessoais vantajosas etc.</w:t>
      </w:r>
      <w:r w:rsidR="00CF7E32">
        <w:t>), como observou Pierre Bourdieu. Por essa definição, não se pode classificar a “Classe C” como classe média, da mesma forma que a classe média não pode ser classificada em “classe alta”, a qual se diferencia das demais pelo “capital econômico”.</w:t>
      </w:r>
      <w:r w:rsidR="000A428C">
        <w:t xml:space="preserve"> O autor </w:t>
      </w:r>
      <w:r w:rsidR="005E6AC5">
        <w:t>salienta, mais uma vez,</w:t>
      </w:r>
      <w:r w:rsidR="000A428C">
        <w:t xml:space="preserve"> que o fator renda não é o único determinante – a “incorporação” de certas capacidades e virtudes é o que realmente separa as classes. </w:t>
      </w:r>
      <w:r w:rsidR="005E6AC5">
        <w:t>Essa constatação é evidente na exploração de mão de obra barata em trabalhos corporais para que a classe média possa dedicar-se a empregos e estudos rentáveis e de prestígio, ao passo que esses “batalhadores” estudaram em escolas públicas, trabalham muitas vezes sem garantias sociais e, quando estudam, vão a uma faculdade privada à noite.</w:t>
      </w:r>
    </w:p>
    <w:p w:rsidR="00CF7E32" w:rsidRDefault="000638C4" w:rsidP="006F3448">
      <w:pPr>
        <w:jc w:val="both"/>
      </w:pPr>
      <w:r>
        <w:t>A “ralé” perfaz 1/3 da populaç</w:t>
      </w:r>
      <w:r w:rsidR="00774DC2">
        <w:t>ão brasileira e é marginalizada na “luta de classes”, resultante do abandono social e político. No campo do debate público brasileiro, desconsideram-se as funções exercidas pela “ralé” como fruto desse abandono (e.g. empregada, zelador, motoboy etc.), e retoma-se a pseudocrítica da eficiência do mercado e a ineficiência do Estado. Essas funções somente ganham notoriedade na mídia quando associadas à oposição bandido-polícia, despolitizando os conflitos sociais e desprivilegiando os mais fracos.</w:t>
      </w:r>
    </w:p>
    <w:p w:rsidR="005B2064" w:rsidRDefault="00885288" w:rsidP="00CF37CE">
      <w:pPr>
        <w:jc w:val="both"/>
      </w:pPr>
      <w:r>
        <w:t xml:space="preserve">Por meio de uma pesquisa empírica e teórica realizada entre 2005 e 2008, o autor procurou reconstruir o sentido de vida em condições extremas de exclusão social. Suas conclusões incluem a estruturação das famílias e a perspectiva de futuro relacionada à “honestidade dos pobres” (estereotipada com o “menino” que não virou bandido, ou o “adulto” que não virou bêbado, ou a “menina” que não virou prostituta). Durante a pesquisa, Jessé Souza deparou-se com o paradoxo estudo </w:t>
      </w:r>
      <w:r w:rsidRPr="00885288">
        <w:rPr>
          <w:i/>
        </w:rPr>
        <w:t>vs</w:t>
      </w:r>
      <w:r>
        <w:t xml:space="preserve"> trabalho braçal, e a ausência de exemplos dentro da própria classe social que pudessem motivar crianças da “ralé”. Entra aí, também, a precariedade das instituições de ensino público</w:t>
      </w:r>
      <w:r w:rsidR="00A805EC">
        <w:t xml:space="preserve"> e a transmissão/participação na construção do conhecimento.</w:t>
      </w:r>
    </w:p>
    <w:p w:rsidR="00A805EC" w:rsidRDefault="00A805EC" w:rsidP="00CF37CE">
      <w:pPr>
        <w:jc w:val="both"/>
      </w:pPr>
      <w:r>
        <w:t>Jessé Souza propõe, então, o debate de ideias, desmascarando a violência simbólica e o enviesado discurso “ético” entre mercado e Estado, e inserindo o comprometimento com a mudança social e a reforma social no debate público.</w:t>
      </w:r>
    </w:p>
    <w:p w:rsidR="00885288" w:rsidRPr="00E646F4" w:rsidRDefault="00885288" w:rsidP="00CF37CE">
      <w:pPr>
        <w:jc w:val="both"/>
      </w:pPr>
    </w:p>
    <w:p w:rsidR="004927DD" w:rsidRDefault="004927DD" w:rsidP="00B93DF8">
      <w:pPr>
        <w:jc w:val="both"/>
      </w:pPr>
    </w:p>
    <w:p w:rsidR="00EB2E84" w:rsidRPr="00EB2E84" w:rsidRDefault="00EB2E84" w:rsidP="00B93DF8">
      <w:pPr>
        <w:jc w:val="both"/>
      </w:pPr>
    </w:p>
    <w:p w:rsidR="001E3296" w:rsidRDefault="00290563" w:rsidP="001E3296">
      <w:pPr>
        <w:rPr>
          <w:b/>
        </w:rPr>
      </w:pPr>
      <w:r>
        <w:rPr>
          <w:b/>
        </w:rPr>
        <w:t>Referências bibliográficas</w:t>
      </w:r>
    </w:p>
    <w:p w:rsidR="004927DD" w:rsidRDefault="004927DD" w:rsidP="001E3296">
      <w:r>
        <w:t>DE HOLANDA, Sérgio B. “As raízes do Brasil”.</w:t>
      </w:r>
    </w:p>
    <w:p w:rsidR="00290563" w:rsidRDefault="00290563" w:rsidP="001E3296">
      <w:r>
        <w:t>SOUZA, Jess</w:t>
      </w:r>
      <w:r w:rsidR="00173D51">
        <w:t xml:space="preserve">é. </w:t>
      </w:r>
      <w:r>
        <w:t xml:space="preserve"> “A Ralé Brasileira: Quem É e Como Vive”.</w:t>
      </w:r>
      <w:r w:rsidR="00173D51">
        <w:t>UFMG, 2009.</w:t>
      </w:r>
    </w:p>
    <w:p w:rsidR="00074A99" w:rsidRPr="00290563" w:rsidRDefault="00074A99" w:rsidP="001E3296">
      <w:r>
        <w:t>SOUZA, Jess</w:t>
      </w:r>
      <w:r w:rsidR="00173D51">
        <w:t>é</w:t>
      </w:r>
      <w:r>
        <w:t xml:space="preserve">. “Os Batalhadores Brasileiros: Nova Classe Média ou Nova Classe Trabalhadora?”. </w:t>
      </w:r>
      <w:r w:rsidR="00173D51">
        <w:t>UFMG, 2010.</w:t>
      </w:r>
    </w:p>
    <w:sectPr w:rsidR="00074A99" w:rsidRPr="00290563" w:rsidSect="002E1243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22BC" w:rsidRDefault="005022BC" w:rsidP="00290563">
      <w:pPr>
        <w:spacing w:after="0" w:line="240" w:lineRule="auto"/>
      </w:pPr>
      <w:r>
        <w:separator/>
      </w:r>
    </w:p>
  </w:endnote>
  <w:endnote w:type="continuationSeparator" w:id="1">
    <w:p w:rsidR="005022BC" w:rsidRDefault="005022BC" w:rsidP="002905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40808145"/>
      <w:docPartObj>
        <w:docPartGallery w:val="Page Numbers (Bottom of Page)"/>
        <w:docPartUnique/>
      </w:docPartObj>
    </w:sdtPr>
    <w:sdtContent>
      <w:p w:rsidR="00E62A1F" w:rsidRDefault="002E1243">
        <w:pPr>
          <w:pStyle w:val="Rodap"/>
          <w:jc w:val="right"/>
        </w:pPr>
        <w:r>
          <w:fldChar w:fldCharType="begin"/>
        </w:r>
        <w:r w:rsidR="00E62A1F">
          <w:instrText>PAGE   \* MERGEFORMAT</w:instrText>
        </w:r>
        <w:r>
          <w:fldChar w:fldCharType="separate"/>
        </w:r>
        <w:r w:rsidR="007A2880">
          <w:rPr>
            <w:noProof/>
          </w:rPr>
          <w:t>1</w:t>
        </w:r>
        <w:r>
          <w:fldChar w:fldCharType="end"/>
        </w:r>
      </w:p>
    </w:sdtContent>
  </w:sdt>
  <w:p w:rsidR="00E62A1F" w:rsidRDefault="00E62A1F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22BC" w:rsidRDefault="005022BC" w:rsidP="00290563">
      <w:pPr>
        <w:spacing w:after="0" w:line="240" w:lineRule="auto"/>
      </w:pPr>
      <w:r>
        <w:separator/>
      </w:r>
    </w:p>
  </w:footnote>
  <w:footnote w:type="continuationSeparator" w:id="1">
    <w:p w:rsidR="005022BC" w:rsidRDefault="005022BC" w:rsidP="002905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A1F" w:rsidRPr="005B2064" w:rsidRDefault="002E1243" w:rsidP="005B2064">
    <w:pPr>
      <w:pStyle w:val="Cabealho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4" o:spid="_x0000_s4097" type="#_x0000_t202" style="position:absolute;margin-left:59.7pt;margin-top:52.35pt;width:351.75pt;height:41.2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" fillcolor="white [3201]" stroked="f" strokeweight=".5pt">
          <v:textbox>
            <w:txbxContent>
              <w:p w:rsidR="00E62A1F" w:rsidRPr="006F3448" w:rsidRDefault="00E62A1F" w:rsidP="006F3448">
                <w:pPr>
                  <w:spacing w:after="0" w:line="240" w:lineRule="auto"/>
                  <w:jc w:val="center"/>
                  <w:rPr>
                    <w:rFonts w:ascii="Bookman Old Style" w:eastAsia="Times New Roman" w:hAnsi="Bookman Old Style" w:cs="Times New Roman"/>
                    <w:b/>
                    <w:sz w:val="18"/>
                    <w:szCs w:val="16"/>
                    <w:lang w:eastAsia="pt-BR"/>
                  </w:rPr>
                </w:pPr>
                <w:r w:rsidRPr="006F3448">
                  <w:rPr>
                    <w:rFonts w:ascii="Bookman Old Style" w:eastAsia="Times New Roman" w:hAnsi="Bookman Old Style" w:cs="Times New Roman"/>
                    <w:b/>
                    <w:sz w:val="18"/>
                    <w:szCs w:val="16"/>
                    <w:lang w:eastAsia="pt-BR"/>
                  </w:rPr>
                  <w:t>LES0269 - Tópicos Especiais em Políticas Públicas Aplicadas à Gestão Ambiental</w:t>
                </w:r>
              </w:p>
              <w:p w:rsidR="00E62A1F" w:rsidRPr="006F3448" w:rsidRDefault="00E62A1F" w:rsidP="006F3448">
                <w:pPr>
                  <w:spacing w:after="0" w:line="240" w:lineRule="auto"/>
                  <w:jc w:val="center"/>
                  <w:rPr>
                    <w:rFonts w:ascii="Bookman Old Style" w:eastAsia="Times New Roman" w:hAnsi="Bookman Old Style" w:cs="Times New Roman"/>
                    <w:b/>
                    <w:sz w:val="18"/>
                    <w:szCs w:val="16"/>
                    <w:lang w:eastAsia="pt-BR"/>
                  </w:rPr>
                </w:pPr>
                <w:r w:rsidRPr="006F3448">
                  <w:rPr>
                    <w:rFonts w:ascii="Bookman Old Style" w:eastAsia="Times New Roman" w:hAnsi="Bookman Old Style" w:cs="Times New Roman"/>
                    <w:b/>
                    <w:sz w:val="18"/>
                    <w:szCs w:val="16"/>
                    <w:lang w:eastAsia="pt-BR"/>
                  </w:rPr>
                  <w:t>Professor Paulo Eduardo Moruzzi Marques</w:t>
                </w:r>
              </w:p>
            </w:txbxContent>
          </v:textbox>
        </v:shape>
      </w:pict>
    </w:r>
    <w:r w:rsidR="00E62A1F">
      <w:rPr>
        <w:noProof/>
        <w:lang w:eastAsia="pt-BR"/>
      </w:rPr>
      <w:drawing>
        <wp:anchor distT="0" distB="0" distL="114300" distR="114300" simplePos="0" relativeHeight="251658240" behindDoc="1" locked="0" layoutInCell="0" allowOverlap="1">
          <wp:simplePos x="0" y="0"/>
          <wp:positionH relativeFrom="column">
            <wp:posOffset>-203835</wp:posOffset>
          </wp:positionH>
          <wp:positionV relativeFrom="paragraph">
            <wp:posOffset>-40005</wp:posOffset>
          </wp:positionV>
          <wp:extent cx="6183630" cy="1232535"/>
          <wp:effectExtent l="0" t="0" r="7620" b="5715"/>
          <wp:wrapNone/>
          <wp:docPr id="3" name="Imagem 3" descr="timbrado esalq 2002pc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timbrado esalq 2002pcx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3630" cy="1232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4D5F72"/>
    <w:multiLevelType w:val="hybridMultilevel"/>
    <w:tmpl w:val="D68E8D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D43E6C"/>
    <w:rsid w:val="00053E8F"/>
    <w:rsid w:val="000638C4"/>
    <w:rsid w:val="00074A99"/>
    <w:rsid w:val="000A428C"/>
    <w:rsid w:val="00114CFD"/>
    <w:rsid w:val="00173D51"/>
    <w:rsid w:val="001E3296"/>
    <w:rsid w:val="00290563"/>
    <w:rsid w:val="00294485"/>
    <w:rsid w:val="002B7D02"/>
    <w:rsid w:val="002E1243"/>
    <w:rsid w:val="00303CFC"/>
    <w:rsid w:val="0037322E"/>
    <w:rsid w:val="00374FBE"/>
    <w:rsid w:val="003E53F6"/>
    <w:rsid w:val="004927DD"/>
    <w:rsid w:val="005022BC"/>
    <w:rsid w:val="00553094"/>
    <w:rsid w:val="005B2064"/>
    <w:rsid w:val="005E6AC5"/>
    <w:rsid w:val="005F19F2"/>
    <w:rsid w:val="006F3448"/>
    <w:rsid w:val="00774DC2"/>
    <w:rsid w:val="007A2880"/>
    <w:rsid w:val="00885288"/>
    <w:rsid w:val="008B4ECB"/>
    <w:rsid w:val="00925B53"/>
    <w:rsid w:val="00934068"/>
    <w:rsid w:val="009B13FE"/>
    <w:rsid w:val="00A47231"/>
    <w:rsid w:val="00A805EC"/>
    <w:rsid w:val="00AB6B32"/>
    <w:rsid w:val="00AE157B"/>
    <w:rsid w:val="00B93DF8"/>
    <w:rsid w:val="00BF3623"/>
    <w:rsid w:val="00C8781A"/>
    <w:rsid w:val="00CA2F43"/>
    <w:rsid w:val="00CC21C2"/>
    <w:rsid w:val="00CF37CE"/>
    <w:rsid w:val="00CF7E32"/>
    <w:rsid w:val="00D066BE"/>
    <w:rsid w:val="00D43E6C"/>
    <w:rsid w:val="00D622FF"/>
    <w:rsid w:val="00DD678A"/>
    <w:rsid w:val="00E62A1F"/>
    <w:rsid w:val="00E646F4"/>
    <w:rsid w:val="00EB01CF"/>
    <w:rsid w:val="00EB2E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124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905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90563"/>
  </w:style>
  <w:style w:type="paragraph" w:styleId="Rodap">
    <w:name w:val="footer"/>
    <w:basedOn w:val="Normal"/>
    <w:link w:val="RodapChar"/>
    <w:uiPriority w:val="99"/>
    <w:unhideWhenUsed/>
    <w:rsid w:val="002905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90563"/>
  </w:style>
  <w:style w:type="paragraph" w:styleId="PargrafodaLista">
    <w:name w:val="List Paragraph"/>
    <w:basedOn w:val="Normal"/>
    <w:uiPriority w:val="34"/>
    <w:qFormat/>
    <w:rsid w:val="00374FB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B20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2064"/>
    <w:rPr>
      <w:rFonts w:ascii="Tahoma" w:hAnsi="Tahoma" w:cs="Tahoma"/>
      <w:sz w:val="16"/>
      <w:szCs w:val="16"/>
    </w:rPr>
  </w:style>
  <w:style w:type="character" w:customStyle="1" w:styleId="null">
    <w:name w:val="null"/>
    <w:basedOn w:val="Fontepargpadro"/>
    <w:rsid w:val="00E62A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905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90563"/>
  </w:style>
  <w:style w:type="paragraph" w:styleId="Rodap">
    <w:name w:val="footer"/>
    <w:basedOn w:val="Normal"/>
    <w:link w:val="RodapChar"/>
    <w:uiPriority w:val="99"/>
    <w:unhideWhenUsed/>
    <w:rsid w:val="002905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90563"/>
  </w:style>
  <w:style w:type="paragraph" w:styleId="PargrafodaLista">
    <w:name w:val="List Paragraph"/>
    <w:basedOn w:val="Normal"/>
    <w:uiPriority w:val="34"/>
    <w:qFormat/>
    <w:rsid w:val="00374FB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B20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2064"/>
    <w:rPr>
      <w:rFonts w:ascii="Tahoma" w:hAnsi="Tahoma" w:cs="Tahoma"/>
      <w:sz w:val="16"/>
      <w:szCs w:val="16"/>
    </w:rPr>
  </w:style>
  <w:style w:type="character" w:customStyle="1" w:styleId="null">
    <w:name w:val="null"/>
    <w:basedOn w:val="Fontepargpadro"/>
    <w:rsid w:val="00E62A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1429</Words>
  <Characters>7717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</dc:creator>
  <cp:lastModifiedBy>Paulo</cp:lastModifiedBy>
  <cp:revision>2</cp:revision>
  <cp:lastPrinted>2013-08-27T19:33:00Z</cp:lastPrinted>
  <dcterms:created xsi:type="dcterms:W3CDTF">2013-08-27T19:31:00Z</dcterms:created>
  <dcterms:modified xsi:type="dcterms:W3CDTF">2013-08-27T19:31:00Z</dcterms:modified>
</cp:coreProperties>
</file>