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35664954"/>
        <w:tag w:val="goog_rdk_0"/>
      </w:sdtPr>
      <w:sdtContent>
        <w:tbl>
          <w:tblPr>
            <w:tblStyle w:val="Table1"/>
            <w:tblW w:w="89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65.0000000000002"/>
            <w:gridCol w:w="3667.5"/>
            <w:gridCol w:w="3667.5"/>
            <w:tblGridChange w:id="0">
              <w:tblGrid>
                <w:gridCol w:w="1565.0000000000002"/>
                <w:gridCol w:w="3667.5"/>
                <w:gridCol w:w="3667.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Atendimentos nas Clínicas de Atenção Primária I e III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dia 17 de novembro de 2025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Horário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aluno da CAP 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aluno da CAP III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8h às 8h30min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Apresentação de posteres na sala de espera dos </w:t>
                </w:r>
                <w:r w:rsidDel="00000000" w:rsidR="00000000" w:rsidRPr="00000000">
                  <w:rPr>
                    <w:b w:val="1"/>
                    <w:color w:val="4a86e8"/>
                    <w:rtl w:val="0"/>
                  </w:rPr>
                  <w:t xml:space="preserve">grupos 5,6,7 e 8</w:t>
                </w:r>
                <w:r w:rsidDel="00000000" w:rsidR="00000000" w:rsidRPr="00000000">
                  <w:rPr>
                    <w:rtl w:val="0"/>
                  </w:rPr>
                  <w:t xml:space="preserve">.  Os demais alunos vão limpar o box, fazer a paramentação individual e colocar as barreiras físicas no box.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Os alunos que forem duplas dos alunos dos </w:t>
                </w:r>
                <w:r w:rsidDel="00000000" w:rsidR="00000000" w:rsidRPr="00000000">
                  <w:rPr>
                    <w:b w:val="1"/>
                    <w:color w:val="4a86e8"/>
                    <w:rtl w:val="0"/>
                  </w:rPr>
                  <w:t xml:space="preserve">grupos 5,6,7 e 8</w:t>
                </w:r>
                <w:r w:rsidDel="00000000" w:rsidR="00000000" w:rsidRPr="00000000">
                  <w:rPr>
                    <w:rtl w:val="0"/>
                  </w:rPr>
                  <w:t xml:space="preserve"> deverão limpar o box, fazer a paramentação individual e colocar as barreiras físicas no box.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8h30min às 9h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Verificar juntamente com o colega CAP III as informações de histórico de atendimento do paciente no Romeu e se inteirar sobre o atendimento do dia.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Verificar as informações de histórico de atendimento do paciente no Romeu. </w:t>
                  <w:br w:type="textWrapping"/>
                  <w:t xml:space="preserve">Se o paciente já está em atendimento, apresentar o caso ao colega da CAP I.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9h início do atendimento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CHECAGEM SEGURANÇA (pulseira): IDENTIFICAÇÃO E DATA DE NASCIMENTO DO PACIENTE</w:t>
                </w:r>
              </w:p>
              <w:p w:rsidR="00000000" w:rsidDel="00000000" w:rsidP="00000000" w:rsidRDefault="00000000" w:rsidRPr="00000000" w14:paraId="0000001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 for a primeira vez do paciente na clínica: </w:t>
                  <w:br w:type="textWrapping"/>
                </w:r>
                <w:r w:rsidDel="00000000" w:rsidR="00000000" w:rsidRPr="00000000">
                  <w:rPr>
                    <w:rtl w:val="0"/>
                  </w:rPr>
                  <w:t xml:space="preserve">Verifiquem se o paciente tem dúvidas sobre as palestras, façam o preenchimento do recordatório alimentar, façam a aferição da pressão arterial do paciente. </w:t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Passem as orientações prévias ao paciente e realize a evidenciação de placa, preencham a ficha de IOH, expliquem os resultados para o paciente. </w:t>
                  <w:br w:type="textWrapping"/>
                  <w:t xml:space="preserve">Entregue o kit de higiene para o paciente escovar na frente do espelho e remover o máximo possível de placa corada. </w:t>
                  <w:br w:type="textWrapping"/>
                  <w:t xml:space="preserve">Façam a profilaxia para remover a placa que ele não conseguiu remover. Não esqueçam das orientações quanto ao uso do fio dental e da escovação da língua. </w:t>
                  <w:br w:type="textWrapping"/>
                  <w:br w:type="textWrapping"/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SE o paciente já está em atendimento: </w:t>
                  <w:br w:type="textWrapping"/>
                </w:r>
                <w:r w:rsidDel="00000000" w:rsidR="00000000" w:rsidRPr="00000000">
                  <w:rPr>
                    <w:rtl w:val="0"/>
                  </w:rPr>
                  <w:t xml:space="preserve">Verifique se o paciente tem dúvidas sobre as palestras.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Auxilie o colega da CAP III no atendimento ao paciente.</w:t>
                  <w:br w:type="textWrapping"/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CHECAGEM SEGURANÇA (pulseira): IDENTIFICAÇÃO E DATA DE NASCIMENTO DO PACIENTE</w:t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 for a primeira vez do paciente na clínica: </w:t>
                  <w:br w:type="textWrapping"/>
                </w:r>
                <w:r w:rsidDel="00000000" w:rsidR="00000000" w:rsidRPr="00000000">
                  <w:rPr>
                    <w:rtl w:val="0"/>
                  </w:rPr>
                  <w:t xml:space="preserve">Realiza a anamnese do paciente.</w:t>
                  <w:br w:type="textWrapping"/>
                  <w:t xml:space="preserve">Auxilia o colega da CAP I na profilaxia.</w:t>
                  <w:br w:type="textWrapping"/>
                  <w:t xml:space="preserve">Faz planejamento de procedimentos a serem executados na clínica de atenção primária III </w:t>
                </w:r>
                <w:r w:rsidDel="00000000" w:rsidR="00000000" w:rsidRPr="00000000">
                  <w:rPr>
                    <w:color w:val="4a86e8"/>
                    <w:rtl w:val="0"/>
                  </w:rPr>
                  <w:t xml:space="preserve">(Procedimentos previstos: preenchimento de odontograma inicial, sondagem, radiografias, raspagem supragengival com ultrassom, preenchimento provisório de cavidades)</w:t>
                </w:r>
                <w:r w:rsidDel="00000000" w:rsidR="00000000" w:rsidRPr="00000000">
                  <w:rPr>
                    <w:rtl w:val="0"/>
                  </w:rPr>
                  <w:t xml:space="preserve">.</w:t>
                  <w:br w:type="textWrapping"/>
                  <w:br w:type="textWrapping"/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SE o paciente já está em atendimento: </w:t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Seguir planejamento e sequência de tratamento previamente estabelecido.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11h às 11h30min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 for a primeira vez do paciente na clínica: </w:t>
                </w:r>
              </w:p>
              <w:p w:rsidR="00000000" w:rsidDel="00000000" w:rsidP="00000000" w:rsidRDefault="00000000" w:rsidRPr="00000000" w14:paraId="0000001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Adicione os documentos : IOH e recordatório alimentar no ROMEU na aba documentação.</w:t>
                </w:r>
              </w:p>
              <w:p w:rsidR="00000000" w:rsidDel="00000000" w:rsidP="00000000" w:rsidRDefault="00000000" w:rsidRPr="00000000" w14:paraId="0000001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Registro dos procedimentos executados no Romeu.</w:t>
                </w:r>
              </w:p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Faça os encaminhamentos do paciente. Peça validação ao professor/a do seu corredor.</w:t>
                  <w:br w:type="textWrapping"/>
                  <w:t xml:space="preserve">Junto ao paciente, verifique a necessidade de atestados e finalize as orientações de forma clara.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11h30min às 12h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Desmontagem do box: levar instrumental para lavagem no detergente enzimático, lavar instrumental, secar, e empacotar para esterilização. </w:t>
                  <w:br w:type="textWrapping"/>
                  <w:t xml:space="preserve">Remover as barreiras físicas e limpeza final do box.</w:t>
                </w:r>
              </w:p>
              <w:p w:rsidR="00000000" w:rsidDel="00000000" w:rsidP="00000000" w:rsidRDefault="00000000" w:rsidRPr="00000000" w14:paraId="00000024">
                <w:pPr>
                  <w:rPr/>
                </w:pPr>
                <w:r w:rsidDel="00000000" w:rsidR="00000000" w:rsidRPr="00000000">
                  <w:rPr>
                    <w:rtl w:val="0"/>
                  </w:rPr>
                  <w:br w:type="textWrapping"/>
                  <w:t xml:space="preserve">Preencher o portfólio através do link abaixo: </w:t>
                </w:r>
              </w:p>
              <w:p w:rsidR="00000000" w:rsidDel="00000000" w:rsidP="00000000" w:rsidRDefault="00000000" w:rsidRPr="00000000" w14:paraId="0000002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rPr/>
                </w:pPr>
                <w:hyperlink r:id="rId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https://forms.gle/VEDD66ryARWDNqVY7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jc w:val="center"/>
                  <w:rPr/>
                </w:pPr>
                <w:r w:rsidDel="00000000" w:rsidR="00000000" w:rsidRPr="00000000">
                  <w:rPr/>
                  <w:drawing>
                    <wp:inline distB="114300" distT="114300" distL="114300" distR="114300">
                      <wp:extent cx="1858238" cy="1842149"/>
                      <wp:effectExtent b="0" l="0" r="0" t="0"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58238" cy="18421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Acompanhar o colega da CAP I nas atividades descritas ao lado.</w:t>
                  <w:br w:type="textWrapping"/>
                  <w:t xml:space="preserve">Levar seu instrumental para esterilizar.</w:t>
                </w:r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Preencher o portfólio através do link abaixo: </w:t>
                </w:r>
              </w:p>
              <w:p w:rsidR="00000000" w:rsidDel="00000000" w:rsidP="00000000" w:rsidRDefault="00000000" w:rsidRPr="00000000" w14:paraId="0000003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rPr/>
                </w:pPr>
                <w:hyperlink r:id="rId9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https://forms.gle/VEDD66ryARWDNqVY7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jc w:val="center"/>
                  <w:rPr/>
                </w:pPr>
                <w:r w:rsidDel="00000000" w:rsidR="00000000" w:rsidRPr="00000000">
                  <w:rPr/>
                  <w:drawing>
                    <wp:inline distB="114300" distT="114300" distL="114300" distR="114300">
                      <wp:extent cx="1858238" cy="1842149"/>
                      <wp:effectExtent b="0" l="0" r="0" t="0"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58238" cy="18421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Código dos professores: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Profa. Alyne nº 91014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Prof. André n˚</w:t>
      </w: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highlight w:val="white"/>
          <w:rtl w:val="0"/>
        </w:rPr>
        <w:t xml:space="preserve">104820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Prof. Antônio Carlos nº 121718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Profa. Cristina nº 32608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Prof. Fernando nº 121879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Prof. Luciano n˚ </w:t>
      </w: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126814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Profa. Maria Lúcia n˚</w:t>
      </w: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24260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Profa. Marcela nº 121719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Prof. Marcelo n˚</w:t>
      </w: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24103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Prof. Márcio nº 74591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Profa. Mariana nº 19219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Prof. Ricardo n˚ </w:t>
      </w: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106252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Profa. Roberta Alonso nº 127012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VEDD66ryARWDNqVY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VEDD66ryARWDNqVY7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FNea8Y9M/fk89r9jw0hy359xA==">CgMxLjAaHwoBMBIaChgICVIUChJ0YWJsZS43MW9kc2x4amM5MWk4AHIhMTBYaTBDYjZkNlpOOGRqLVR6ZDJseGJtMDFWYlNUTjdi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2025-10-20T18:28:00Z</dcterms:created>
  <dc:creator>Maria Cristina Deboni</dc:creator>
</cp:coreProperties>
</file>