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75E2" w14:textId="6D47FD19" w:rsidR="00625401" w:rsidRPr="001B65EC" w:rsidRDefault="009E5F12" w:rsidP="00625401">
      <w:pPr>
        <w:pStyle w:val="Numerada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pt-BR"/>
        </w:rPr>
      </w:pPr>
      <w:r w:rsidRPr="001B65EC">
        <w:rPr>
          <w:rFonts w:ascii="Times New Roman" w:hAnsi="Times New Roman" w:cs="Times New Roman"/>
          <w:b/>
          <w:bCs/>
          <w:caps/>
          <w:sz w:val="28"/>
          <w:szCs w:val="28"/>
          <w:lang w:val="pt-BR"/>
        </w:rPr>
        <w:t xml:space="preserve">Produção de biogás com esterco bovino </w:t>
      </w:r>
    </w:p>
    <w:p w14:paraId="637418DF" w14:textId="77777777" w:rsidR="00F17942" w:rsidRDefault="00F17942" w:rsidP="009E5F12">
      <w:pPr>
        <w:pStyle w:val="Numerada"/>
        <w:numPr>
          <w:ilvl w:val="0"/>
          <w:numId w:val="0"/>
        </w:num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77EAFE92" w14:textId="77777777" w:rsidR="009E5F12" w:rsidRPr="009E5F12" w:rsidRDefault="009E5F12" w:rsidP="009E5F12">
      <w:pPr>
        <w:pStyle w:val="Numerad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Objetivo</w:t>
      </w:r>
    </w:p>
    <w:p w14:paraId="0D3525E5" w14:textId="77777777" w:rsidR="00F17942" w:rsidRPr="009E5F12" w:rsidRDefault="009E5F12" w:rsidP="009E5F12">
      <w:pPr>
        <w:pStyle w:val="Numerada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Montar reatores anaeróbios de 100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(50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de volume de trabalho) para produzir e quantificar biogás a partir de glicose usando esterco bovino como inóculo, sem seleção dirigida de </w:t>
      </w:r>
      <w:r w:rsidR="001308E9">
        <w:rPr>
          <w:rFonts w:ascii="Times New Roman" w:hAnsi="Times New Roman" w:cs="Times New Roman"/>
          <w:sz w:val="24"/>
          <w:szCs w:val="24"/>
          <w:lang w:val="pt-BR"/>
        </w:rPr>
        <w:t xml:space="preserve">arqueais </w:t>
      </w:r>
      <w:r w:rsidR="001308E9" w:rsidRPr="009E5F12">
        <w:rPr>
          <w:rFonts w:ascii="Times New Roman" w:hAnsi="Times New Roman" w:cs="Times New Roman"/>
          <w:sz w:val="24"/>
          <w:szCs w:val="24"/>
          <w:lang w:val="pt-BR"/>
        </w:rPr>
        <w:t>metanogênic</w:t>
      </w:r>
      <w:r w:rsidR="001308E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308E9" w:rsidRPr="009E5F12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AFB8999" w14:textId="77777777" w:rsidR="00F17942" w:rsidRPr="00625401" w:rsidRDefault="00F17942" w:rsidP="00625401">
      <w:pPr>
        <w:pStyle w:val="Numerada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2EDA9065" w14:textId="77777777" w:rsidR="00625401" w:rsidRPr="00625401" w:rsidRDefault="009E5F12" w:rsidP="00625401">
      <w:pPr>
        <w:pStyle w:val="Numerada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00597345">
        <w:rPr>
          <w:rFonts w:ascii="Times New Roman" w:hAnsi="Times New Roman" w:cs="Times New Roman"/>
          <w:b/>
          <w:bCs/>
          <w:sz w:val="24"/>
          <w:szCs w:val="24"/>
          <w:lang w:val="pt-BR"/>
        </w:rPr>
        <w:t>Introdução</w:t>
      </w:r>
    </w:p>
    <w:p w14:paraId="11E2360E" w14:textId="77777777" w:rsidR="00597345" w:rsidRDefault="00625401" w:rsidP="00625401">
      <w:pPr>
        <w:pStyle w:val="Numerada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25401">
        <w:rPr>
          <w:rFonts w:ascii="Times New Roman" w:hAnsi="Times New Roman" w:cs="Times New Roman"/>
          <w:sz w:val="24"/>
          <w:szCs w:val="24"/>
          <w:lang w:val="pt-BR"/>
        </w:rPr>
        <w:t>A digestão anaeróbica (DA) é um processo biológico em que consórcios microbianos convertem matéria orgânica em biogás – principalmente metano (CH</w:t>
      </w:r>
      <w:r w:rsidRPr="0062540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625401">
        <w:rPr>
          <w:rFonts w:ascii="Times New Roman" w:hAnsi="Times New Roman" w:cs="Times New Roman"/>
          <w:sz w:val="24"/>
          <w:szCs w:val="24"/>
          <w:lang w:val="pt-BR"/>
        </w:rPr>
        <w:t>) e dióxido de carbono (CO</w:t>
      </w:r>
      <w:r w:rsidRPr="0062540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25401">
        <w:rPr>
          <w:rFonts w:ascii="Times New Roman" w:hAnsi="Times New Roman" w:cs="Times New Roman"/>
          <w:sz w:val="24"/>
          <w:szCs w:val="24"/>
          <w:lang w:val="pt-BR"/>
        </w:rPr>
        <w:t xml:space="preserve">) – na ausência de oxigênio. Em escala de laboratório e industrial, a DA é usada para estabilizar resíduos, reduzir carga orgânica e recuperar energia. O esterco bovino é um inóculo clássico por conter comunidades </w:t>
      </w:r>
      <w:proofErr w:type="spellStart"/>
      <w:r w:rsidRPr="00625401">
        <w:rPr>
          <w:rFonts w:ascii="Times New Roman" w:hAnsi="Times New Roman" w:cs="Times New Roman"/>
          <w:sz w:val="24"/>
          <w:szCs w:val="24"/>
          <w:lang w:val="pt-BR"/>
        </w:rPr>
        <w:t>hidrolíticas</w:t>
      </w:r>
      <w:proofErr w:type="spellEnd"/>
      <w:r w:rsidRPr="00625401">
        <w:rPr>
          <w:rFonts w:ascii="Times New Roman" w:hAnsi="Times New Roman" w:cs="Times New Roman"/>
          <w:sz w:val="24"/>
          <w:szCs w:val="24"/>
          <w:lang w:val="pt-BR"/>
        </w:rPr>
        <w:t xml:space="preserve">, fermentativas, </w:t>
      </w:r>
      <w:proofErr w:type="spellStart"/>
      <w:r w:rsidRPr="00625401">
        <w:rPr>
          <w:rFonts w:ascii="Times New Roman" w:hAnsi="Times New Roman" w:cs="Times New Roman"/>
          <w:sz w:val="24"/>
          <w:szCs w:val="24"/>
          <w:lang w:val="pt-BR"/>
        </w:rPr>
        <w:t>acetogênicas</w:t>
      </w:r>
      <w:proofErr w:type="spellEnd"/>
      <w:r w:rsidRPr="00625401">
        <w:rPr>
          <w:rFonts w:ascii="Times New Roman" w:hAnsi="Times New Roman" w:cs="Times New Roman"/>
          <w:sz w:val="24"/>
          <w:szCs w:val="24"/>
          <w:lang w:val="pt-BR"/>
        </w:rPr>
        <w:t xml:space="preserve"> e metanogênicas adaptadas a condições </w:t>
      </w:r>
      <w:proofErr w:type="spellStart"/>
      <w:r w:rsidRPr="00625401">
        <w:rPr>
          <w:rFonts w:ascii="Times New Roman" w:hAnsi="Times New Roman" w:cs="Times New Roman"/>
          <w:sz w:val="24"/>
          <w:szCs w:val="24"/>
          <w:lang w:val="pt-BR"/>
        </w:rPr>
        <w:t>mesofílicas</w:t>
      </w:r>
      <w:proofErr w:type="spellEnd"/>
      <w:r w:rsidR="001D7B6E">
        <w:rPr>
          <w:rFonts w:ascii="Times New Roman" w:hAnsi="Times New Roman" w:cs="Times New Roman"/>
          <w:sz w:val="24"/>
          <w:szCs w:val="24"/>
          <w:lang w:val="pt-BR"/>
        </w:rPr>
        <w:t xml:space="preserve"> (Figura 1)</w:t>
      </w:r>
      <w:r w:rsidRPr="00625401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E5F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E5F12"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Usar glicose como único substrato simplifica: é rapidamente fermentada gerando intermediários que, a seguir, são convertidos a biogás. </w:t>
      </w:r>
    </w:p>
    <w:p w14:paraId="2E4075E1" w14:textId="77777777" w:rsidR="009E5F12" w:rsidRDefault="009E5F12" w:rsidP="00625401">
      <w:pPr>
        <w:pStyle w:val="Numerada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F6F474" w14:textId="77777777" w:rsidR="009E5F12" w:rsidRDefault="009E5F12" w:rsidP="00625401">
      <w:pPr>
        <w:pStyle w:val="Numerada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pt-BR"/>
        </w:rPr>
        <w:lastRenderedPageBreak/>
        <w:drawing>
          <wp:inline distT="0" distB="0" distL="0" distR="0" wp14:anchorId="28AC0C5C" wp14:editId="6B62FBD0">
            <wp:extent cx="5153025" cy="3815266"/>
            <wp:effectExtent l="0" t="0" r="0" b="0"/>
            <wp:docPr id="1569066015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66015" name="Imagem 1" descr="Diagram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4349" cy="381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CFD6E" w14:textId="77777777" w:rsidR="00A469DF" w:rsidRPr="009E5F12" w:rsidRDefault="009E5F12" w:rsidP="00A469DF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9E5F12">
        <w:rPr>
          <w:rFonts w:ascii="Times New Roman" w:hAnsi="Times New Roman" w:cs="Times New Roman"/>
          <w:b/>
          <w:bCs/>
          <w:sz w:val="20"/>
          <w:szCs w:val="20"/>
          <w:lang w:val="pt-BR"/>
        </w:rPr>
        <w:t>Fig. 1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pt-BR"/>
        </w:rPr>
        <w:t>Interação microbiana na digestão anaeróbica.</w:t>
      </w:r>
    </w:p>
    <w:p w14:paraId="17631F08" w14:textId="77777777" w:rsidR="009E5F12" w:rsidRDefault="009E5F12" w:rsidP="00A469DF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50AA46FA" w14:textId="77777777" w:rsidR="009E5F12" w:rsidRDefault="009E5F12" w:rsidP="00A469DF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71D331" w14:textId="77777777" w:rsidR="009E5F12" w:rsidRDefault="009E5F12" w:rsidP="00A469DF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BFC7A2" w14:textId="77777777" w:rsidR="009E5F12" w:rsidRPr="009E5F12" w:rsidRDefault="009E5F12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2. </w:t>
      </w:r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Materiais (por frasco de 100 </w:t>
      </w:r>
      <w:proofErr w:type="spellStart"/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mL</w:t>
      </w:r>
      <w:proofErr w:type="spellEnd"/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; volume final = 50 </w:t>
      </w:r>
      <w:proofErr w:type="spellStart"/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mL</w:t>
      </w:r>
      <w:proofErr w:type="spellEnd"/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)</w:t>
      </w:r>
    </w:p>
    <w:p w14:paraId="245A5A9C" w14:textId="77777777" w:rsidR="009E5F12" w:rsidRPr="009E5F12" w:rsidRDefault="009E5F12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sz w:val="24"/>
          <w:szCs w:val="24"/>
          <w:lang w:val="pt-BR"/>
        </w:rPr>
        <w:t>Soluções-estoque</w:t>
      </w:r>
    </w:p>
    <w:p w14:paraId="3952D476" w14:textId="77777777" w:rsidR="009E5F12" w:rsidRPr="009E5F12" w:rsidRDefault="009E5F12" w:rsidP="009E5F12">
      <w:pPr>
        <w:pStyle w:val="Numera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="006138C8">
        <w:rPr>
          <w:rFonts w:ascii="Times New Roman" w:hAnsi="Times New Roman" w:cs="Times New Roman"/>
          <w:sz w:val="24"/>
          <w:szCs w:val="24"/>
          <w:lang w:val="pt-BR"/>
        </w:rPr>
        <w:t>Meio base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(g/L): </w:t>
      </w:r>
      <w:r w:rsidR="006138C8">
        <w:rPr>
          <w:rFonts w:ascii="Times New Roman" w:hAnsi="Times New Roman" w:cs="Times New Roman"/>
          <w:sz w:val="24"/>
          <w:szCs w:val="24"/>
          <w:lang w:val="pt-BR"/>
        </w:rPr>
        <w:t xml:space="preserve">5 Glicose,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NH₄Cl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100;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NaCl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10;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MgCl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₂·6H₂O 10;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CaCl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>₂·2H₂O 5; K₂HPO₄·3H₂O 200</w:t>
      </w:r>
      <w:r w:rsidR="006138C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9AD78C7" w14:textId="77777777" w:rsidR="009E5F12" w:rsidRPr="009E5F12" w:rsidRDefault="009E5F12" w:rsidP="009E5F12">
      <w:pPr>
        <w:pStyle w:val="Numera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B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Resazurina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0,5 g/L (0,05% m/v; proteger da luz)</w:t>
      </w:r>
      <w:r w:rsidR="006138C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EFF2FD3" w14:textId="77777777" w:rsidR="009E5F12" w:rsidRPr="009E5F12" w:rsidRDefault="009E5F12" w:rsidP="009E5F12">
      <w:pPr>
        <w:pStyle w:val="Numera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="006138C8">
        <w:rPr>
          <w:rFonts w:ascii="Times New Roman" w:hAnsi="Times New Roman" w:cs="Times New Roman"/>
          <w:sz w:val="24"/>
          <w:szCs w:val="24"/>
          <w:lang w:val="pt-BR"/>
        </w:rPr>
        <w:t>Elementos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>-traço</w:t>
      </w:r>
      <w:r w:rsidR="006138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+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selenito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(g/L):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FeCl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₂·4H₂O 2; H₃BO₃ 0,05;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ZnCl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₂ 0,05;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CuCl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₂·2H₂O 0,038;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MnCl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>₂·4H₂O 0,05; (NH</w:t>
      </w:r>
      <w:proofErr w:type="gramStart"/>
      <w:r w:rsidRPr="009E5F12">
        <w:rPr>
          <w:rFonts w:ascii="Times New Roman" w:hAnsi="Times New Roman" w:cs="Times New Roman"/>
          <w:sz w:val="24"/>
          <w:szCs w:val="24"/>
          <w:lang w:val="pt-BR"/>
        </w:rPr>
        <w:t>₄)₆</w:t>
      </w:r>
      <w:proofErr w:type="spellStart"/>
      <w:proofErr w:type="gramEnd"/>
      <w:r w:rsidRPr="009E5F12">
        <w:rPr>
          <w:rFonts w:ascii="Times New Roman" w:hAnsi="Times New Roman" w:cs="Times New Roman"/>
          <w:sz w:val="24"/>
          <w:szCs w:val="24"/>
          <w:lang w:val="pt-BR"/>
        </w:rPr>
        <w:t>Mo₇O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₂₄·4H₂O 0,05;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AlCl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₃ 0,05;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CoCl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₂·6H₂O 0,05;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NiCl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₂·6H₂O 0,092; EDTA 0,5;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HCl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conc. 1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/L da solução; </w:t>
      </w:r>
      <w:proofErr w:type="spellStart"/>
      <w:proofErr w:type="gramStart"/>
      <w:r w:rsidRPr="009E5F12">
        <w:rPr>
          <w:rFonts w:ascii="Times New Roman" w:hAnsi="Times New Roman" w:cs="Times New Roman"/>
          <w:sz w:val="24"/>
          <w:szCs w:val="24"/>
          <w:lang w:val="pt-BR"/>
        </w:rPr>
        <w:t>Na</w:t>
      </w:r>
      <w:proofErr w:type="gramEnd"/>
      <w:r w:rsidRPr="009E5F12">
        <w:rPr>
          <w:rFonts w:ascii="Times New Roman" w:hAnsi="Times New Roman" w:cs="Times New Roman"/>
          <w:sz w:val="24"/>
          <w:szCs w:val="24"/>
          <w:lang w:val="pt-BR"/>
        </w:rPr>
        <w:t>₂SeO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>₃·5H₂O 0,1</w:t>
      </w:r>
      <w:r w:rsidR="006138C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EDAA112" w14:textId="77777777" w:rsidR="009E5F12" w:rsidRPr="009E5F12" w:rsidRDefault="009E5F12" w:rsidP="009E5F12">
      <w:pPr>
        <w:pStyle w:val="Numera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D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– Vitaminas (mg/L): biotina 2; ácido fólico 2; piridoxina 10; riboflavina 5; tiamina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HCl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5; cianocobalamina 0,1; ácido nicotínico 5; p-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aminobenzoico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5; ácido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lipóico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5; DL-pantotênico 5 (alíquotas filtradas; −20 °C)</w:t>
      </w:r>
    </w:p>
    <w:p w14:paraId="14620D34" w14:textId="77777777" w:rsidR="009E5F12" w:rsidRPr="009E5F12" w:rsidRDefault="009E5F12" w:rsidP="009E5F12">
      <w:pPr>
        <w:pStyle w:val="Numera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– Tampão + redutor leve: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cisteína·HCl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0,50 g +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NaHCO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₃ 2,60 g em 10,0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de água (10×; dosearemos 0,50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por frasco)</w:t>
      </w:r>
    </w:p>
    <w:p w14:paraId="10A13951" w14:textId="77777777" w:rsidR="009E5F12" w:rsidRPr="009E5F12" w:rsidRDefault="009E5F12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sz w:val="24"/>
          <w:szCs w:val="24"/>
          <w:lang w:val="pt-BR"/>
        </w:rPr>
        <w:t>Outros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14209F76" w14:textId="77777777" w:rsidR="009E5F12" w:rsidRPr="009E5F12" w:rsidRDefault="009E5F12" w:rsidP="009E5F12">
      <w:pPr>
        <w:pStyle w:val="Numera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sz w:val="24"/>
          <w:szCs w:val="24"/>
          <w:lang w:val="pt-BR"/>
        </w:rPr>
        <w:t>Solução redutora: Na₂S·9H₂O 2,5% m/v (esterilizada por filtração)</w:t>
      </w:r>
    </w:p>
    <w:p w14:paraId="42922CD6" w14:textId="77777777" w:rsidR="009E5F12" w:rsidRPr="009E5F12" w:rsidRDefault="009E5F12" w:rsidP="009E5F12">
      <w:pPr>
        <w:pStyle w:val="Numera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Inóculo: suspensão de esterco (usar 10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= 20% v/v por frasco)</w:t>
      </w:r>
    </w:p>
    <w:p w14:paraId="7CCEE5B4" w14:textId="77777777" w:rsidR="009E5F12" w:rsidRPr="009E5F12" w:rsidRDefault="009E5F12" w:rsidP="009E5F12">
      <w:pPr>
        <w:pStyle w:val="Numera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sz w:val="24"/>
          <w:szCs w:val="24"/>
          <w:lang w:val="pt-BR"/>
        </w:rPr>
        <w:t>Gás: N₂</w:t>
      </w:r>
    </w:p>
    <w:p w14:paraId="284F3409" w14:textId="77777777" w:rsidR="009E5F12" w:rsidRPr="009E5F12" w:rsidRDefault="009E5F12" w:rsidP="009E5F12">
      <w:pPr>
        <w:pStyle w:val="Numera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Frascos soro 100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>, rolhas, lacres, seringas/</w:t>
      </w:r>
      <w:r>
        <w:rPr>
          <w:rFonts w:ascii="Times New Roman" w:hAnsi="Times New Roman" w:cs="Times New Roman"/>
          <w:sz w:val="24"/>
          <w:szCs w:val="24"/>
          <w:lang w:val="pt-BR"/>
        </w:rPr>
        <w:t>agulhas.</w:t>
      </w:r>
    </w:p>
    <w:p w14:paraId="018C0AAD" w14:textId="77777777" w:rsidR="001C4555" w:rsidRDefault="001C4555" w:rsidP="009E5F12">
      <w:pPr>
        <w:pStyle w:val="Numerada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82344F" w14:textId="77777777" w:rsidR="001C4555" w:rsidRPr="009E5F12" w:rsidRDefault="001C4555" w:rsidP="001C4555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3. </w:t>
      </w:r>
      <w:r w:rsidR="009E5F12"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Preparação (50 </w:t>
      </w:r>
      <w:proofErr w:type="spellStart"/>
      <w:r w:rsidR="009E5F12"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mL</w:t>
      </w:r>
      <w:proofErr w:type="spellEnd"/>
      <w:r w:rsidR="009E5F12"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por frasco) — </w:t>
      </w:r>
      <w:r w:rsidR="006138C8"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ORDEM IMPORTA</w:t>
      </w:r>
      <w:r w:rsidR="006138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(Fig. 2)</w:t>
      </w:r>
    </w:p>
    <w:p w14:paraId="421DB402" w14:textId="77777777" w:rsidR="001C4555" w:rsidRPr="001C4555" w:rsidRDefault="001C4555" w:rsidP="001C4555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Adicione </w:t>
      </w:r>
      <w:r w:rsidR="00597345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8,50 </w:t>
      </w:r>
      <w:proofErr w:type="spellStart"/>
      <w:r w:rsidRPr="001C4555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de água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destilada 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no frasco </w:t>
      </w:r>
      <w:r>
        <w:rPr>
          <w:rFonts w:ascii="Times New Roman" w:hAnsi="Times New Roman" w:cs="Times New Roman"/>
          <w:sz w:val="24"/>
          <w:szCs w:val="24"/>
          <w:lang w:val="pt-BR"/>
        </w:rPr>
        <w:t>anaeróbico de 10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0 </w:t>
      </w:r>
      <w:proofErr w:type="spellStart"/>
      <w:r w:rsidRPr="001C4555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1C455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88F991B" w14:textId="77777777" w:rsidR="001C4555" w:rsidRPr="001C4555" w:rsidRDefault="001C4555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Adicionar os estoques na ORDEM certa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para evitar precipitação de sais.</w:t>
      </w:r>
    </w:p>
    <w:p w14:paraId="07F15543" w14:textId="77777777" w:rsidR="001C4555" w:rsidRPr="001C4555" w:rsidRDefault="001C4555" w:rsidP="001C4555">
      <w:pPr>
        <w:pStyle w:val="Numerada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>(A)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0,50 </w:t>
      </w:r>
      <w:proofErr w:type="spellStart"/>
      <w:r w:rsidRPr="001C4555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597345">
        <w:rPr>
          <w:rFonts w:ascii="Times New Roman" w:hAnsi="Times New Roman" w:cs="Times New Roman"/>
          <w:sz w:val="24"/>
          <w:szCs w:val="24"/>
          <w:lang w:val="pt-BR"/>
        </w:rPr>
        <w:t xml:space="preserve"> (500 µL)</w:t>
      </w:r>
    </w:p>
    <w:p w14:paraId="5060A482" w14:textId="77777777" w:rsidR="001C4555" w:rsidRPr="001C4555" w:rsidRDefault="001C4555" w:rsidP="001C4555">
      <w:pPr>
        <w:pStyle w:val="Numerada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>(B)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0,10 </w:t>
      </w:r>
      <w:proofErr w:type="spellStart"/>
      <w:r w:rsidRPr="001C4555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597345">
        <w:rPr>
          <w:rFonts w:ascii="Times New Roman" w:hAnsi="Times New Roman" w:cs="Times New Roman"/>
          <w:sz w:val="24"/>
          <w:szCs w:val="24"/>
          <w:lang w:val="pt-BR"/>
        </w:rPr>
        <w:t xml:space="preserve"> (100 µL)</w:t>
      </w:r>
    </w:p>
    <w:p w14:paraId="2693FFC5" w14:textId="77777777" w:rsidR="001C4555" w:rsidRDefault="001C4555" w:rsidP="001C4555">
      <w:pPr>
        <w:pStyle w:val="Numerada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>(C)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0,05 </w:t>
      </w:r>
      <w:proofErr w:type="spellStart"/>
      <w:r w:rsidRPr="001C4555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="00597345">
        <w:rPr>
          <w:rFonts w:ascii="Times New Roman" w:hAnsi="Times New Roman" w:cs="Times New Roman"/>
          <w:sz w:val="24"/>
          <w:szCs w:val="24"/>
          <w:lang w:val="pt-BR"/>
        </w:rPr>
        <w:t xml:space="preserve"> (50 µL)</w:t>
      </w:r>
    </w:p>
    <w:p w14:paraId="16C7FBAA" w14:textId="77777777" w:rsidR="001C4555" w:rsidRPr="001C4555" w:rsidRDefault="001C4555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Ferver por 5 min em banho termostático</w:t>
      </w:r>
      <w:r w:rsidR="00597345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110E6D18" w14:textId="77777777" w:rsidR="001C4555" w:rsidRPr="001C4555" w:rsidRDefault="001C4555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Esfriar meio de cultura para continuar com adição de soluções.</w:t>
      </w:r>
    </w:p>
    <w:p w14:paraId="717BFE5E" w14:textId="77777777" w:rsidR="001C4555" w:rsidRPr="001C4555" w:rsidRDefault="001C4555" w:rsidP="002A377F">
      <w:pPr>
        <w:pStyle w:val="Numerada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>(D)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0,05 </w:t>
      </w:r>
      <w:proofErr w:type="spellStart"/>
      <w:r w:rsidRPr="001C4555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(50 µL)</w:t>
      </w:r>
    </w:p>
    <w:p w14:paraId="3CDA5562" w14:textId="77777777" w:rsidR="001C4555" w:rsidRPr="001C4555" w:rsidRDefault="001C4555" w:rsidP="002A377F">
      <w:pPr>
        <w:pStyle w:val="Numerada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>(E)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0,50 </w:t>
      </w:r>
      <w:proofErr w:type="spellStart"/>
      <w:r w:rsidRPr="001C4555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(500 µL) </w:t>
      </w:r>
      <w:r w:rsidRPr="001C4555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(cisteína </w:t>
      </w:r>
      <w:proofErr w:type="spellStart"/>
      <w:r w:rsidRPr="001C4555">
        <w:rPr>
          <w:rFonts w:ascii="Times New Roman" w:hAnsi="Times New Roman" w:cs="Times New Roman"/>
          <w:i/>
          <w:iCs/>
          <w:sz w:val="24"/>
          <w:szCs w:val="24"/>
          <w:lang w:val="pt-BR"/>
        </w:rPr>
        <w:t>HCl</w:t>
      </w:r>
      <w:proofErr w:type="spellEnd"/>
      <w:r w:rsidRPr="001C4555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+ </w:t>
      </w:r>
      <w:proofErr w:type="spellStart"/>
      <w:r w:rsidRPr="001C4555">
        <w:rPr>
          <w:rFonts w:ascii="Times New Roman" w:hAnsi="Times New Roman" w:cs="Times New Roman"/>
          <w:i/>
          <w:iCs/>
          <w:sz w:val="24"/>
          <w:szCs w:val="24"/>
          <w:lang w:val="pt-BR"/>
        </w:rPr>
        <w:t>NaHCO</w:t>
      </w:r>
      <w:proofErr w:type="spellEnd"/>
      <w:r w:rsidRPr="001C4555">
        <w:rPr>
          <w:rFonts w:ascii="Times New Roman" w:hAnsi="Times New Roman" w:cs="Times New Roman"/>
          <w:i/>
          <w:iCs/>
          <w:sz w:val="24"/>
          <w:szCs w:val="24"/>
          <w:lang w:val="pt-BR"/>
        </w:rPr>
        <w:t>₃)</w:t>
      </w:r>
    </w:p>
    <w:p w14:paraId="1F0A668C" w14:textId="77777777" w:rsidR="001C4555" w:rsidRPr="001C4555" w:rsidRDefault="001C4555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>Gaseificação (remoção de O₂)</w:t>
      </w:r>
    </w:p>
    <w:p w14:paraId="6D0CC972" w14:textId="77777777" w:rsidR="001C4555" w:rsidRPr="001C4555" w:rsidRDefault="001C4555" w:rsidP="00597345">
      <w:pPr>
        <w:pStyle w:val="Numerada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>N₂: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borbulhe 2–3 min. A </w:t>
      </w:r>
      <w:proofErr w:type="spellStart"/>
      <w:r w:rsidRPr="001C4555">
        <w:rPr>
          <w:rFonts w:ascii="Times New Roman" w:hAnsi="Times New Roman" w:cs="Times New Roman"/>
          <w:sz w:val="24"/>
          <w:szCs w:val="24"/>
          <w:lang w:val="pt-BR"/>
        </w:rPr>
        <w:t>resazurina</w:t>
      </w:r>
      <w:proofErr w:type="spellEnd"/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deve ficar incolor.</w:t>
      </w:r>
    </w:p>
    <w:p w14:paraId="1E990A49" w14:textId="77777777" w:rsidR="001C4555" w:rsidRPr="001C4555" w:rsidRDefault="001C4555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Redução </w:t>
      </w:r>
      <w:proofErr w:type="spellStart"/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>pré</w:t>
      </w:r>
      <w:proofErr w:type="spellEnd"/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>-inóculo</w:t>
      </w:r>
    </w:p>
    <w:p w14:paraId="702C4D56" w14:textId="77777777" w:rsidR="001C4555" w:rsidRPr="001C4555" w:rsidRDefault="001C4555" w:rsidP="001C4555">
      <w:pPr>
        <w:pStyle w:val="Numerada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Adicione Na₂S·9H₂O 2,5%: 0,50 </w:t>
      </w:r>
      <w:proofErr w:type="spellStart"/>
      <w:r w:rsidRPr="001C4555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por frasco → chega a 0,025% (m/v). Misture suavemente. A </w:t>
      </w:r>
      <w:proofErr w:type="spellStart"/>
      <w:r w:rsidRPr="001C4555">
        <w:rPr>
          <w:rFonts w:ascii="Times New Roman" w:hAnsi="Times New Roman" w:cs="Times New Roman"/>
          <w:sz w:val="24"/>
          <w:szCs w:val="24"/>
          <w:lang w:val="pt-BR"/>
        </w:rPr>
        <w:t>resazurina</w:t>
      </w:r>
      <w:proofErr w:type="spellEnd"/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deve permanecer incolor.</w:t>
      </w:r>
    </w:p>
    <w:p w14:paraId="6E9FCCA2" w14:textId="77777777" w:rsidR="001C4555" w:rsidRPr="001C4555" w:rsidRDefault="001C4555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C4555">
        <w:rPr>
          <w:rFonts w:ascii="Times New Roman" w:hAnsi="Times New Roman" w:cs="Times New Roman"/>
          <w:b/>
          <w:bCs/>
          <w:sz w:val="24"/>
          <w:szCs w:val="24"/>
          <w:lang w:val="pt-BR"/>
        </w:rPr>
        <w:t>Headspace</w:t>
      </w:r>
      <w:proofErr w:type="spellEnd"/>
    </w:p>
    <w:p w14:paraId="037A4E61" w14:textId="77777777" w:rsidR="001C4555" w:rsidRPr="001C4555" w:rsidRDefault="001C4555" w:rsidP="001C4555">
      <w:pPr>
        <w:pStyle w:val="Numerada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Faça um </w:t>
      </w:r>
      <w:r w:rsidR="006138C8" w:rsidRPr="001C4555">
        <w:rPr>
          <w:rFonts w:ascii="Times New Roman" w:hAnsi="Times New Roman" w:cs="Times New Roman"/>
          <w:sz w:val="24"/>
          <w:szCs w:val="24"/>
          <w:lang w:val="pt-BR"/>
        </w:rPr>
        <w:t>purgue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 xml:space="preserve"> curto (10–15 s) com o mesmo gás </w:t>
      </w:r>
      <w:r w:rsidR="0059734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597345" w:rsidRPr="001C4555">
        <w:rPr>
          <w:rFonts w:ascii="Times New Roman" w:hAnsi="Times New Roman" w:cs="Times New Roman"/>
          <w:sz w:val="24"/>
          <w:szCs w:val="24"/>
          <w:lang w:val="pt-BR"/>
        </w:rPr>
        <w:t>₂</w:t>
      </w:r>
      <w:r w:rsidRPr="001C4555">
        <w:rPr>
          <w:rFonts w:ascii="Times New Roman" w:hAnsi="Times New Roman" w:cs="Times New Roman"/>
          <w:sz w:val="24"/>
          <w:szCs w:val="24"/>
          <w:lang w:val="pt-BR"/>
        </w:rPr>
        <w:t>, coloque o lacre.</w:t>
      </w:r>
    </w:p>
    <w:p w14:paraId="061D8588" w14:textId="77777777" w:rsidR="009E5F12" w:rsidRDefault="009E5F12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985EEA" w14:textId="77777777" w:rsidR="009E5F12" w:rsidRDefault="009E5F12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7E0CCD" w14:textId="77777777" w:rsidR="009E5F12" w:rsidRDefault="009E5F12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BDED7D" w14:textId="77777777" w:rsidR="009E5F12" w:rsidRDefault="009E5F12" w:rsidP="009E5F12">
      <w:pPr>
        <w:pStyle w:val="Numerad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D7B6E">
        <w:rPr>
          <w:rFonts w:ascii="Times New Roman" w:hAnsi="Times New Roman" w:cs="Times New Roman"/>
          <w:b/>
          <w:bCs/>
          <w:noProof/>
          <w:sz w:val="24"/>
          <w:szCs w:val="24"/>
          <w:lang w:val="pt-BR"/>
        </w:rPr>
        <w:lastRenderedPageBreak/>
        <w:drawing>
          <wp:inline distT="0" distB="0" distL="0" distR="0" wp14:anchorId="4F6344F6" wp14:editId="2E596883">
            <wp:extent cx="3349758" cy="2309650"/>
            <wp:effectExtent l="0" t="0" r="3175" b="0"/>
            <wp:docPr id="751643354" name="Imagem 1" descr="Diagra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43354" name="Imagem 1" descr="Diagrama&#10;&#10;Descrição gerada automaticamente com confiança baix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4262" cy="231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CA628" w14:textId="77777777" w:rsidR="009E5F12" w:rsidRPr="009E5F12" w:rsidRDefault="009E5F12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9E5F12">
        <w:rPr>
          <w:rFonts w:ascii="Times New Roman" w:hAnsi="Times New Roman" w:cs="Times New Roman"/>
          <w:b/>
          <w:bCs/>
          <w:sz w:val="20"/>
          <w:szCs w:val="20"/>
          <w:lang w:val="pt-BR"/>
        </w:rPr>
        <w:t>Fig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.</w:t>
      </w:r>
      <w:r w:rsidRPr="009E5F12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2. </w:t>
      </w:r>
      <w:r w:rsidRPr="001308E9">
        <w:rPr>
          <w:rFonts w:ascii="Times New Roman" w:hAnsi="Times New Roman" w:cs="Times New Roman"/>
          <w:sz w:val="20"/>
          <w:szCs w:val="20"/>
          <w:lang w:val="pt-BR"/>
        </w:rPr>
        <w:t>Configuração experimental do frasco anaeróbico.</w:t>
      </w:r>
    </w:p>
    <w:p w14:paraId="278F2CE4" w14:textId="77777777" w:rsidR="009E5F12" w:rsidRDefault="009E5F12" w:rsidP="009E5F12">
      <w:pPr>
        <w:pStyle w:val="Numerada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B9F0EF" w14:textId="77777777" w:rsidR="001C4555" w:rsidRPr="009E5F12" w:rsidRDefault="009E5F12" w:rsidP="001C4555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4. Montagem com substrato e inóculo</w:t>
      </w:r>
    </w:p>
    <w:p w14:paraId="0A5CCCF4" w14:textId="77777777" w:rsidR="009E5F12" w:rsidRPr="009E5F12" w:rsidRDefault="009E5F12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Inóculo: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10 </w:t>
      </w:r>
      <w:proofErr w:type="spellStart"/>
      <w:r w:rsidRPr="009E5F12">
        <w:rPr>
          <w:rFonts w:ascii="Times New Roman" w:hAnsi="Times New Roman" w:cs="Times New Roman"/>
          <w:sz w:val="24"/>
          <w:szCs w:val="24"/>
          <w:lang w:val="pt-BR"/>
        </w:rPr>
        <w:t>mL</w:t>
      </w:r>
      <w:proofErr w:type="spellEnd"/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por frasco (20% v/v), com seringa, mantendo o frasco invertido para evitar entrada de ar.</w:t>
      </w:r>
    </w:p>
    <w:p w14:paraId="252F7519" w14:textId="77777777" w:rsidR="00F17942" w:rsidRPr="00597345" w:rsidRDefault="009E5F12" w:rsidP="009E5F12">
      <w:pPr>
        <w:pStyle w:val="Numerad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E5F12">
        <w:rPr>
          <w:rFonts w:ascii="Times New Roman" w:hAnsi="Times New Roman" w:cs="Times New Roman"/>
          <w:b/>
          <w:bCs/>
          <w:sz w:val="24"/>
          <w:szCs w:val="24"/>
          <w:lang w:val="pt-BR"/>
        </w:rPr>
        <w:t>Purgar rapidamente com N₂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 xml:space="preserve"> (10–15 s) </w:t>
      </w:r>
      <w:r>
        <w:rPr>
          <w:rFonts w:ascii="Times New Roman" w:hAnsi="Times New Roman" w:cs="Times New Roman"/>
          <w:sz w:val="24"/>
          <w:szCs w:val="24"/>
          <w:lang w:val="pt-BR"/>
        </w:rPr>
        <w:t>em caso de entrada de ar</w:t>
      </w:r>
      <w:r w:rsidRPr="009E5F1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="00F17942" w:rsidRPr="00597345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E53A" w14:textId="77777777" w:rsidR="00AF02A1" w:rsidRDefault="00AF02A1" w:rsidP="00F16B95">
      <w:pPr>
        <w:spacing w:after="0" w:line="240" w:lineRule="auto"/>
      </w:pPr>
      <w:r>
        <w:separator/>
      </w:r>
    </w:p>
  </w:endnote>
  <w:endnote w:type="continuationSeparator" w:id="0">
    <w:p w14:paraId="087728BC" w14:textId="77777777" w:rsidR="00AF02A1" w:rsidRDefault="00AF02A1" w:rsidP="00F1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BFDA" w14:textId="77777777" w:rsidR="00AF02A1" w:rsidRDefault="00AF02A1" w:rsidP="00F16B95">
      <w:pPr>
        <w:spacing w:after="0" w:line="240" w:lineRule="auto"/>
      </w:pPr>
      <w:r>
        <w:separator/>
      </w:r>
    </w:p>
  </w:footnote>
  <w:footnote w:type="continuationSeparator" w:id="0">
    <w:p w14:paraId="1B10E0E8" w14:textId="77777777" w:rsidR="00AF02A1" w:rsidRDefault="00AF02A1" w:rsidP="00F1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B9DF" w14:textId="77777777" w:rsidR="001B65EC" w:rsidRDefault="001B65EC" w:rsidP="001B65EC">
    <w:pPr>
      <w:widowControl w:val="0"/>
      <w:rPr>
        <w:rFonts w:ascii="Arial" w:eastAsia="Arial" w:hAnsi="Arial" w:cs="Arial"/>
      </w:rPr>
    </w:pPr>
  </w:p>
  <w:tbl>
    <w:tblPr>
      <w:tblW w:w="9495" w:type="dxa"/>
      <w:tblInd w:w="-72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8"/>
      <w:gridCol w:w="6377"/>
      <w:gridCol w:w="1700"/>
    </w:tblGrid>
    <w:tr w:rsidR="001B65EC" w:rsidRPr="001B65EC" w14:paraId="7D2BFF3F" w14:textId="77777777">
      <w:trPr>
        <w:cantSplit/>
        <w:trHeight w:val="880"/>
      </w:trPr>
      <w:tc>
        <w:tcPr>
          <w:tcW w:w="1418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5CE96A6A" w14:textId="568F740C" w:rsidR="001B65EC" w:rsidRDefault="001B65EC" w:rsidP="001B65E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0E2051C" wp14:editId="1A840A65">
                <wp:extent cx="863600" cy="863600"/>
                <wp:effectExtent l="0" t="0" r="0" b="0"/>
                <wp:docPr id="68131654" name="Imagem 6" descr="faenqui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faenqui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A44C83" w14:textId="77777777" w:rsidR="001B65EC" w:rsidRDefault="001B65EC" w:rsidP="001B65EC">
          <w:pPr>
            <w:spacing w:after="0" w:line="240" w:lineRule="auto"/>
            <w:rPr>
              <w:sz w:val="12"/>
              <w:szCs w:val="12"/>
            </w:rPr>
          </w:pPr>
        </w:p>
      </w:tc>
      <w:tc>
        <w:tcPr>
          <w:tcW w:w="637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1717F590" w14:textId="77777777" w:rsidR="001B65EC" w:rsidRPr="001B65EC" w:rsidRDefault="001B65EC" w:rsidP="001B65EC">
          <w:pPr>
            <w:spacing w:after="0" w:line="240" w:lineRule="auto"/>
            <w:jc w:val="center"/>
            <w:rPr>
              <w:b/>
              <w:sz w:val="32"/>
              <w:szCs w:val="32"/>
              <w:lang w:val="pt-BR"/>
            </w:rPr>
          </w:pPr>
          <w:r w:rsidRPr="001B65EC">
            <w:rPr>
              <w:b/>
              <w:sz w:val="32"/>
              <w:szCs w:val="32"/>
              <w:lang w:val="pt-BR"/>
            </w:rPr>
            <w:t>UNIVERSIDADE DE SÃO PAULO</w:t>
          </w:r>
        </w:p>
        <w:p w14:paraId="2DCA3D2A" w14:textId="21F4F506" w:rsidR="001B65EC" w:rsidRPr="001B65EC" w:rsidRDefault="001B65EC" w:rsidP="001B65EC">
          <w:pPr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sz w:val="28"/>
              <w:szCs w:val="28"/>
              <w:lang w:val="pt-BR"/>
            </w:rPr>
          </w:pPr>
          <w:r w:rsidRPr="001B65EC">
            <w:rPr>
              <w:rFonts w:ascii="Arial Narrow" w:eastAsia="Arial Narrow" w:hAnsi="Arial Narrow" w:cs="Arial Narrow"/>
              <w:b/>
              <w:sz w:val="28"/>
              <w:szCs w:val="28"/>
              <w:lang w:val="pt-BR"/>
            </w:rPr>
            <w:t>Escola de Engenharia de Lorena –EEL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299413F" w14:textId="77777777" w:rsidR="001B65EC" w:rsidRPr="001B65EC" w:rsidRDefault="001B65EC" w:rsidP="001B65EC">
          <w:pPr>
            <w:spacing w:after="0" w:line="240" w:lineRule="auto"/>
            <w:rPr>
              <w:sz w:val="20"/>
              <w:szCs w:val="20"/>
              <w:lang w:val="pt-BR"/>
            </w:rPr>
          </w:pPr>
        </w:p>
        <w:p w14:paraId="0C68ECF0" w14:textId="77777777" w:rsidR="001B65EC" w:rsidRPr="001B65EC" w:rsidRDefault="001B65EC" w:rsidP="001B65EC">
          <w:pPr>
            <w:spacing w:after="0" w:line="240" w:lineRule="auto"/>
            <w:rPr>
              <w:sz w:val="20"/>
              <w:szCs w:val="20"/>
              <w:lang w:val="pt-BR"/>
            </w:rPr>
          </w:pPr>
        </w:p>
        <w:p w14:paraId="3056634B" w14:textId="77777777" w:rsidR="001B65EC" w:rsidRPr="001B65EC" w:rsidRDefault="001B65EC" w:rsidP="001B65EC">
          <w:pPr>
            <w:spacing w:after="0" w:line="240" w:lineRule="auto"/>
            <w:rPr>
              <w:sz w:val="12"/>
              <w:szCs w:val="12"/>
              <w:lang w:val="pt-BR"/>
            </w:rPr>
          </w:pPr>
        </w:p>
      </w:tc>
    </w:tr>
  </w:tbl>
  <w:p w14:paraId="1BEC0D46" w14:textId="77777777" w:rsidR="001B65EC" w:rsidRDefault="001B65EC" w:rsidP="001B65E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  <w:lang w:val="pt-BR"/>
      </w:rPr>
    </w:pPr>
  </w:p>
  <w:p w14:paraId="49C5F3CC" w14:textId="77777777" w:rsidR="001B65EC" w:rsidRPr="001B65EC" w:rsidRDefault="001B65EC" w:rsidP="001B65E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lang w:val="pt-BR"/>
      </w:rPr>
    </w:pPr>
    <w:r w:rsidRPr="001B65EC">
      <w:rPr>
        <w:rFonts w:ascii="Arial" w:eastAsia="Arial" w:hAnsi="Arial" w:cs="Arial"/>
        <w:b/>
        <w:color w:val="000000"/>
        <w:lang w:val="pt-BR"/>
      </w:rPr>
      <w:t xml:space="preserve">Departamento de Biotecnologia </w:t>
    </w:r>
  </w:p>
  <w:p w14:paraId="4A26A9E2" w14:textId="77777777" w:rsidR="001B65EC" w:rsidRPr="001B65EC" w:rsidRDefault="001B65EC" w:rsidP="001B65E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lang w:val="pt-BR"/>
      </w:rPr>
    </w:pPr>
    <w:r w:rsidRPr="001B65EC">
      <w:rPr>
        <w:rFonts w:ascii="Arial" w:eastAsia="Arial" w:hAnsi="Arial" w:cs="Arial"/>
        <w:b/>
        <w:color w:val="000000"/>
        <w:lang w:val="pt-BR"/>
      </w:rPr>
      <w:t>Disciplina Microbiologia</w:t>
    </w:r>
    <w:r w:rsidRPr="001B65EC">
      <w:rPr>
        <w:rFonts w:ascii="Arial" w:eastAsia="Arial" w:hAnsi="Arial" w:cs="Arial"/>
        <w:b/>
        <w:lang w:val="pt-BR"/>
      </w:rPr>
      <w:t xml:space="preserve"> da Teoria à Prática</w:t>
    </w:r>
    <w:r w:rsidRPr="001B65EC">
      <w:rPr>
        <w:rFonts w:ascii="Arial" w:eastAsia="Arial" w:hAnsi="Arial" w:cs="Arial"/>
        <w:b/>
        <w:color w:val="000000"/>
        <w:lang w:val="pt-BR"/>
      </w:rPr>
      <w:t xml:space="preserve"> - LOT 205</w:t>
    </w:r>
    <w:r w:rsidRPr="001B65EC">
      <w:rPr>
        <w:rFonts w:ascii="Arial" w:eastAsia="Arial" w:hAnsi="Arial" w:cs="Arial"/>
        <w:b/>
        <w:lang w:val="pt-BR"/>
      </w:rPr>
      <w:t>3</w:t>
    </w:r>
  </w:p>
  <w:p w14:paraId="435967E6" w14:textId="41CB7C14" w:rsidR="001B65EC" w:rsidRPr="001B65EC" w:rsidRDefault="001B65EC" w:rsidP="001B65E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proofErr w:type="spellStart"/>
    <w:r>
      <w:rPr>
        <w:rFonts w:ascii="Arial" w:eastAsia="Arial" w:hAnsi="Arial" w:cs="Arial"/>
        <w:b/>
        <w:color w:val="000000"/>
      </w:rPr>
      <w:t>Profa</w:t>
    </w:r>
    <w:proofErr w:type="spellEnd"/>
    <w:r>
      <w:rPr>
        <w:rFonts w:ascii="Arial" w:eastAsia="Arial" w:hAnsi="Arial" w:cs="Arial"/>
        <w:b/>
        <w:color w:val="000000"/>
      </w:rPr>
      <w:t xml:space="preserve">. Tatiane da Franca Silva </w:t>
    </w:r>
  </w:p>
  <w:p w14:paraId="1D8DD6FA" w14:textId="15268B76" w:rsidR="00F16B95" w:rsidRPr="001B65EC" w:rsidRDefault="00F16B95" w:rsidP="001B6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42EF3A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2F05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95745"/>
    <w:multiLevelType w:val="hybridMultilevel"/>
    <w:tmpl w:val="0D7C93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84E2B"/>
    <w:multiLevelType w:val="multilevel"/>
    <w:tmpl w:val="96AE0D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77CB9"/>
    <w:multiLevelType w:val="multilevel"/>
    <w:tmpl w:val="30F0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645D5"/>
    <w:multiLevelType w:val="hybridMultilevel"/>
    <w:tmpl w:val="7BD2A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575CF"/>
    <w:multiLevelType w:val="hybridMultilevel"/>
    <w:tmpl w:val="223819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B141D"/>
    <w:multiLevelType w:val="hybridMultilevel"/>
    <w:tmpl w:val="BD7A9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242FE"/>
    <w:multiLevelType w:val="hybridMultilevel"/>
    <w:tmpl w:val="89AE7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A12DA"/>
    <w:multiLevelType w:val="hybridMultilevel"/>
    <w:tmpl w:val="C37293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30991"/>
    <w:multiLevelType w:val="multilevel"/>
    <w:tmpl w:val="72AE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B405B"/>
    <w:multiLevelType w:val="hybridMultilevel"/>
    <w:tmpl w:val="5DA8849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F5E4BD38">
      <w:start w:val="4"/>
      <w:numFmt w:val="bullet"/>
      <w:lvlText w:val="•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8E7E1B"/>
    <w:multiLevelType w:val="multilevel"/>
    <w:tmpl w:val="5D58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920F6"/>
    <w:multiLevelType w:val="hybridMultilevel"/>
    <w:tmpl w:val="74DCAD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C0ABE"/>
    <w:multiLevelType w:val="multilevel"/>
    <w:tmpl w:val="ABA2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D71F53"/>
    <w:multiLevelType w:val="multilevel"/>
    <w:tmpl w:val="AFA0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A2734"/>
    <w:multiLevelType w:val="hybridMultilevel"/>
    <w:tmpl w:val="645A6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17947">
    <w:abstractNumId w:val="8"/>
  </w:num>
  <w:num w:numId="2" w16cid:durableId="1802263166">
    <w:abstractNumId w:val="6"/>
  </w:num>
  <w:num w:numId="3" w16cid:durableId="964966929">
    <w:abstractNumId w:val="5"/>
  </w:num>
  <w:num w:numId="4" w16cid:durableId="248392658">
    <w:abstractNumId w:val="4"/>
  </w:num>
  <w:num w:numId="5" w16cid:durableId="2092923503">
    <w:abstractNumId w:val="7"/>
  </w:num>
  <w:num w:numId="6" w16cid:durableId="35087159">
    <w:abstractNumId w:val="3"/>
  </w:num>
  <w:num w:numId="7" w16cid:durableId="1994991066">
    <w:abstractNumId w:val="2"/>
  </w:num>
  <w:num w:numId="8" w16cid:durableId="1254700898">
    <w:abstractNumId w:val="1"/>
  </w:num>
  <w:num w:numId="9" w16cid:durableId="262765542">
    <w:abstractNumId w:val="0"/>
  </w:num>
  <w:num w:numId="10" w16cid:durableId="268508272">
    <w:abstractNumId w:val="7"/>
  </w:num>
  <w:num w:numId="11" w16cid:durableId="1458717095">
    <w:abstractNumId w:val="20"/>
  </w:num>
  <w:num w:numId="12" w16cid:durableId="557134028">
    <w:abstractNumId w:val="18"/>
  </w:num>
  <w:num w:numId="13" w16cid:durableId="1455636599">
    <w:abstractNumId w:val="16"/>
  </w:num>
  <w:num w:numId="14" w16cid:durableId="938101622">
    <w:abstractNumId w:val="17"/>
  </w:num>
  <w:num w:numId="15" w16cid:durableId="2001276623">
    <w:abstractNumId w:val="11"/>
  </w:num>
  <w:num w:numId="16" w16cid:durableId="40717657">
    <w:abstractNumId w:val="9"/>
  </w:num>
  <w:num w:numId="17" w16cid:durableId="1382055143">
    <w:abstractNumId w:val="23"/>
  </w:num>
  <w:num w:numId="18" w16cid:durableId="713386179">
    <w:abstractNumId w:val="15"/>
  </w:num>
  <w:num w:numId="19" w16cid:durableId="359555489">
    <w:abstractNumId w:val="14"/>
  </w:num>
  <w:num w:numId="20" w16cid:durableId="2034766949">
    <w:abstractNumId w:val="13"/>
  </w:num>
  <w:num w:numId="21" w16cid:durableId="385567246">
    <w:abstractNumId w:val="10"/>
  </w:num>
  <w:num w:numId="22" w16cid:durableId="77672715">
    <w:abstractNumId w:val="22"/>
  </w:num>
  <w:num w:numId="23" w16cid:durableId="617105236">
    <w:abstractNumId w:val="12"/>
  </w:num>
  <w:num w:numId="24" w16cid:durableId="1524979553">
    <w:abstractNumId w:val="7"/>
  </w:num>
  <w:num w:numId="25" w16cid:durableId="2062050125">
    <w:abstractNumId w:val="21"/>
  </w:num>
  <w:num w:numId="26" w16cid:durableId="21311264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8E9"/>
    <w:rsid w:val="0015074B"/>
    <w:rsid w:val="001B65EC"/>
    <w:rsid w:val="001C4555"/>
    <w:rsid w:val="001D7B6E"/>
    <w:rsid w:val="002510E6"/>
    <w:rsid w:val="0029639D"/>
    <w:rsid w:val="00326F90"/>
    <w:rsid w:val="004356FC"/>
    <w:rsid w:val="00597345"/>
    <w:rsid w:val="006138C8"/>
    <w:rsid w:val="00625401"/>
    <w:rsid w:val="007A6963"/>
    <w:rsid w:val="00886F55"/>
    <w:rsid w:val="009069CE"/>
    <w:rsid w:val="009E5F12"/>
    <w:rsid w:val="00A469DF"/>
    <w:rsid w:val="00AA1D8D"/>
    <w:rsid w:val="00AF02A1"/>
    <w:rsid w:val="00B47730"/>
    <w:rsid w:val="00B879F4"/>
    <w:rsid w:val="00C14168"/>
    <w:rsid w:val="00C7364F"/>
    <w:rsid w:val="00CB0664"/>
    <w:rsid w:val="00E23635"/>
    <w:rsid w:val="00F16B95"/>
    <w:rsid w:val="00F17942"/>
    <w:rsid w:val="00F707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8DEAE"/>
  <w14:defaultImageDpi w14:val="300"/>
  <w15:docId w15:val="{9C2F8091-CD14-4875-83FF-40F7BECF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2489</Characters>
  <Application>Microsoft Office Word</Application>
  <DocSecurity>0</DocSecurity>
  <Lines>69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TATIANE da Franca Silva</cp:lastModifiedBy>
  <cp:revision>2</cp:revision>
  <dcterms:created xsi:type="dcterms:W3CDTF">2025-10-01T01:50:00Z</dcterms:created>
  <dcterms:modified xsi:type="dcterms:W3CDTF">2025-10-01T01:50:00Z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94113b92-6e81-455f-b951-863833c72642</vt:lpwstr>
  </property>
</Properties>
</file>