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30A4" w14:textId="77777777" w:rsidR="000241E5" w:rsidRDefault="000241E5" w:rsidP="000241E5">
      <w:pPr>
        <w:pStyle w:val="Heading9"/>
        <w:ind w:left="426" w:right="-23"/>
        <w:jc w:val="center"/>
        <w:rPr>
          <w:rFonts w:ascii="Times New Roman" w:hAnsi="Times New Roman" w:cs="Times New Roman"/>
          <w:b/>
          <w:i w:val="0"/>
          <w:caps/>
          <w:sz w:val="28"/>
          <w:szCs w:val="28"/>
        </w:rPr>
      </w:pPr>
    </w:p>
    <w:p w14:paraId="623F0175" w14:textId="7FEE13C2" w:rsidR="000241E5" w:rsidRPr="008B6C90" w:rsidRDefault="000241E5" w:rsidP="000241E5">
      <w:pPr>
        <w:pStyle w:val="Heading9"/>
        <w:ind w:left="426" w:right="-23"/>
        <w:jc w:val="center"/>
        <w:rPr>
          <w:rFonts w:ascii="Times New Roman" w:hAnsi="Times New Roman" w:cs="Times New Roman"/>
          <w:b/>
          <w:i w:val="0"/>
          <w:caps/>
          <w:sz w:val="28"/>
          <w:szCs w:val="28"/>
        </w:rPr>
      </w:pPr>
      <w:r>
        <w:rPr>
          <w:rFonts w:ascii="Times New Roman" w:hAnsi="Times New Roman" w:cs="Times New Roman"/>
          <w:b/>
          <w:i w:val="0"/>
          <w:caps/>
          <w:sz w:val="28"/>
          <w:szCs w:val="28"/>
        </w:rPr>
        <w:t>INTR</w:t>
      </w:r>
      <w:r w:rsidRPr="008B6C90">
        <w:rPr>
          <w:rFonts w:ascii="Times New Roman" w:hAnsi="Times New Roman" w:cs="Times New Roman"/>
          <w:b/>
          <w:i w:val="0"/>
          <w:caps/>
          <w:sz w:val="28"/>
          <w:szCs w:val="28"/>
        </w:rPr>
        <w:t>odução ao Metabolismo</w:t>
      </w:r>
    </w:p>
    <w:p w14:paraId="2627C557" w14:textId="77777777" w:rsidR="000241E5" w:rsidRPr="00A31A7C" w:rsidRDefault="000241E5" w:rsidP="000241E5">
      <w:pPr>
        <w:ind w:left="426" w:right="-23"/>
      </w:pPr>
    </w:p>
    <w:p w14:paraId="5ECA5A4B" w14:textId="77777777" w:rsidR="000241E5" w:rsidRPr="00A31A7C" w:rsidRDefault="000241E5" w:rsidP="000241E5">
      <w:pPr>
        <w:pStyle w:val="Title"/>
        <w:ind w:left="426" w:right="-23"/>
        <w:rPr>
          <w:rFonts w:ascii="Times New Roman" w:hAnsi="Times New Roman"/>
          <w:sz w:val="22"/>
        </w:rPr>
      </w:pPr>
    </w:p>
    <w:p w14:paraId="13F6D839" w14:textId="77777777" w:rsidR="000241E5" w:rsidRDefault="000241E5" w:rsidP="000241E5">
      <w:pPr>
        <w:pStyle w:val="Title"/>
        <w:ind w:left="426" w:right="-23"/>
        <w:rPr>
          <w:noProof/>
          <w:snapToGrid/>
        </w:rPr>
      </w:pPr>
      <w:r>
        <w:rPr>
          <w:noProof/>
          <w:snapToGrid/>
        </w:rPr>
        <w:drawing>
          <wp:inline distT="0" distB="0" distL="0" distR="0" wp14:anchorId="03B5CED4" wp14:editId="70CC54DC">
            <wp:extent cx="6162675" cy="434340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C889" w14:textId="77777777" w:rsidR="000241E5" w:rsidRPr="00D8612C" w:rsidRDefault="000241E5" w:rsidP="000241E5">
      <w:pPr>
        <w:pStyle w:val="Title"/>
        <w:ind w:left="426" w:right="-23"/>
        <w:rPr>
          <w:b w:val="0"/>
          <w:noProof/>
          <w:snapToGrid/>
          <w:sz w:val="16"/>
          <w:szCs w:val="16"/>
          <w:u w:val="none"/>
        </w:rPr>
      </w:pPr>
      <w:r w:rsidRPr="00D8612C">
        <w:rPr>
          <w:b w:val="0"/>
          <w:noProof/>
          <w:snapToGrid/>
          <w:sz w:val="16"/>
          <w:szCs w:val="16"/>
          <w:u w:val="none"/>
        </w:rPr>
        <w:t>FONTE: Schaechter, M.; Ingraham, J.L. e Neidhardt, F. C. Micróbio, uma visão geral. Editora Artmed</w:t>
      </w:r>
      <w:r>
        <w:rPr>
          <w:b w:val="0"/>
          <w:noProof/>
          <w:snapToGrid/>
          <w:sz w:val="16"/>
          <w:szCs w:val="16"/>
          <w:u w:val="none"/>
        </w:rPr>
        <w:t xml:space="preserve"> </w:t>
      </w:r>
      <w:r w:rsidRPr="00D8612C">
        <w:rPr>
          <w:b w:val="0"/>
          <w:noProof/>
          <w:snapToGrid/>
          <w:sz w:val="16"/>
          <w:szCs w:val="16"/>
          <w:u w:val="none"/>
        </w:rPr>
        <w:t>2010</w:t>
      </w:r>
    </w:p>
    <w:p w14:paraId="2E073B10" w14:textId="77777777" w:rsidR="000241E5" w:rsidRDefault="000241E5" w:rsidP="000241E5">
      <w:pPr>
        <w:pStyle w:val="Title"/>
        <w:ind w:left="426" w:right="-23"/>
        <w:rPr>
          <w:rFonts w:ascii="Times New Roman" w:hAnsi="Times New Roman"/>
          <w:sz w:val="22"/>
        </w:rPr>
      </w:pPr>
    </w:p>
    <w:p w14:paraId="6671A210" w14:textId="77777777" w:rsidR="000241E5" w:rsidRPr="00A31A7C" w:rsidRDefault="000241E5" w:rsidP="000241E5">
      <w:pPr>
        <w:pStyle w:val="Title"/>
        <w:ind w:left="426" w:right="-23"/>
        <w:rPr>
          <w:rFonts w:ascii="Times New Roman" w:hAnsi="Times New Roman"/>
          <w:sz w:val="22"/>
        </w:rPr>
      </w:pPr>
    </w:p>
    <w:p w14:paraId="30632411" w14:textId="77777777" w:rsidR="000241E5" w:rsidRPr="00A31A7C" w:rsidRDefault="000241E5" w:rsidP="000241E5">
      <w:pPr>
        <w:pStyle w:val="Title"/>
        <w:ind w:left="426" w:right="-23"/>
        <w:rPr>
          <w:rFonts w:ascii="Times New Roman" w:hAnsi="Times New Roman"/>
          <w:sz w:val="22"/>
        </w:rPr>
      </w:pPr>
      <w:r w:rsidRPr="00A31A7C">
        <w:rPr>
          <w:rFonts w:ascii="Times New Roman" w:hAnsi="Times New Roman"/>
          <w:sz w:val="22"/>
        </w:rPr>
        <w:t>Tipos metabólicos bacterianos</w:t>
      </w:r>
    </w:p>
    <w:p w14:paraId="666B7B5D" w14:textId="77777777" w:rsidR="000241E5" w:rsidRPr="00A31A7C" w:rsidRDefault="000241E5" w:rsidP="000241E5">
      <w:pPr>
        <w:ind w:left="426" w:right="-23" w:firstLine="397"/>
        <w:jc w:val="both"/>
        <w:rPr>
          <w:rFonts w:ascii="Times New Roman" w:hAnsi="Times New Roman"/>
          <w:b/>
          <w:bCs/>
          <w:sz w:val="22"/>
        </w:rPr>
      </w:pPr>
    </w:p>
    <w:p w14:paraId="44687ACC" w14:textId="77777777" w:rsidR="000241E5" w:rsidRPr="00A31A7C" w:rsidRDefault="000241E5" w:rsidP="000241E5">
      <w:pPr>
        <w:ind w:left="426" w:right="-23" w:firstLine="397"/>
        <w:jc w:val="both"/>
        <w:rPr>
          <w:rFonts w:ascii="Times New Roman" w:hAnsi="Times New Roman"/>
          <w:b/>
          <w:bCs/>
          <w:sz w:val="22"/>
        </w:rPr>
      </w:pPr>
    </w:p>
    <w:p w14:paraId="773BC00B" w14:textId="77777777" w:rsidR="000241E5" w:rsidRPr="00A31A7C" w:rsidRDefault="000241E5" w:rsidP="000241E5">
      <w:pPr>
        <w:pStyle w:val="BodyText2"/>
        <w:ind w:left="426" w:right="-23" w:firstLine="397"/>
        <w:rPr>
          <w:rFonts w:ascii="Times New Roman" w:hAnsi="Times New Roman"/>
        </w:rPr>
      </w:pPr>
      <w:r w:rsidRPr="00A31A7C">
        <w:rPr>
          <w:rFonts w:ascii="Times New Roman" w:hAnsi="Times New Roman"/>
        </w:rPr>
        <w:t>Para manutenção dos processos vitais e reprodução, as bactérias (como os outros seres vivos) necessitam</w:t>
      </w:r>
      <w:r>
        <w:rPr>
          <w:rFonts w:ascii="Times New Roman" w:hAnsi="Times New Roman"/>
        </w:rPr>
        <w:t>, obrigatoriamente de</w:t>
      </w:r>
      <w:r w:rsidRPr="00A31A7C">
        <w:rPr>
          <w:rFonts w:ascii="Times New Roman" w:hAnsi="Times New Roman"/>
        </w:rPr>
        <w:t>:</w:t>
      </w:r>
    </w:p>
    <w:p w14:paraId="4A436154" w14:textId="77777777" w:rsidR="000241E5" w:rsidRPr="00A31A7C" w:rsidRDefault="000241E5" w:rsidP="000241E5">
      <w:pPr>
        <w:ind w:left="426" w:right="-23"/>
        <w:rPr>
          <w:rFonts w:ascii="Times New Roman" w:hAnsi="Times New Roman"/>
          <w:sz w:val="22"/>
        </w:rPr>
      </w:pPr>
    </w:p>
    <w:p w14:paraId="15F9ACC2" w14:textId="77777777" w:rsidR="000241E5" w:rsidRPr="00A31A7C" w:rsidRDefault="000241E5" w:rsidP="000241E5">
      <w:pPr>
        <w:ind w:left="426" w:right="-23"/>
        <w:rPr>
          <w:rFonts w:ascii="Times New Roman" w:hAnsi="Times New Roman"/>
          <w:sz w:val="22"/>
        </w:rPr>
      </w:pPr>
      <w:r w:rsidRPr="00A31A7C">
        <w:rPr>
          <w:rFonts w:ascii="Times New Roman" w:hAnsi="Times New Roman"/>
          <w:sz w:val="22"/>
        </w:rPr>
        <w:t>a. ATP – para os processos que requerem energia.</w:t>
      </w:r>
    </w:p>
    <w:p w14:paraId="26654EC4" w14:textId="77777777" w:rsidR="000241E5" w:rsidRPr="00A31A7C" w:rsidRDefault="000241E5" w:rsidP="000241E5">
      <w:pPr>
        <w:ind w:left="426" w:right="-23"/>
        <w:rPr>
          <w:rFonts w:ascii="Times New Roman" w:hAnsi="Times New Roman"/>
          <w:sz w:val="22"/>
        </w:rPr>
      </w:pPr>
      <w:r w:rsidRPr="00A31A7C">
        <w:rPr>
          <w:rFonts w:ascii="Times New Roman" w:hAnsi="Times New Roman"/>
          <w:sz w:val="22"/>
        </w:rPr>
        <w:t>b. uma fonte de Carbono para a síntese de componentes celulares.</w:t>
      </w:r>
    </w:p>
    <w:p w14:paraId="178B8933" w14:textId="77777777" w:rsidR="000241E5" w:rsidRPr="00A31A7C" w:rsidRDefault="000241E5" w:rsidP="000241E5">
      <w:pPr>
        <w:ind w:left="426" w:right="-23"/>
        <w:rPr>
          <w:rFonts w:ascii="Times New Roman" w:hAnsi="Times New Roman"/>
          <w:sz w:val="22"/>
        </w:rPr>
      </w:pPr>
      <w:r w:rsidRPr="00A31A7C">
        <w:rPr>
          <w:rFonts w:ascii="Times New Roman" w:hAnsi="Times New Roman"/>
          <w:sz w:val="22"/>
        </w:rPr>
        <w:t>c. NADPH – a coenzima utilizada nas sínteses redutoras.</w:t>
      </w:r>
    </w:p>
    <w:p w14:paraId="5F1B34C1" w14:textId="77777777" w:rsidR="000241E5" w:rsidRPr="00A31A7C" w:rsidRDefault="000241E5" w:rsidP="000241E5">
      <w:pPr>
        <w:pStyle w:val="BodyText2"/>
        <w:ind w:left="426" w:right="-23" w:firstLine="397"/>
        <w:rPr>
          <w:rFonts w:ascii="Times New Roman" w:hAnsi="Times New Roman"/>
        </w:rPr>
      </w:pPr>
    </w:p>
    <w:p w14:paraId="31C3B80A" w14:textId="77777777" w:rsidR="000241E5" w:rsidRPr="00A31A7C" w:rsidRDefault="000241E5" w:rsidP="000241E5">
      <w:pPr>
        <w:pStyle w:val="BodyText2"/>
        <w:ind w:left="426" w:right="-23" w:firstLine="397"/>
        <w:jc w:val="center"/>
        <w:rPr>
          <w:rFonts w:ascii="Times New Roman" w:hAnsi="Times New Roman"/>
          <w:b/>
          <w:bCs/>
        </w:rPr>
      </w:pPr>
      <w:r w:rsidRPr="00A31A7C">
        <w:rPr>
          <w:rFonts w:ascii="Times New Roman" w:hAnsi="Times New Roman"/>
          <w:b/>
          <w:bCs/>
        </w:rPr>
        <w:t>Organizador avançado</w:t>
      </w:r>
    </w:p>
    <w:p w14:paraId="3C782F00" w14:textId="77777777" w:rsidR="000241E5" w:rsidRPr="00A31A7C" w:rsidRDefault="000241E5" w:rsidP="000241E5">
      <w:pPr>
        <w:pStyle w:val="BodyText2"/>
        <w:ind w:left="426" w:right="-23" w:firstLine="397"/>
        <w:jc w:val="center"/>
        <w:rPr>
          <w:rFonts w:ascii="Times New Roman" w:hAnsi="Times New Roman"/>
          <w:b/>
          <w:bCs/>
        </w:rPr>
      </w:pPr>
    </w:p>
    <w:p w14:paraId="69AFE4E5" w14:textId="77777777" w:rsidR="000241E5" w:rsidRPr="006F6A86" w:rsidRDefault="000241E5" w:rsidP="000241E5">
      <w:pPr>
        <w:pStyle w:val="BodyText2"/>
        <w:ind w:left="426" w:right="-23"/>
        <w:rPr>
          <w:rFonts w:ascii="Times New Roman" w:hAnsi="Times New Roman"/>
          <w:b/>
          <w:bCs/>
        </w:rPr>
      </w:pPr>
      <w:r w:rsidRPr="006F6A86">
        <w:rPr>
          <w:rFonts w:ascii="Times New Roman" w:hAnsi="Times New Roman"/>
          <w:b/>
        </w:rPr>
        <w:t>Usando apenas os esquemas A, B e C, responder</w:t>
      </w:r>
      <w:r w:rsidRPr="006F6A86">
        <w:rPr>
          <w:rFonts w:ascii="Times New Roman" w:hAnsi="Times New Roman"/>
          <w:b/>
          <w:bCs/>
        </w:rPr>
        <w:t>:</w:t>
      </w:r>
    </w:p>
    <w:p w14:paraId="1BED137D" w14:textId="77777777" w:rsidR="000241E5" w:rsidRPr="00A31A7C" w:rsidRDefault="000241E5" w:rsidP="000241E5">
      <w:pPr>
        <w:pStyle w:val="BodyText2"/>
        <w:ind w:left="426" w:right="-23" w:firstLine="397"/>
        <w:rPr>
          <w:rFonts w:ascii="Times New Roman" w:hAnsi="Times New Roman"/>
        </w:rPr>
      </w:pPr>
    </w:p>
    <w:p w14:paraId="71B6B856" w14:textId="09CAA9B1" w:rsidR="0001492A" w:rsidRPr="0001492A" w:rsidRDefault="000241E5" w:rsidP="0001492A">
      <w:pPr>
        <w:pStyle w:val="ListParagraph"/>
        <w:numPr>
          <w:ilvl w:val="0"/>
          <w:numId w:val="2"/>
        </w:numPr>
        <w:ind w:right="-23"/>
        <w:rPr>
          <w:rFonts w:ascii="Times New Roman" w:hAnsi="Times New Roman"/>
        </w:rPr>
      </w:pPr>
      <w:r w:rsidRPr="0001492A">
        <w:rPr>
          <w:rFonts w:ascii="Times New Roman" w:hAnsi="Times New Roman"/>
        </w:rPr>
        <w:t xml:space="preserve">Qual é a fonte de Carbono? </w:t>
      </w:r>
    </w:p>
    <w:p w14:paraId="71116445" w14:textId="0F2DF904" w:rsidR="000241E5" w:rsidRDefault="000241E5" w:rsidP="0001492A">
      <w:pPr>
        <w:pStyle w:val="ListParagraph"/>
        <w:numPr>
          <w:ilvl w:val="0"/>
          <w:numId w:val="2"/>
        </w:numPr>
        <w:ind w:right="-23"/>
        <w:rPr>
          <w:rFonts w:ascii="Times New Roman" w:hAnsi="Times New Roman"/>
        </w:rPr>
      </w:pPr>
      <w:r w:rsidRPr="0001492A">
        <w:rPr>
          <w:rFonts w:ascii="Times New Roman" w:hAnsi="Times New Roman"/>
        </w:rPr>
        <w:t xml:space="preserve">Como o substrato orgânico é utilizado para obtenção de ATP? </w:t>
      </w:r>
    </w:p>
    <w:p w14:paraId="6D0C40A5" w14:textId="77777777" w:rsidR="0001492A" w:rsidRDefault="0001492A" w:rsidP="0001492A">
      <w:pPr>
        <w:pStyle w:val="ListParagraph"/>
        <w:numPr>
          <w:ilvl w:val="0"/>
          <w:numId w:val="2"/>
        </w:numPr>
        <w:ind w:right="-23"/>
        <w:rPr>
          <w:rFonts w:ascii="Times New Roman" w:hAnsi="Times New Roman"/>
        </w:rPr>
      </w:pPr>
      <w:r w:rsidRPr="00532435">
        <w:rPr>
          <w:rFonts w:ascii="Times New Roman" w:hAnsi="Times New Roman"/>
        </w:rPr>
        <w:t xml:space="preserve">Como a célula converte NAD </w:t>
      </w:r>
      <w:r>
        <w:rPr>
          <w:rFonts w:ascii="Times New Roman" w:hAnsi="Times New Roman"/>
        </w:rPr>
        <w:t xml:space="preserve">→ </w:t>
      </w:r>
      <w:r w:rsidRPr="00532435">
        <w:rPr>
          <w:rFonts w:ascii="Times New Roman" w:hAnsi="Times New Roman"/>
        </w:rPr>
        <w:t xml:space="preserve">NADH </w:t>
      </w:r>
      <w:r>
        <w:rPr>
          <w:rFonts w:ascii="Times New Roman" w:hAnsi="Times New Roman"/>
        </w:rPr>
        <w:t xml:space="preserve">→ </w:t>
      </w:r>
      <w:r w:rsidRPr="00532435">
        <w:rPr>
          <w:rFonts w:ascii="Times New Roman" w:hAnsi="Times New Roman"/>
        </w:rPr>
        <w:t>NAD</w:t>
      </w:r>
      <w:r>
        <w:rPr>
          <w:rFonts w:ascii="Times New Roman" w:hAnsi="Times New Roman"/>
        </w:rPr>
        <w:t>?</w:t>
      </w:r>
      <w:r w:rsidRPr="00532435">
        <w:rPr>
          <w:rFonts w:ascii="Times New Roman" w:hAnsi="Times New Roman"/>
        </w:rPr>
        <w:t xml:space="preserve"> </w:t>
      </w:r>
    </w:p>
    <w:p w14:paraId="6A0994CE" w14:textId="21027E37" w:rsidR="0001492A" w:rsidRPr="0001492A" w:rsidRDefault="0001492A" w:rsidP="0001492A">
      <w:pPr>
        <w:pStyle w:val="ListParagraph"/>
        <w:numPr>
          <w:ilvl w:val="0"/>
          <w:numId w:val="2"/>
        </w:numPr>
        <w:ind w:right="-23"/>
        <w:rPr>
          <w:rFonts w:ascii="Times New Roman" w:hAnsi="Times New Roman"/>
        </w:rPr>
      </w:pPr>
      <w:r w:rsidRPr="00532435">
        <w:rPr>
          <w:rFonts w:ascii="Times New Roman" w:hAnsi="Times New Roman"/>
        </w:rPr>
        <w:t>Como a célula converte</w:t>
      </w:r>
      <w:r>
        <w:rPr>
          <w:rFonts w:ascii="Times New Roman" w:hAnsi="Times New Roman"/>
        </w:rPr>
        <w:t xml:space="preserve"> </w:t>
      </w:r>
      <w:r w:rsidRPr="00532435">
        <w:rPr>
          <w:rFonts w:ascii="Times New Roman" w:hAnsi="Times New Roman"/>
        </w:rPr>
        <w:t xml:space="preserve">NADP </w:t>
      </w:r>
      <w:r>
        <w:rPr>
          <w:rFonts w:ascii="Times New Roman" w:hAnsi="Times New Roman"/>
        </w:rPr>
        <w:t xml:space="preserve">→ </w:t>
      </w:r>
      <w:r w:rsidRPr="00532435">
        <w:rPr>
          <w:rFonts w:ascii="Times New Roman" w:hAnsi="Times New Roman"/>
        </w:rPr>
        <w:t xml:space="preserve">NADPH </w:t>
      </w:r>
      <w:r>
        <w:rPr>
          <w:rFonts w:ascii="Times New Roman" w:hAnsi="Times New Roman"/>
        </w:rPr>
        <w:t xml:space="preserve">→ </w:t>
      </w:r>
      <w:r w:rsidRPr="00532435">
        <w:rPr>
          <w:rFonts w:ascii="Times New Roman" w:hAnsi="Times New Roman"/>
        </w:rPr>
        <w:t>NADP</w:t>
      </w:r>
      <w:r>
        <w:rPr>
          <w:rFonts w:ascii="Times New Roman" w:hAnsi="Times New Roman"/>
        </w:rPr>
        <w:t>?</w:t>
      </w:r>
    </w:p>
    <w:p w14:paraId="1C0FFAAD" w14:textId="0413733D" w:rsidR="000241E5" w:rsidRPr="006F6A86" w:rsidRDefault="000241E5" w:rsidP="0001492A">
      <w:pPr>
        <w:tabs>
          <w:tab w:val="left" w:pos="6240"/>
          <w:tab w:val="left" w:pos="6381"/>
          <w:tab w:val="left" w:pos="7090"/>
          <w:tab w:val="right" w:pos="8505"/>
        </w:tabs>
        <w:ind w:left="426" w:right="-2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br w:type="page"/>
      </w:r>
      <w:r w:rsidRPr="006F6A86">
        <w:rPr>
          <w:rFonts w:ascii="Times New Roman" w:hAnsi="Times New Roman"/>
          <w:b/>
        </w:rPr>
        <w:lastRenderedPageBreak/>
        <w:t xml:space="preserve">Usando apenas os esquemas D, E </w:t>
      </w:r>
      <w:proofErr w:type="spellStart"/>
      <w:r w:rsidRPr="006F6A86">
        <w:rPr>
          <w:rFonts w:ascii="Times New Roman" w:hAnsi="Times New Roman"/>
          <w:b/>
        </w:rPr>
        <w:t>e</w:t>
      </w:r>
      <w:proofErr w:type="spellEnd"/>
      <w:r w:rsidRPr="006F6A86">
        <w:rPr>
          <w:rFonts w:ascii="Times New Roman" w:hAnsi="Times New Roman"/>
          <w:b/>
        </w:rPr>
        <w:t xml:space="preserve"> F, responder</w:t>
      </w:r>
      <w:r w:rsidRPr="006F6A86">
        <w:rPr>
          <w:rFonts w:ascii="Times New Roman" w:hAnsi="Times New Roman"/>
          <w:b/>
          <w:bCs/>
        </w:rPr>
        <w:t>:</w:t>
      </w:r>
    </w:p>
    <w:p w14:paraId="1A8E304F" w14:textId="77777777" w:rsidR="0001492A" w:rsidRPr="00A31A7C" w:rsidRDefault="0001492A" w:rsidP="000241E5">
      <w:pPr>
        <w:pStyle w:val="BodyText2"/>
        <w:ind w:left="426" w:right="-23" w:firstLine="397"/>
        <w:rPr>
          <w:rFonts w:ascii="Times New Roman" w:hAnsi="Times New Roman"/>
        </w:rPr>
      </w:pPr>
    </w:p>
    <w:p w14:paraId="14B816C6" w14:textId="77777777" w:rsidR="0001492A" w:rsidRDefault="0001492A" w:rsidP="000241E5">
      <w:pPr>
        <w:ind w:left="426" w:right="-2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 </w:t>
      </w:r>
      <w:r w:rsidR="000241E5">
        <w:rPr>
          <w:rFonts w:ascii="Times New Roman" w:hAnsi="Times New Roman"/>
          <w:sz w:val="22"/>
        </w:rPr>
        <w:t xml:space="preserve">Qual é a fonte de Carbono? </w:t>
      </w:r>
    </w:p>
    <w:p w14:paraId="1131E6F8" w14:textId="158B9FE5" w:rsidR="000241E5" w:rsidRPr="00A31A7C" w:rsidRDefault="0001492A" w:rsidP="000241E5">
      <w:pPr>
        <w:ind w:left="426" w:right="-2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 </w:t>
      </w:r>
      <w:r w:rsidR="000241E5">
        <w:rPr>
          <w:rFonts w:ascii="Times New Roman" w:hAnsi="Times New Roman"/>
          <w:sz w:val="22"/>
        </w:rPr>
        <w:t xml:space="preserve">Como estas células obtêm </w:t>
      </w:r>
      <w:r w:rsidR="000241E5" w:rsidRPr="00A31A7C">
        <w:rPr>
          <w:rFonts w:ascii="Times New Roman" w:hAnsi="Times New Roman"/>
          <w:sz w:val="22"/>
        </w:rPr>
        <w:t>ATP</w:t>
      </w:r>
      <w:r w:rsidR="000241E5">
        <w:rPr>
          <w:rFonts w:ascii="Times New Roman" w:hAnsi="Times New Roman"/>
          <w:sz w:val="22"/>
        </w:rPr>
        <w:t xml:space="preserve"> (explique todos os passos desde a fonte de energia inicial até a formação do ATP)?</w:t>
      </w:r>
    </w:p>
    <w:p w14:paraId="427679E2" w14:textId="0B479ADA" w:rsidR="000241E5" w:rsidRPr="00A31A7C" w:rsidRDefault="0001492A" w:rsidP="000241E5">
      <w:pPr>
        <w:tabs>
          <w:tab w:val="left" w:pos="6240"/>
          <w:tab w:val="left" w:pos="6381"/>
          <w:tab w:val="left" w:pos="7090"/>
          <w:tab w:val="right" w:pos="8505"/>
        </w:tabs>
        <w:ind w:left="426" w:right="-2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7</w:t>
      </w:r>
      <w:r w:rsidR="000241E5">
        <w:rPr>
          <w:rFonts w:ascii="Times New Roman" w:hAnsi="Times New Roman"/>
          <w:sz w:val="22"/>
        </w:rPr>
        <w:t>.</w:t>
      </w:r>
      <w:r w:rsidR="000241E5" w:rsidRPr="00532435">
        <w:rPr>
          <w:rFonts w:ascii="Times New Roman" w:hAnsi="Times New Roman"/>
          <w:sz w:val="22"/>
        </w:rPr>
        <w:t xml:space="preserve"> Como a célula </w:t>
      </w:r>
      <w:r w:rsidR="000241E5">
        <w:rPr>
          <w:rFonts w:ascii="Times New Roman" w:hAnsi="Times New Roman"/>
          <w:sz w:val="22"/>
        </w:rPr>
        <w:t xml:space="preserve">obtém </w:t>
      </w:r>
      <w:r w:rsidR="000241E5" w:rsidRPr="00532435">
        <w:rPr>
          <w:rFonts w:ascii="Times New Roman" w:hAnsi="Times New Roman"/>
          <w:sz w:val="22"/>
        </w:rPr>
        <w:t xml:space="preserve">NADPH </w:t>
      </w:r>
      <w:r w:rsidR="000241E5">
        <w:rPr>
          <w:rFonts w:ascii="Times New Roman" w:hAnsi="Times New Roman"/>
          <w:sz w:val="22"/>
        </w:rPr>
        <w:t>em cada esquema?</w:t>
      </w:r>
    </w:p>
    <w:p w14:paraId="562E9902" w14:textId="77777777" w:rsidR="000241E5" w:rsidRDefault="000241E5" w:rsidP="000241E5">
      <w:pPr>
        <w:pStyle w:val="BodyText2"/>
        <w:ind w:left="426" w:right="-23"/>
        <w:rPr>
          <w:rFonts w:ascii="Times New Roman" w:hAnsi="Times New Roman"/>
          <w:b/>
          <w:bCs/>
        </w:rPr>
      </w:pPr>
    </w:p>
    <w:p w14:paraId="54B0CD9F" w14:textId="77777777" w:rsidR="000241E5" w:rsidRPr="00A31A7C" w:rsidRDefault="000241E5" w:rsidP="000241E5">
      <w:pPr>
        <w:pStyle w:val="BodyText2"/>
        <w:ind w:left="426" w:right="-23"/>
        <w:rPr>
          <w:rFonts w:ascii="Times New Roman" w:hAnsi="Times New Roman"/>
          <w:b/>
          <w:bCs/>
        </w:rPr>
      </w:pPr>
      <w:r w:rsidRPr="00A31A7C">
        <w:rPr>
          <w:rFonts w:ascii="Times New Roman" w:hAnsi="Times New Roman"/>
          <w:b/>
          <w:bCs/>
        </w:rPr>
        <w:t>Cadeias de transporte de elétrons</w:t>
      </w:r>
    </w:p>
    <w:p w14:paraId="1DCD3C2F" w14:textId="77777777" w:rsidR="000241E5" w:rsidRPr="00A31A7C" w:rsidRDefault="000241E5" w:rsidP="000241E5">
      <w:pPr>
        <w:ind w:left="426" w:right="-23"/>
        <w:jc w:val="both"/>
        <w:rPr>
          <w:rFonts w:ascii="Times New Roman" w:hAnsi="Times New Roman"/>
          <w:sz w:val="22"/>
        </w:rPr>
      </w:pPr>
    </w:p>
    <w:tbl>
      <w:tblPr>
        <w:tblW w:w="492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552"/>
      </w:tblGrid>
      <w:tr w:rsidR="000241E5" w:rsidRPr="004C1021" w14:paraId="701F8701" w14:textId="77777777" w:rsidTr="002441C3">
        <w:tc>
          <w:tcPr>
            <w:tcW w:w="2376" w:type="dxa"/>
          </w:tcPr>
          <w:p w14:paraId="658A8E5F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Par redox (</w:t>
            </w:r>
            <w:proofErr w:type="spellStart"/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red</w:t>
            </w:r>
            <w:proofErr w:type="spellEnd"/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ox</w:t>
            </w:r>
            <w:proofErr w:type="spellEnd"/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14:paraId="0F84AE4D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b/>
                <w:sz w:val="18"/>
                <w:szCs w:val="18"/>
              </w:rPr>
              <w:t>Potencial de redução (V)</w:t>
            </w:r>
          </w:p>
        </w:tc>
      </w:tr>
      <w:tr w:rsidR="000241E5" w:rsidRPr="004C1021" w14:paraId="0195F9A5" w14:textId="77777777" w:rsidTr="002441C3">
        <w:tc>
          <w:tcPr>
            <w:tcW w:w="2376" w:type="dxa"/>
          </w:tcPr>
          <w:p w14:paraId="048B12B3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H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 w:rsidRPr="004C1021">
              <w:rPr>
                <w:rFonts w:ascii="Arial" w:eastAsia="Arial" w:hAnsi="Arial" w:cs="Arial"/>
                <w:sz w:val="18"/>
                <w:szCs w:val="18"/>
              </w:rPr>
              <w:t>O/O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52" w:type="dxa"/>
          </w:tcPr>
          <w:p w14:paraId="66590EB4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+0,82</w:t>
            </w:r>
          </w:p>
        </w:tc>
      </w:tr>
      <w:tr w:rsidR="000241E5" w:rsidRPr="004C1021" w14:paraId="4E3A89B2" w14:textId="77777777" w:rsidTr="002441C3">
        <w:tc>
          <w:tcPr>
            <w:tcW w:w="2376" w:type="dxa"/>
          </w:tcPr>
          <w:p w14:paraId="7196D1C8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NO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-</w:t>
            </w:r>
            <w:r w:rsidRPr="004C1021">
              <w:rPr>
                <w:rFonts w:ascii="Arial" w:eastAsia="Arial" w:hAnsi="Arial" w:cs="Arial"/>
                <w:sz w:val="18"/>
                <w:szCs w:val="18"/>
              </w:rPr>
              <w:t>/NO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bscript"/>
              </w:rPr>
              <w:t>3</w:t>
            </w:r>
            <w:r w:rsidRPr="004C1021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552" w:type="dxa"/>
          </w:tcPr>
          <w:p w14:paraId="41FAD141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+0,43</w:t>
            </w:r>
          </w:p>
        </w:tc>
      </w:tr>
      <w:tr w:rsidR="000241E5" w:rsidRPr="004C1021" w14:paraId="17466010" w14:textId="77777777" w:rsidTr="002441C3">
        <w:tc>
          <w:tcPr>
            <w:tcW w:w="2376" w:type="dxa"/>
          </w:tcPr>
          <w:p w14:paraId="36C15EC3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Lactato/piruvato</w:t>
            </w:r>
          </w:p>
        </w:tc>
        <w:tc>
          <w:tcPr>
            <w:tcW w:w="2552" w:type="dxa"/>
          </w:tcPr>
          <w:p w14:paraId="335D244D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eastAsia="Arial" w:hAnsi="Arial" w:cs="Arial"/>
                <w:sz w:val="18"/>
                <w:szCs w:val="18"/>
              </w:rPr>
              <w:t>-0,19</w:t>
            </w:r>
          </w:p>
        </w:tc>
      </w:tr>
      <w:tr w:rsidR="000241E5" w:rsidRPr="004C1021" w14:paraId="4318C263" w14:textId="77777777" w:rsidTr="002441C3">
        <w:tc>
          <w:tcPr>
            <w:tcW w:w="2376" w:type="dxa"/>
          </w:tcPr>
          <w:p w14:paraId="01E0013C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hAnsi="Arial" w:cs="Arial"/>
                <w:sz w:val="18"/>
                <w:szCs w:val="18"/>
              </w:rPr>
              <w:t>H</w:t>
            </w:r>
            <w:r w:rsidRPr="004C1021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4C1021">
              <w:rPr>
                <w:rFonts w:ascii="Arial" w:hAnsi="Arial" w:cs="Arial"/>
                <w:sz w:val="18"/>
                <w:szCs w:val="18"/>
              </w:rPr>
              <w:t>S/S</w:t>
            </w:r>
            <w:r w:rsidRPr="004C1021">
              <w:rPr>
                <w:rFonts w:ascii="Arial" w:hAnsi="Arial" w:cs="Arial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552" w:type="dxa"/>
          </w:tcPr>
          <w:p w14:paraId="099C0FDA" w14:textId="77777777" w:rsidR="000241E5" w:rsidRPr="004C1021" w:rsidRDefault="000241E5" w:rsidP="002441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C1021">
              <w:rPr>
                <w:rFonts w:ascii="Arial" w:hAnsi="Arial" w:cs="Arial"/>
                <w:sz w:val="18"/>
                <w:szCs w:val="18"/>
              </w:rPr>
              <w:t>-0,27</w:t>
            </w:r>
          </w:p>
        </w:tc>
      </w:tr>
      <w:tr w:rsidR="000241E5" w:rsidRPr="004C1021" w14:paraId="7A12E5D6" w14:textId="77777777" w:rsidTr="002441C3">
        <w:tc>
          <w:tcPr>
            <w:tcW w:w="2376" w:type="dxa"/>
          </w:tcPr>
          <w:p w14:paraId="27E63689" w14:textId="77777777" w:rsidR="000241E5" w:rsidRPr="004C1021" w:rsidRDefault="000241E5" w:rsidP="00244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021">
              <w:rPr>
                <w:rFonts w:ascii="Arial" w:hAnsi="Arial" w:cs="Arial"/>
                <w:sz w:val="18"/>
                <w:szCs w:val="18"/>
              </w:rPr>
              <w:t>NADH/NAD</w:t>
            </w:r>
          </w:p>
        </w:tc>
        <w:tc>
          <w:tcPr>
            <w:tcW w:w="2552" w:type="dxa"/>
          </w:tcPr>
          <w:p w14:paraId="45C6E383" w14:textId="77777777" w:rsidR="000241E5" w:rsidRPr="004C1021" w:rsidRDefault="000241E5" w:rsidP="002441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1021">
              <w:rPr>
                <w:rFonts w:ascii="Arial" w:hAnsi="Arial" w:cs="Arial"/>
                <w:sz w:val="18"/>
                <w:szCs w:val="18"/>
              </w:rPr>
              <w:t>-0,32</w:t>
            </w:r>
          </w:p>
        </w:tc>
      </w:tr>
    </w:tbl>
    <w:p w14:paraId="42084D5C" w14:textId="77777777" w:rsidR="000241E5" w:rsidRDefault="000241E5" w:rsidP="000241E5">
      <w:pPr>
        <w:ind w:left="426" w:right="-23"/>
        <w:jc w:val="both"/>
        <w:rPr>
          <w:rFonts w:ascii="Times New Roman" w:hAnsi="Times New Roman"/>
          <w:sz w:val="22"/>
        </w:rPr>
      </w:pPr>
    </w:p>
    <w:p w14:paraId="538C9DC2" w14:textId="556894AC" w:rsidR="000241E5" w:rsidRPr="00532435" w:rsidRDefault="0001492A" w:rsidP="000241E5">
      <w:pPr>
        <w:ind w:left="426" w:right="-2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8</w:t>
      </w:r>
      <w:r w:rsidR="000241E5" w:rsidRPr="00A31A7C">
        <w:rPr>
          <w:rFonts w:ascii="Times New Roman" w:hAnsi="Times New Roman"/>
          <w:sz w:val="22"/>
        </w:rPr>
        <w:t xml:space="preserve">. </w:t>
      </w:r>
      <w:r w:rsidR="000241E5">
        <w:rPr>
          <w:rFonts w:ascii="Times New Roman" w:hAnsi="Times New Roman"/>
          <w:sz w:val="22"/>
        </w:rPr>
        <w:t>Considere</w:t>
      </w:r>
      <w:r w:rsidR="000241E5" w:rsidRPr="00A31A7C">
        <w:rPr>
          <w:rFonts w:ascii="Times New Roman" w:hAnsi="Times New Roman"/>
          <w:sz w:val="22"/>
        </w:rPr>
        <w:t xml:space="preserve"> os potenciais de óxido-redução dos doadores e aceptores de elétrons das </w:t>
      </w:r>
      <w:proofErr w:type="spellStart"/>
      <w:r w:rsidR="000241E5" w:rsidRPr="00A31A7C">
        <w:rPr>
          <w:rFonts w:ascii="Times New Roman" w:hAnsi="Times New Roman"/>
          <w:sz w:val="22"/>
        </w:rPr>
        <w:t>c.t.e</w:t>
      </w:r>
      <w:proofErr w:type="spellEnd"/>
      <w:r w:rsidR="000241E5" w:rsidRPr="00A31A7C">
        <w:rPr>
          <w:rFonts w:ascii="Times New Roman" w:hAnsi="Times New Roman"/>
          <w:sz w:val="22"/>
          <w:vertAlign w:val="superscript"/>
        </w:rPr>
        <w:t>-</w:t>
      </w:r>
      <w:r w:rsidR="000241E5" w:rsidRPr="00A31A7C">
        <w:rPr>
          <w:rFonts w:ascii="Times New Roman" w:hAnsi="Times New Roman"/>
          <w:sz w:val="22"/>
        </w:rPr>
        <w:t xml:space="preserve"> das bactérias representadas dos esquemas C, D e B (considerar o sentido termodinamicamente favorável).</w:t>
      </w:r>
      <w:r w:rsidR="000241E5">
        <w:rPr>
          <w:rFonts w:ascii="Times New Roman" w:hAnsi="Times New Roman"/>
          <w:sz w:val="22"/>
        </w:rPr>
        <w:t xml:space="preserve"> </w:t>
      </w:r>
      <w:r w:rsidR="000241E5" w:rsidRPr="00532435">
        <w:rPr>
          <w:rFonts w:ascii="Times New Roman" w:hAnsi="Times New Roman"/>
          <w:sz w:val="22"/>
          <w:szCs w:val="22"/>
        </w:rPr>
        <w:t>Em função das diferenças de potencial (ΔE</w:t>
      </w:r>
      <w:r w:rsidR="000241E5">
        <w:rPr>
          <w:rFonts w:ascii="Times New Roman" w:hAnsi="Times New Roman"/>
          <w:sz w:val="22"/>
          <w:szCs w:val="22"/>
          <w:vertAlign w:val="superscript"/>
        </w:rPr>
        <w:t>0</w:t>
      </w:r>
      <w:r w:rsidR="000241E5" w:rsidRPr="00532435">
        <w:rPr>
          <w:rFonts w:ascii="Times New Roman" w:hAnsi="Times New Roman"/>
          <w:sz w:val="22"/>
          <w:szCs w:val="22"/>
        </w:rPr>
        <w:t>´) entre doador e aceptor das diferentes cadeias, analise:</w:t>
      </w:r>
    </w:p>
    <w:p w14:paraId="548D056D" w14:textId="77777777" w:rsidR="000241E5" w:rsidRPr="00532435" w:rsidRDefault="000241E5" w:rsidP="000241E5">
      <w:pPr>
        <w:pStyle w:val="ListParagraph"/>
        <w:numPr>
          <w:ilvl w:val="0"/>
          <w:numId w:val="1"/>
        </w:numPr>
        <w:ind w:left="426" w:right="-23"/>
        <w:rPr>
          <w:rFonts w:ascii="Times New Roman" w:hAnsi="Times New Roman"/>
        </w:rPr>
      </w:pPr>
      <w:r w:rsidRPr="00532435">
        <w:rPr>
          <w:rFonts w:ascii="Times New Roman" w:hAnsi="Times New Roman"/>
        </w:rPr>
        <w:t xml:space="preserve">calcule o </w:t>
      </w:r>
      <w:r w:rsidRPr="00532435">
        <w:rPr>
          <w:rFonts w:ascii="Symbol" w:hAnsi="Symbol"/>
        </w:rPr>
        <w:t></w:t>
      </w:r>
      <w:r w:rsidRPr="00532435">
        <w:rPr>
          <w:rFonts w:ascii="Times New Roman" w:hAnsi="Times New Roman"/>
        </w:rPr>
        <w:t>E</w:t>
      </w:r>
      <w:r w:rsidRPr="00505DC8">
        <w:rPr>
          <w:rFonts w:ascii="Times New Roman" w:hAnsi="Times New Roman"/>
          <w:vertAlign w:val="superscript"/>
        </w:rPr>
        <w:t>0</w:t>
      </w:r>
      <w:r w:rsidRPr="00532435">
        <w:rPr>
          <w:rFonts w:ascii="Times New Roman" w:hAnsi="Times New Roman"/>
        </w:rPr>
        <w:t xml:space="preserve">’ de cada reação de transferência de elétrons </w:t>
      </w:r>
    </w:p>
    <w:p w14:paraId="4115FA4B" w14:textId="77777777" w:rsidR="000241E5" w:rsidRPr="00532435" w:rsidRDefault="000241E5" w:rsidP="000241E5">
      <w:pPr>
        <w:pStyle w:val="ListParagraph"/>
        <w:numPr>
          <w:ilvl w:val="0"/>
          <w:numId w:val="1"/>
        </w:numPr>
        <w:ind w:left="426" w:right="-23"/>
        <w:rPr>
          <w:rFonts w:ascii="Times New Roman" w:hAnsi="Times New Roman"/>
        </w:rPr>
      </w:pPr>
      <w:r w:rsidRPr="00532435">
        <w:rPr>
          <w:rFonts w:ascii="Times New Roman" w:hAnsi="Times New Roman"/>
        </w:rPr>
        <w:t>qual a consequência destas diferenças quanto ao crescimento de cada bactéria</w:t>
      </w:r>
      <w:r>
        <w:rPr>
          <w:rFonts w:ascii="Times New Roman" w:hAnsi="Times New Roman"/>
        </w:rPr>
        <w:t>?</w:t>
      </w:r>
    </w:p>
    <w:p w14:paraId="032FE4F8" w14:textId="77777777" w:rsidR="000241E5" w:rsidRDefault="000241E5" w:rsidP="000241E5">
      <w:pPr>
        <w:ind w:left="426" w:right="-23"/>
        <w:jc w:val="both"/>
        <w:rPr>
          <w:rFonts w:ascii="Times New Roman" w:hAnsi="Times New Roman"/>
          <w:sz w:val="22"/>
        </w:rPr>
      </w:pPr>
    </w:p>
    <w:p w14:paraId="5F6FA9C6" w14:textId="6801AAA1" w:rsidR="000241E5" w:rsidRPr="00AF62F5" w:rsidRDefault="0001492A" w:rsidP="000241E5">
      <w:pPr>
        <w:ind w:left="426" w:right="-2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</w:t>
      </w:r>
      <w:r w:rsidR="000241E5" w:rsidRPr="00A31A7C">
        <w:rPr>
          <w:rFonts w:ascii="Times New Roman" w:hAnsi="Times New Roman"/>
          <w:sz w:val="22"/>
        </w:rPr>
        <w:t>.</w:t>
      </w:r>
      <w:r w:rsidR="000241E5">
        <w:rPr>
          <w:rFonts w:ascii="Times New Roman" w:hAnsi="Times New Roman"/>
          <w:sz w:val="22"/>
        </w:rPr>
        <w:t>Considerando todos os esquemas, q</w:t>
      </w:r>
      <w:r w:rsidR="000241E5" w:rsidRPr="00A31A7C">
        <w:rPr>
          <w:rFonts w:ascii="Times New Roman" w:hAnsi="Times New Roman"/>
          <w:sz w:val="22"/>
        </w:rPr>
        <w:t xml:space="preserve">uais as duas finalidades do transporte de elétrons para as bactérias? Os doadores de elétrons para estas </w:t>
      </w:r>
      <w:r w:rsidR="000241E5">
        <w:rPr>
          <w:rFonts w:ascii="Times New Roman" w:hAnsi="Times New Roman"/>
          <w:sz w:val="22"/>
        </w:rPr>
        <w:t xml:space="preserve">duas </w:t>
      </w:r>
      <w:r w:rsidR="000241E5" w:rsidRPr="00A31A7C">
        <w:rPr>
          <w:rFonts w:ascii="Times New Roman" w:hAnsi="Times New Roman"/>
          <w:sz w:val="22"/>
        </w:rPr>
        <w:t>finalidades são sempre os mesmos?</w:t>
      </w:r>
    </w:p>
    <w:p w14:paraId="59D10D29" w14:textId="77777777" w:rsidR="000241E5" w:rsidRDefault="000241E5" w:rsidP="000241E5">
      <w:pPr>
        <w:pStyle w:val="Heading1"/>
        <w:ind w:left="426" w:right="-23"/>
        <w:jc w:val="both"/>
        <w:rPr>
          <w:rFonts w:ascii="Times New Roman" w:hAnsi="Times New Roman"/>
          <w:b w:val="0"/>
          <w:sz w:val="22"/>
        </w:rPr>
      </w:pPr>
    </w:p>
    <w:p w14:paraId="43F2D4E1" w14:textId="77777777" w:rsidR="000241E5" w:rsidRDefault="000241E5" w:rsidP="000241E5">
      <w:r>
        <w:br w:type="page"/>
      </w:r>
    </w:p>
    <w:p w14:paraId="55DDA6A9" w14:textId="77777777" w:rsidR="000241E5" w:rsidRPr="00FE512E" w:rsidRDefault="000241E5" w:rsidP="000241E5"/>
    <w:p w14:paraId="334F82F4" w14:textId="77777777" w:rsidR="000241E5" w:rsidRPr="00A31A7C" w:rsidRDefault="000241E5" w:rsidP="000241E5">
      <w:pPr>
        <w:pStyle w:val="Title"/>
        <w:ind w:left="426" w:right="-23" w:firstLine="567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napToGrid/>
          <w:sz w:val="22"/>
        </w:rPr>
        <w:drawing>
          <wp:inline distT="0" distB="0" distL="0" distR="0" wp14:anchorId="0F700989" wp14:editId="582A89D6">
            <wp:extent cx="5772150" cy="52578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9127" w14:textId="77777777" w:rsidR="000241E5" w:rsidRPr="00A31A7C" w:rsidRDefault="000241E5" w:rsidP="000241E5">
      <w:pPr>
        <w:pStyle w:val="Title"/>
        <w:ind w:left="426" w:right="-23"/>
        <w:jc w:val="left"/>
        <w:rPr>
          <w:rFonts w:ascii="Times New Roman" w:hAnsi="Times New Roman"/>
          <w:sz w:val="22"/>
        </w:rPr>
      </w:pPr>
    </w:p>
    <w:p w14:paraId="495035B9" w14:textId="77777777" w:rsidR="000241E5" w:rsidRPr="00A31A7C" w:rsidRDefault="000241E5" w:rsidP="000241E5">
      <w:pPr>
        <w:ind w:left="426" w:right="-23" w:firstLine="851"/>
        <w:rPr>
          <w:rFonts w:ascii="Times New Roman" w:hAnsi="Times New Roman"/>
          <w:sz w:val="22"/>
        </w:rPr>
      </w:pPr>
    </w:p>
    <w:p w14:paraId="2529C8A9" w14:textId="77777777" w:rsidR="000241E5" w:rsidRPr="00A31A7C" w:rsidRDefault="000241E5" w:rsidP="000241E5">
      <w:pPr>
        <w:pStyle w:val="Heading1"/>
        <w:ind w:left="426" w:right="-23"/>
      </w:pPr>
    </w:p>
    <w:p w14:paraId="4F03B5B0" w14:textId="77777777" w:rsidR="000241E5" w:rsidRPr="00A31A7C" w:rsidRDefault="000241E5" w:rsidP="000241E5">
      <w:pPr>
        <w:pStyle w:val="Heading1"/>
        <w:ind w:left="426" w:right="-23"/>
      </w:pPr>
      <w:r>
        <w:rPr>
          <w:noProof/>
        </w:rPr>
        <w:drawing>
          <wp:inline distT="0" distB="0" distL="0" distR="0" wp14:anchorId="72F6B201" wp14:editId="7D17B357">
            <wp:extent cx="5915025" cy="599122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06EA" w14:textId="77777777" w:rsidR="000241E5" w:rsidRPr="00A31A7C" w:rsidRDefault="000241E5" w:rsidP="000241E5">
      <w:pPr>
        <w:ind w:right="-23"/>
      </w:pPr>
      <w:r>
        <w:rPr>
          <w:noProof/>
        </w:rPr>
        <w:lastRenderedPageBreak/>
        <w:drawing>
          <wp:inline distT="0" distB="0" distL="0" distR="0" wp14:anchorId="11480EDD" wp14:editId="2AD8C75C">
            <wp:extent cx="5535085" cy="5347955"/>
            <wp:effectExtent l="0" t="0" r="2540" b="0"/>
            <wp:docPr id="7" name="Imagem 7" descr="esquema C 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esquema C p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51" cy="537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2104" w14:textId="77777777" w:rsidR="000241E5" w:rsidRPr="00A31A7C" w:rsidRDefault="000241E5" w:rsidP="000241E5">
      <w:pPr>
        <w:ind w:right="-23"/>
      </w:pPr>
      <w:r>
        <w:rPr>
          <w:noProof/>
        </w:rPr>
        <w:lastRenderedPageBreak/>
        <w:drawing>
          <wp:inline distT="0" distB="0" distL="0" distR="0" wp14:anchorId="7E1FB11C" wp14:editId="20DA8C44">
            <wp:extent cx="5372100" cy="5772150"/>
            <wp:effectExtent l="0" t="0" r="0" b="0"/>
            <wp:docPr id="6" name="Imagem 6" descr="esquema D com ciclo Cal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esquema D com ciclo Calvi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A7C">
        <w:t xml:space="preserve"> </w:t>
      </w:r>
    </w:p>
    <w:p w14:paraId="03CB6069" w14:textId="77777777" w:rsidR="000241E5" w:rsidRPr="00A31A7C" w:rsidRDefault="000241E5" w:rsidP="000241E5">
      <w:pPr>
        <w:ind w:left="426" w:right="-23" w:firstLine="851"/>
      </w:pPr>
    </w:p>
    <w:p w14:paraId="2C3E5A56" w14:textId="77777777" w:rsidR="000241E5" w:rsidRPr="00A31A7C" w:rsidRDefault="000241E5" w:rsidP="000241E5">
      <w:pPr>
        <w:ind w:left="426" w:right="-23" w:hanging="336"/>
      </w:pPr>
      <w:r>
        <w:rPr>
          <w:noProof/>
        </w:rPr>
        <w:lastRenderedPageBreak/>
        <w:drawing>
          <wp:inline distT="0" distB="0" distL="0" distR="0" wp14:anchorId="7B43C160" wp14:editId="715E7450">
            <wp:extent cx="5240301" cy="5607004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05" cy="5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65F0" w14:textId="77777777" w:rsidR="000241E5" w:rsidRPr="00A31A7C" w:rsidRDefault="000241E5" w:rsidP="000241E5">
      <w:pPr>
        <w:ind w:left="426" w:right="-23"/>
      </w:pPr>
    </w:p>
    <w:p w14:paraId="2F7F9A14" w14:textId="77777777" w:rsidR="000241E5" w:rsidRPr="00846C9A" w:rsidRDefault="000241E5" w:rsidP="000241E5">
      <w:pPr>
        <w:numPr>
          <w:ilvl w:val="12"/>
          <w:numId w:val="0"/>
        </w:numPr>
        <w:ind w:right="-23"/>
        <w:jc w:val="center"/>
        <w:rPr>
          <w:b/>
          <w:sz w:val="22"/>
        </w:rPr>
      </w:pPr>
      <w:r>
        <w:rPr>
          <w:noProof/>
        </w:rPr>
        <w:lastRenderedPageBreak/>
        <w:drawing>
          <wp:inline distT="0" distB="0" distL="0" distR="0" wp14:anchorId="4FA10564" wp14:editId="6F58AF8E">
            <wp:extent cx="5472165" cy="6188149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61" cy="620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A7C">
        <w:br w:type="page"/>
      </w:r>
      <w:r w:rsidR="000F4BAF" w:rsidRPr="000F4BAF">
        <w:rPr>
          <w:noProof/>
          <w14:ligatures w14:val="standardContextual"/>
        </w:rPr>
        <w:object w:dxaOrig="8076" w:dyaOrig="11521" w14:anchorId="0F4F5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1pt;height:672pt;mso-width-percent:0;mso-height-percent:0;mso-width-percent:0;mso-height-percent:0" o:ole="">
            <v:imagedata r:id="rId12" o:title=""/>
          </v:shape>
          <o:OLEObject Type="Embed" ProgID="CorelDraw.Graphic.16" ShapeID="_x0000_i1025" DrawAspect="Content" ObjectID="_1816094041" r:id="rId13"/>
        </w:object>
      </w:r>
    </w:p>
    <w:p w14:paraId="4D46CEB3" w14:textId="77777777" w:rsidR="000241E5" w:rsidRDefault="000241E5" w:rsidP="000241E5">
      <w:pPr>
        <w:rPr>
          <w:rFonts w:ascii="Times New Roman" w:hAnsi="Times New Roman"/>
        </w:rPr>
      </w:pPr>
    </w:p>
    <w:p w14:paraId="0BF8A9E8" w14:textId="77777777" w:rsidR="00E754A5" w:rsidRDefault="00E754A5"/>
    <w:sectPr w:rsidR="00E75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0D4B"/>
    <w:multiLevelType w:val="hybridMultilevel"/>
    <w:tmpl w:val="1624E2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06B32"/>
    <w:multiLevelType w:val="hybridMultilevel"/>
    <w:tmpl w:val="51D6E8DA"/>
    <w:lvl w:ilvl="0" w:tplc="B8AC3C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4386036">
    <w:abstractNumId w:val="0"/>
  </w:num>
  <w:num w:numId="2" w16cid:durableId="72260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E5"/>
    <w:rsid w:val="0001492A"/>
    <w:rsid w:val="000241E5"/>
    <w:rsid w:val="00054FCA"/>
    <w:rsid w:val="000F4BAF"/>
    <w:rsid w:val="0026004D"/>
    <w:rsid w:val="0064058B"/>
    <w:rsid w:val="006E3219"/>
    <w:rsid w:val="00781EA5"/>
    <w:rsid w:val="008F55BC"/>
    <w:rsid w:val="00A46138"/>
    <w:rsid w:val="00E46456"/>
    <w:rsid w:val="00E754A5"/>
    <w:rsid w:val="00EE30DF"/>
    <w:rsid w:val="00F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77E10"/>
  <w15:chartTrackingRefBased/>
  <w15:docId w15:val="{65304BEC-D016-424F-BC5F-CF1E7059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5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241E5"/>
    <w:pPr>
      <w:keepNext/>
      <w:jc w:val="center"/>
      <w:outlineLvl w:val="0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1E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41E5"/>
    <w:rPr>
      <w:rFonts w:ascii="Courier New" w:eastAsia="Times New Roman" w:hAnsi="Courier New" w:cs="Times New Roman"/>
      <w:b/>
      <w:kern w:val="0"/>
      <w:sz w:val="24"/>
      <w:szCs w:val="20"/>
      <w:lang w:eastAsia="pt-B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1E5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pt-BR"/>
      <w14:ligatures w14:val="none"/>
    </w:rPr>
  </w:style>
  <w:style w:type="paragraph" w:styleId="BodyText2">
    <w:name w:val="Body Text 2"/>
    <w:basedOn w:val="Normal"/>
    <w:link w:val="BodyText2Char"/>
    <w:rsid w:val="000241E5"/>
    <w:pPr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0241E5"/>
    <w:rPr>
      <w:rFonts w:ascii="Courier New" w:eastAsia="Times New Roman" w:hAnsi="Courier New" w:cs="Times New Roman"/>
      <w:kern w:val="0"/>
      <w:szCs w:val="20"/>
      <w:lang w:eastAsia="pt-BR"/>
      <w14:ligatures w14:val="none"/>
    </w:rPr>
  </w:style>
  <w:style w:type="paragraph" w:styleId="ListParagraph">
    <w:name w:val="List Paragraph"/>
    <w:basedOn w:val="Normal"/>
    <w:uiPriority w:val="34"/>
    <w:qFormat/>
    <w:rsid w:val="000241E5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"/>
    <w:qFormat/>
    <w:rsid w:val="000241E5"/>
    <w:pPr>
      <w:widowControl w:val="0"/>
      <w:jc w:val="center"/>
    </w:pPr>
    <w:rPr>
      <w:rFonts w:ascii="Arial" w:hAnsi="Arial"/>
      <w:b/>
      <w:snapToGrid w:val="0"/>
      <w:sz w:val="18"/>
      <w:u w:val="single"/>
    </w:rPr>
  </w:style>
  <w:style w:type="character" w:customStyle="1" w:styleId="TitleChar">
    <w:name w:val="Title Char"/>
    <w:basedOn w:val="DefaultParagraphFont"/>
    <w:link w:val="Title"/>
    <w:rsid w:val="000241E5"/>
    <w:rPr>
      <w:rFonts w:ascii="Arial" w:eastAsia="Times New Roman" w:hAnsi="Arial" w:cs="Times New Roman"/>
      <w:b/>
      <w:snapToGrid w:val="0"/>
      <w:kern w:val="0"/>
      <w:sz w:val="18"/>
      <w:szCs w:val="20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Cristiane Rodrigues Guzzo Carvalho Carvalho</cp:lastModifiedBy>
  <cp:revision>2</cp:revision>
  <dcterms:created xsi:type="dcterms:W3CDTF">2025-08-07T20:47:00Z</dcterms:created>
  <dcterms:modified xsi:type="dcterms:W3CDTF">2025-08-07T20:47:00Z</dcterms:modified>
</cp:coreProperties>
</file>