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480E" w14:textId="5E4AD596" w:rsidR="00446C5F" w:rsidRDefault="00446C5F" w:rsidP="00446C5F">
      <w:pPr>
        <w:jc w:val="left"/>
        <w:rPr>
          <w:rFonts w:ascii="Calibri" w:eastAsia="Calibri" w:hAnsi="Calibri"/>
          <w:sz w:val="28"/>
          <w:szCs w:val="28"/>
        </w:rPr>
      </w:pPr>
      <w:r>
        <w:rPr>
          <w:rFonts w:ascii="Calibri" w:eastAsia="Calibri" w:hAnsi="Calibri"/>
          <w:sz w:val="28"/>
          <w:szCs w:val="28"/>
        </w:rPr>
        <w:t>Universidade de São Paulo (USP)</w:t>
      </w:r>
    </w:p>
    <w:p w14:paraId="2B48BA96" w14:textId="413FC870" w:rsidR="00446C5F" w:rsidRPr="00446C5F" w:rsidRDefault="00446C5F" w:rsidP="00446C5F">
      <w:pPr>
        <w:jc w:val="left"/>
        <w:rPr>
          <w:rFonts w:ascii="Calibri" w:eastAsia="Calibri" w:hAnsi="Calibri"/>
          <w:sz w:val="28"/>
          <w:szCs w:val="28"/>
        </w:rPr>
      </w:pPr>
      <w:r w:rsidRPr="00446C5F">
        <w:rPr>
          <w:rFonts w:ascii="Calibri" w:eastAsia="Calibri" w:hAnsi="Calibri"/>
          <w:sz w:val="28"/>
          <w:szCs w:val="28"/>
        </w:rPr>
        <w:t>Disciplina: A disputa partidária nos municípios do Brasil</w:t>
      </w:r>
    </w:p>
    <w:p w14:paraId="202AC3A4" w14:textId="13A089DB" w:rsidR="00446C5F" w:rsidRPr="00446C5F" w:rsidRDefault="00446C5F" w:rsidP="00446C5F">
      <w:pPr>
        <w:jc w:val="left"/>
        <w:rPr>
          <w:rFonts w:ascii="Calibri" w:eastAsia="Calibri" w:hAnsi="Calibri"/>
          <w:sz w:val="28"/>
          <w:szCs w:val="28"/>
        </w:rPr>
      </w:pPr>
      <w:r w:rsidRPr="00446C5F">
        <w:rPr>
          <w:rFonts w:ascii="Calibri" w:eastAsia="Calibri" w:hAnsi="Calibri"/>
          <w:sz w:val="28"/>
          <w:szCs w:val="28"/>
        </w:rPr>
        <w:t xml:space="preserve">Código: </w:t>
      </w:r>
      <w:r>
        <w:rPr>
          <w:rFonts w:ascii="Calibri" w:eastAsia="Calibri" w:hAnsi="Calibri"/>
          <w:sz w:val="28"/>
          <w:szCs w:val="28"/>
        </w:rPr>
        <w:t>PRG0026</w:t>
      </w:r>
    </w:p>
    <w:p w14:paraId="54A1A33C" w14:textId="654341E0" w:rsidR="00446C5F" w:rsidRPr="00446C5F" w:rsidRDefault="00446C5F" w:rsidP="00446C5F">
      <w:pPr>
        <w:jc w:val="left"/>
        <w:rPr>
          <w:rFonts w:ascii="Calibri" w:eastAsia="Calibri" w:hAnsi="Calibri"/>
          <w:sz w:val="28"/>
          <w:szCs w:val="28"/>
        </w:rPr>
      </w:pPr>
      <w:r w:rsidRPr="00446C5F">
        <w:rPr>
          <w:rFonts w:ascii="Calibri" w:eastAsia="Calibri" w:hAnsi="Calibri"/>
          <w:sz w:val="28"/>
          <w:szCs w:val="28"/>
        </w:rPr>
        <w:t xml:space="preserve">Docente: Prof. Dr. Bruno Wilhelm Speck </w:t>
      </w:r>
    </w:p>
    <w:p w14:paraId="58001561" w14:textId="130AEB36" w:rsidR="00446C5F" w:rsidRPr="00446C5F" w:rsidRDefault="00446C5F" w:rsidP="00446C5F">
      <w:pPr>
        <w:jc w:val="left"/>
        <w:rPr>
          <w:rFonts w:ascii="Calibri" w:eastAsia="Calibri" w:hAnsi="Calibri"/>
          <w:sz w:val="28"/>
          <w:szCs w:val="28"/>
        </w:rPr>
      </w:pPr>
      <w:r w:rsidRPr="00446C5F">
        <w:rPr>
          <w:rFonts w:ascii="Calibri" w:eastAsia="Calibri" w:hAnsi="Calibri"/>
          <w:sz w:val="28"/>
          <w:szCs w:val="28"/>
        </w:rPr>
        <w:t>Unidade: F</w:t>
      </w:r>
      <w:r>
        <w:rPr>
          <w:rFonts w:ascii="Calibri" w:eastAsia="Calibri" w:hAnsi="Calibri"/>
          <w:sz w:val="28"/>
          <w:szCs w:val="28"/>
        </w:rPr>
        <w:t>F</w:t>
      </w:r>
      <w:r w:rsidRPr="00446C5F">
        <w:rPr>
          <w:rFonts w:ascii="Calibri" w:eastAsia="Calibri" w:hAnsi="Calibri"/>
          <w:sz w:val="28"/>
          <w:szCs w:val="28"/>
        </w:rPr>
        <w:t>LCH</w:t>
      </w:r>
    </w:p>
    <w:p w14:paraId="16410940" w14:textId="77777777" w:rsidR="00446C5F" w:rsidRPr="00446C5F" w:rsidRDefault="00446C5F" w:rsidP="00446C5F">
      <w:pPr>
        <w:jc w:val="left"/>
        <w:rPr>
          <w:rFonts w:ascii="Calibri" w:eastAsia="Calibri" w:hAnsi="Calibri"/>
          <w:sz w:val="28"/>
          <w:szCs w:val="28"/>
        </w:rPr>
      </w:pPr>
      <w:r w:rsidRPr="00446C5F">
        <w:rPr>
          <w:rFonts w:ascii="Calibri" w:eastAsia="Calibri" w:hAnsi="Calibri"/>
          <w:sz w:val="28"/>
          <w:szCs w:val="28"/>
        </w:rPr>
        <w:t>Curso: Ciências Sociais</w:t>
      </w:r>
    </w:p>
    <w:p w14:paraId="580C9C03" w14:textId="77777777" w:rsidR="00446C5F" w:rsidRPr="00446C5F" w:rsidRDefault="00446C5F" w:rsidP="00446C5F">
      <w:pPr>
        <w:jc w:val="left"/>
        <w:rPr>
          <w:rFonts w:ascii="Calibri" w:eastAsia="Calibri" w:hAnsi="Calibri"/>
          <w:sz w:val="28"/>
          <w:szCs w:val="28"/>
        </w:rPr>
      </w:pPr>
      <w:r w:rsidRPr="00446C5F">
        <w:rPr>
          <w:rFonts w:ascii="Calibri" w:eastAsia="Calibri" w:hAnsi="Calibri"/>
          <w:sz w:val="28"/>
          <w:szCs w:val="28"/>
        </w:rPr>
        <w:t>Departamento: Ciência Política</w:t>
      </w:r>
    </w:p>
    <w:p w14:paraId="5B6C3CF5" w14:textId="77777777" w:rsidR="00446C5F" w:rsidRDefault="00446C5F" w:rsidP="00446C5F">
      <w:pPr>
        <w:jc w:val="left"/>
        <w:rPr>
          <w:rFonts w:ascii="Calibri" w:eastAsia="Calibri" w:hAnsi="Calibri"/>
          <w:sz w:val="28"/>
          <w:szCs w:val="28"/>
        </w:rPr>
      </w:pPr>
      <w:r w:rsidRPr="00446C5F">
        <w:rPr>
          <w:rFonts w:ascii="Calibri" w:eastAsia="Calibri" w:hAnsi="Calibri"/>
          <w:sz w:val="28"/>
          <w:szCs w:val="28"/>
        </w:rPr>
        <w:t>Modalidade: remota</w:t>
      </w:r>
    </w:p>
    <w:p w14:paraId="33142DEF" w14:textId="5508D473" w:rsidR="00446C5F" w:rsidRPr="00446C5F" w:rsidRDefault="00446C5F" w:rsidP="00446C5F">
      <w:pPr>
        <w:jc w:val="left"/>
        <w:rPr>
          <w:rFonts w:ascii="Calibri" w:eastAsia="Calibri" w:hAnsi="Calibri"/>
          <w:sz w:val="28"/>
          <w:szCs w:val="28"/>
        </w:rPr>
      </w:pPr>
      <w:r>
        <w:rPr>
          <w:rFonts w:ascii="Calibri" w:eastAsia="Calibri" w:hAnsi="Calibri"/>
          <w:sz w:val="28"/>
          <w:szCs w:val="28"/>
        </w:rPr>
        <w:t>2º semestre 2025</w:t>
      </w:r>
    </w:p>
    <w:p w14:paraId="27C64540" w14:textId="77F0BEB2" w:rsidR="00446C5F" w:rsidRPr="00446C5F" w:rsidRDefault="00446C5F" w:rsidP="00446C5F">
      <w:pPr>
        <w:jc w:val="left"/>
        <w:rPr>
          <w:rFonts w:ascii="Calibri" w:eastAsia="Calibri" w:hAnsi="Calibri"/>
          <w:sz w:val="28"/>
          <w:szCs w:val="28"/>
        </w:rPr>
      </w:pPr>
      <w:r>
        <w:rPr>
          <w:rFonts w:ascii="Calibri" w:eastAsia="Calibri" w:hAnsi="Calibri"/>
          <w:sz w:val="28"/>
          <w:szCs w:val="28"/>
        </w:rPr>
        <w:t>Turma 1: quartas</w:t>
      </w:r>
      <w:r w:rsidRPr="00446C5F">
        <w:rPr>
          <w:rFonts w:ascii="Calibri" w:eastAsia="Calibri" w:hAnsi="Calibri"/>
          <w:sz w:val="28"/>
          <w:szCs w:val="28"/>
        </w:rPr>
        <w:t>-feiras, 1</w:t>
      </w:r>
      <w:r>
        <w:rPr>
          <w:rFonts w:ascii="Calibri" w:eastAsia="Calibri" w:hAnsi="Calibri"/>
          <w:sz w:val="28"/>
          <w:szCs w:val="28"/>
        </w:rPr>
        <w:t>9</w:t>
      </w:r>
      <w:r w:rsidRPr="00446C5F">
        <w:rPr>
          <w:rFonts w:ascii="Calibri" w:eastAsia="Calibri" w:hAnsi="Calibri"/>
          <w:sz w:val="28"/>
          <w:szCs w:val="28"/>
        </w:rPr>
        <w:t>-</w:t>
      </w:r>
      <w:r>
        <w:rPr>
          <w:rFonts w:ascii="Calibri" w:eastAsia="Calibri" w:hAnsi="Calibri"/>
          <w:sz w:val="28"/>
          <w:szCs w:val="28"/>
        </w:rPr>
        <w:t>23</w:t>
      </w:r>
      <w:r w:rsidRPr="00446C5F">
        <w:rPr>
          <w:rFonts w:ascii="Calibri" w:eastAsia="Calibri" w:hAnsi="Calibri"/>
          <w:sz w:val="28"/>
          <w:szCs w:val="28"/>
        </w:rPr>
        <w:t>h</w:t>
      </w:r>
    </w:p>
    <w:p w14:paraId="7C5B5F3E" w14:textId="54EF5F69" w:rsidR="00446C5F" w:rsidRPr="00446C5F" w:rsidRDefault="00446C5F" w:rsidP="00446C5F">
      <w:pPr>
        <w:jc w:val="left"/>
        <w:rPr>
          <w:rFonts w:ascii="Calibri" w:eastAsia="Calibri" w:hAnsi="Calibri"/>
          <w:sz w:val="28"/>
          <w:szCs w:val="28"/>
        </w:rPr>
      </w:pPr>
      <w:r>
        <w:rPr>
          <w:rFonts w:ascii="Calibri" w:eastAsia="Calibri" w:hAnsi="Calibri"/>
          <w:sz w:val="28"/>
          <w:szCs w:val="28"/>
        </w:rPr>
        <w:t>Turma 2: quintas</w:t>
      </w:r>
      <w:r w:rsidRPr="00446C5F">
        <w:rPr>
          <w:rFonts w:ascii="Calibri" w:eastAsia="Calibri" w:hAnsi="Calibri"/>
          <w:sz w:val="28"/>
          <w:szCs w:val="28"/>
        </w:rPr>
        <w:t>-feiras, 14-18h</w:t>
      </w:r>
    </w:p>
    <w:p w14:paraId="20B91ECE" w14:textId="4B236429" w:rsidR="00446C5F" w:rsidRDefault="00446C5F" w:rsidP="00446C5F">
      <w:pPr>
        <w:jc w:val="left"/>
      </w:pPr>
    </w:p>
    <w:tbl>
      <w:tblPr>
        <w:tblW w:w="96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89"/>
        <w:gridCol w:w="749"/>
        <w:gridCol w:w="7474"/>
      </w:tblGrid>
      <w:tr w:rsidR="00927014" w:rsidRPr="00CD6891" w14:paraId="09C7C5FD" w14:textId="4C24A3C9" w:rsidTr="00446C5F">
        <w:tc>
          <w:tcPr>
            <w:tcW w:w="624" w:type="dxa"/>
            <w:tcBorders>
              <w:bottom w:val="single" w:sz="4" w:space="0" w:color="auto"/>
            </w:tcBorders>
          </w:tcPr>
          <w:p w14:paraId="0F9DFB72" w14:textId="77777777" w:rsidR="00927014" w:rsidRDefault="00927014" w:rsidP="00FB2AB6">
            <w:pPr>
              <w:rPr>
                <w:rFonts w:ascii="Calibri" w:eastAsia="Calibri" w:hAnsi="Calibri"/>
                <w:sz w:val="22"/>
                <w:szCs w:val="22"/>
              </w:rPr>
            </w:pPr>
            <w:r>
              <w:rPr>
                <w:rFonts w:ascii="Calibri" w:eastAsia="Calibri" w:hAnsi="Calibri"/>
                <w:sz w:val="22"/>
                <w:szCs w:val="22"/>
              </w:rPr>
              <w:t>Aula</w:t>
            </w:r>
          </w:p>
        </w:tc>
        <w:tc>
          <w:tcPr>
            <w:tcW w:w="789" w:type="dxa"/>
            <w:tcBorders>
              <w:bottom w:val="single" w:sz="4" w:space="0" w:color="auto"/>
            </w:tcBorders>
          </w:tcPr>
          <w:p w14:paraId="03F2970E" w14:textId="00B5B192" w:rsidR="00927014" w:rsidRDefault="00927014" w:rsidP="00FB2AB6">
            <w:pPr>
              <w:rPr>
                <w:rFonts w:ascii="Calibri" w:eastAsia="Calibri" w:hAnsi="Calibri"/>
                <w:sz w:val="22"/>
                <w:szCs w:val="22"/>
              </w:rPr>
            </w:pPr>
            <w:r>
              <w:rPr>
                <w:rFonts w:ascii="Calibri" w:eastAsia="Calibri" w:hAnsi="Calibri"/>
                <w:sz w:val="22"/>
                <w:szCs w:val="22"/>
              </w:rPr>
              <w:t>4a. feira noite</w:t>
            </w:r>
          </w:p>
        </w:tc>
        <w:tc>
          <w:tcPr>
            <w:tcW w:w="749" w:type="dxa"/>
            <w:tcBorders>
              <w:bottom w:val="single" w:sz="4" w:space="0" w:color="auto"/>
            </w:tcBorders>
          </w:tcPr>
          <w:p w14:paraId="68612710" w14:textId="35200118" w:rsidR="00927014" w:rsidRDefault="00927014" w:rsidP="00FB2AB6">
            <w:pPr>
              <w:rPr>
                <w:rFonts w:ascii="Calibri" w:eastAsia="Calibri" w:hAnsi="Calibri"/>
                <w:sz w:val="22"/>
                <w:szCs w:val="22"/>
              </w:rPr>
            </w:pPr>
            <w:r>
              <w:rPr>
                <w:rFonts w:ascii="Calibri" w:eastAsia="Calibri" w:hAnsi="Calibri"/>
                <w:sz w:val="22"/>
                <w:szCs w:val="22"/>
              </w:rPr>
              <w:t>5a. feira tarde</w:t>
            </w:r>
          </w:p>
        </w:tc>
        <w:tc>
          <w:tcPr>
            <w:tcW w:w="7474" w:type="dxa"/>
            <w:tcBorders>
              <w:bottom w:val="single" w:sz="4" w:space="0" w:color="auto"/>
            </w:tcBorders>
          </w:tcPr>
          <w:p w14:paraId="3AC3EF80" w14:textId="52A9323C" w:rsidR="00927014" w:rsidRDefault="00927014" w:rsidP="00235C29">
            <w:pPr>
              <w:jc w:val="left"/>
              <w:rPr>
                <w:rFonts w:ascii="Calibri" w:eastAsia="Calibri" w:hAnsi="Calibri"/>
                <w:sz w:val="22"/>
                <w:szCs w:val="22"/>
              </w:rPr>
            </w:pPr>
            <w:r>
              <w:rPr>
                <w:rFonts w:ascii="Calibri" w:eastAsia="Calibri" w:hAnsi="Calibri"/>
                <w:sz w:val="22"/>
                <w:szCs w:val="22"/>
              </w:rPr>
              <w:t>Tópico</w:t>
            </w:r>
          </w:p>
        </w:tc>
      </w:tr>
      <w:tr w:rsidR="00927014" w:rsidRPr="00CD6891" w14:paraId="42BF6C36" w14:textId="4D55D55A" w:rsidTr="00446C5F">
        <w:tc>
          <w:tcPr>
            <w:tcW w:w="624" w:type="dxa"/>
            <w:shd w:val="clear" w:color="auto" w:fill="D9D9D9"/>
          </w:tcPr>
          <w:p w14:paraId="25341C58" w14:textId="77777777" w:rsidR="00927014" w:rsidRDefault="00927014" w:rsidP="001E23E5">
            <w:pPr>
              <w:rPr>
                <w:rFonts w:ascii="Calibri" w:eastAsia="Calibri" w:hAnsi="Calibri"/>
                <w:sz w:val="22"/>
                <w:szCs w:val="22"/>
              </w:rPr>
            </w:pPr>
            <w:r>
              <w:rPr>
                <w:rFonts w:ascii="Calibri" w:eastAsia="Calibri" w:hAnsi="Calibri"/>
                <w:sz w:val="22"/>
                <w:szCs w:val="22"/>
              </w:rPr>
              <w:t>1</w:t>
            </w:r>
          </w:p>
        </w:tc>
        <w:tc>
          <w:tcPr>
            <w:tcW w:w="789" w:type="dxa"/>
            <w:shd w:val="clear" w:color="auto" w:fill="D9D9D9"/>
          </w:tcPr>
          <w:p w14:paraId="7BF7E56A" w14:textId="2DCBC2E5" w:rsidR="00927014" w:rsidRDefault="00927014" w:rsidP="001E23E5">
            <w:pPr>
              <w:rPr>
                <w:rFonts w:ascii="Calibri" w:eastAsia="Calibri" w:hAnsi="Calibri"/>
                <w:sz w:val="22"/>
                <w:szCs w:val="22"/>
                <w:lang w:val="de-DE"/>
              </w:rPr>
            </w:pPr>
            <w:r>
              <w:rPr>
                <w:rFonts w:ascii="Calibri" w:eastAsia="Calibri" w:hAnsi="Calibri"/>
                <w:sz w:val="22"/>
                <w:szCs w:val="22"/>
                <w:lang w:val="de-DE"/>
              </w:rPr>
              <w:t>6/8</w:t>
            </w:r>
          </w:p>
        </w:tc>
        <w:tc>
          <w:tcPr>
            <w:tcW w:w="749" w:type="dxa"/>
            <w:shd w:val="clear" w:color="auto" w:fill="D9D9D9"/>
          </w:tcPr>
          <w:p w14:paraId="7E6668EF" w14:textId="58491D62" w:rsidR="00927014" w:rsidRDefault="00927014" w:rsidP="001E23E5">
            <w:pPr>
              <w:rPr>
                <w:rFonts w:ascii="Calibri" w:eastAsia="Calibri" w:hAnsi="Calibri"/>
                <w:sz w:val="22"/>
                <w:szCs w:val="22"/>
                <w:lang w:val="de-DE"/>
              </w:rPr>
            </w:pPr>
            <w:r>
              <w:rPr>
                <w:rFonts w:ascii="Calibri" w:eastAsia="Calibri" w:hAnsi="Calibri"/>
                <w:sz w:val="22"/>
                <w:szCs w:val="22"/>
              </w:rPr>
              <w:t>7/8</w:t>
            </w:r>
          </w:p>
        </w:tc>
        <w:tc>
          <w:tcPr>
            <w:tcW w:w="7474" w:type="dxa"/>
            <w:shd w:val="clear" w:color="auto" w:fill="D9D9D9"/>
          </w:tcPr>
          <w:p w14:paraId="6EAAFC3B" w14:textId="51C8B8F8" w:rsidR="00927014" w:rsidRPr="00B740E4" w:rsidRDefault="00927014" w:rsidP="001E23E5">
            <w:pPr>
              <w:jc w:val="left"/>
              <w:rPr>
                <w:rFonts w:ascii="Calibri" w:eastAsia="Calibri" w:hAnsi="Calibri"/>
                <w:b/>
                <w:bCs/>
                <w:sz w:val="22"/>
                <w:szCs w:val="22"/>
                <w:lang w:val="de-DE"/>
              </w:rPr>
            </w:pPr>
            <w:r w:rsidRPr="00B740E4">
              <w:rPr>
                <w:rFonts w:ascii="Calibri" w:eastAsia="Calibri" w:hAnsi="Calibri"/>
                <w:b/>
                <w:bCs/>
                <w:sz w:val="22"/>
                <w:szCs w:val="22"/>
                <w:lang w:val="de-DE"/>
              </w:rPr>
              <w:t>Introdução</w:t>
            </w:r>
          </w:p>
          <w:p w14:paraId="630E9D8F" w14:textId="77777777" w:rsidR="00927014" w:rsidRDefault="00927014" w:rsidP="001E23E5">
            <w:pPr>
              <w:jc w:val="left"/>
              <w:rPr>
                <w:rFonts w:ascii="Calibri" w:eastAsia="Calibri" w:hAnsi="Calibri"/>
                <w:sz w:val="22"/>
                <w:szCs w:val="22"/>
                <w:lang w:val="de-DE"/>
              </w:rPr>
            </w:pPr>
          </w:p>
        </w:tc>
      </w:tr>
      <w:tr w:rsidR="00927014" w:rsidRPr="00CD6891" w14:paraId="5D4DBFC5" w14:textId="5DF39640" w:rsidTr="00446C5F">
        <w:tc>
          <w:tcPr>
            <w:tcW w:w="624" w:type="dxa"/>
            <w:tcBorders>
              <w:bottom w:val="single" w:sz="4" w:space="0" w:color="auto"/>
            </w:tcBorders>
          </w:tcPr>
          <w:p w14:paraId="5E118175" w14:textId="77777777" w:rsidR="00927014" w:rsidRDefault="00927014" w:rsidP="001E23E5">
            <w:pPr>
              <w:rPr>
                <w:rFonts w:ascii="Calibri" w:eastAsia="Calibri" w:hAnsi="Calibri"/>
                <w:sz w:val="22"/>
                <w:szCs w:val="22"/>
              </w:rPr>
            </w:pPr>
            <w:r>
              <w:rPr>
                <w:rFonts w:ascii="Calibri" w:eastAsia="Calibri" w:hAnsi="Calibri"/>
                <w:sz w:val="22"/>
                <w:szCs w:val="22"/>
              </w:rPr>
              <w:t>2</w:t>
            </w:r>
          </w:p>
        </w:tc>
        <w:tc>
          <w:tcPr>
            <w:tcW w:w="789" w:type="dxa"/>
            <w:tcBorders>
              <w:bottom w:val="single" w:sz="4" w:space="0" w:color="auto"/>
            </w:tcBorders>
          </w:tcPr>
          <w:p w14:paraId="72AC8173" w14:textId="0245D4F8" w:rsidR="00927014" w:rsidRDefault="00446C5F" w:rsidP="001E23E5">
            <w:pPr>
              <w:rPr>
                <w:rFonts w:ascii="Calibri" w:eastAsia="Calibri" w:hAnsi="Calibri"/>
                <w:sz w:val="22"/>
                <w:szCs w:val="22"/>
              </w:rPr>
            </w:pPr>
            <w:r>
              <w:rPr>
                <w:rFonts w:ascii="Calibri" w:eastAsia="Calibri" w:hAnsi="Calibri"/>
                <w:sz w:val="22"/>
                <w:szCs w:val="22"/>
              </w:rPr>
              <w:t>20</w:t>
            </w:r>
            <w:r w:rsidR="00927014">
              <w:rPr>
                <w:rFonts w:ascii="Calibri" w:eastAsia="Calibri" w:hAnsi="Calibri"/>
                <w:sz w:val="22"/>
                <w:szCs w:val="22"/>
              </w:rPr>
              <w:t>/8</w:t>
            </w:r>
          </w:p>
        </w:tc>
        <w:tc>
          <w:tcPr>
            <w:tcW w:w="749" w:type="dxa"/>
            <w:tcBorders>
              <w:bottom w:val="single" w:sz="4" w:space="0" w:color="auto"/>
            </w:tcBorders>
          </w:tcPr>
          <w:p w14:paraId="2BBA7665" w14:textId="0F3E40CD" w:rsidR="00927014" w:rsidRDefault="00446C5F" w:rsidP="001E23E5">
            <w:pPr>
              <w:rPr>
                <w:rFonts w:ascii="Calibri" w:eastAsia="Calibri" w:hAnsi="Calibri"/>
                <w:sz w:val="22"/>
                <w:szCs w:val="22"/>
              </w:rPr>
            </w:pPr>
            <w:r>
              <w:rPr>
                <w:rFonts w:ascii="Calibri" w:eastAsia="Calibri" w:hAnsi="Calibri"/>
                <w:sz w:val="22"/>
                <w:szCs w:val="22"/>
              </w:rPr>
              <w:t>21</w:t>
            </w:r>
            <w:r w:rsidR="00927014">
              <w:rPr>
                <w:rFonts w:ascii="Calibri" w:eastAsia="Calibri" w:hAnsi="Calibri"/>
                <w:sz w:val="22"/>
                <w:szCs w:val="22"/>
              </w:rPr>
              <w:t>/8</w:t>
            </w:r>
          </w:p>
        </w:tc>
        <w:tc>
          <w:tcPr>
            <w:tcW w:w="7474" w:type="dxa"/>
            <w:tcBorders>
              <w:bottom w:val="single" w:sz="4" w:space="0" w:color="auto"/>
            </w:tcBorders>
          </w:tcPr>
          <w:p w14:paraId="0E534292" w14:textId="17273289" w:rsidR="00927014" w:rsidRPr="00E7127C" w:rsidRDefault="00927014" w:rsidP="001E23E5">
            <w:pPr>
              <w:jc w:val="left"/>
              <w:rPr>
                <w:rFonts w:ascii="Calibri" w:eastAsia="Calibri" w:hAnsi="Calibri"/>
                <w:b/>
                <w:bCs/>
                <w:sz w:val="22"/>
                <w:szCs w:val="22"/>
              </w:rPr>
            </w:pPr>
            <w:r w:rsidRPr="00E7127C">
              <w:rPr>
                <w:rFonts w:ascii="Calibri" w:eastAsia="Calibri" w:hAnsi="Calibri"/>
                <w:b/>
                <w:bCs/>
                <w:sz w:val="22"/>
                <w:szCs w:val="22"/>
              </w:rPr>
              <w:t xml:space="preserve">A política local </w:t>
            </w:r>
            <w:r>
              <w:rPr>
                <w:rFonts w:ascii="Calibri" w:eastAsia="Calibri" w:hAnsi="Calibri"/>
                <w:b/>
                <w:bCs/>
                <w:sz w:val="22"/>
                <w:szCs w:val="22"/>
              </w:rPr>
              <w:t>na história</w:t>
            </w:r>
          </w:p>
          <w:p w14:paraId="05BFD27B" w14:textId="77777777" w:rsidR="00927014" w:rsidRDefault="00927014" w:rsidP="001E23E5">
            <w:pPr>
              <w:jc w:val="left"/>
              <w:rPr>
                <w:rFonts w:ascii="Calibri" w:eastAsia="Calibri" w:hAnsi="Calibri"/>
                <w:sz w:val="22"/>
                <w:szCs w:val="22"/>
              </w:rPr>
            </w:pPr>
            <w:r>
              <w:rPr>
                <w:rFonts w:ascii="Calibri" w:eastAsia="Calibri" w:hAnsi="Calibri"/>
                <w:sz w:val="22"/>
                <w:szCs w:val="22"/>
              </w:rPr>
              <w:t>Política local no contexto nacional desde independência até hoje.</w:t>
            </w:r>
          </w:p>
          <w:p w14:paraId="091BB503" w14:textId="77777777" w:rsidR="00927014" w:rsidRPr="006D0E5A" w:rsidRDefault="00927014" w:rsidP="001E23E5">
            <w:pPr>
              <w:pStyle w:val="ListParagraph"/>
              <w:numPr>
                <w:ilvl w:val="0"/>
                <w:numId w:val="1"/>
              </w:numPr>
              <w:jc w:val="left"/>
              <w:rPr>
                <w:rFonts w:ascii="Calibri" w:eastAsia="Calibri" w:hAnsi="Calibri"/>
                <w:i/>
                <w:iCs/>
                <w:sz w:val="22"/>
                <w:szCs w:val="22"/>
              </w:rPr>
            </w:pPr>
            <w:r w:rsidRPr="001B632F">
              <w:rPr>
                <w:rFonts w:ascii="Calibri" w:eastAsia="Calibri" w:hAnsi="Calibri"/>
                <w:sz w:val="22"/>
                <w:szCs w:val="22"/>
              </w:rPr>
              <w:t xml:space="preserve">Leal </w:t>
            </w:r>
            <w:r w:rsidRPr="001B632F">
              <w:rPr>
                <w:rFonts w:ascii="Calibri" w:eastAsia="Calibri" w:hAnsi="Calibri"/>
                <w:sz w:val="22"/>
                <w:szCs w:val="22"/>
              </w:rPr>
              <w:fldChar w:fldCharType="begin"/>
            </w:r>
            <w:r w:rsidRPr="001B632F">
              <w:rPr>
                <w:rFonts w:ascii="Calibri" w:eastAsia="Calibri" w:hAnsi="Calibri"/>
                <w:sz w:val="22"/>
                <w:szCs w:val="22"/>
              </w:rPr>
              <w:instrText xml:space="preserve"> ADDIN ZOTERO_ITEM CSL_CITATION {"citationID":"xzykqYHi","properties":{"formattedCitation":"(1949)","plainCitation":"(1949)","noteIndex":0},"citationItems":[{"id":38098,"uris":["http://zotero.org/users/2867234/items/6M67K2D8"],"itemData":{"id":38098,"type":"book","abstract":"Um dos marcos inaugurais da moderna ciência política no Brasil,  Coronelismo, enxada e voto  continua pleno de validade mais de sessenta anos após sua primeira publicação - a despeito do desaparecimento quase completo do país agrário que o inspirou. O rigor demonstrado por Victor Nunes Leal em sua interpretação de documentos históricos, legislações e dados estatísticos (então novidade nos trabalhos de ciências humanas realizados no país); a escrita fluente, livre de empáfia bacharelesca e torneada segundo a melhor tradição do ensaísmo de interpretação nacional; os  insights  inéditos sobre a estrutura sistêmica do coronelismo, que transcendia o âmbito do mandonismo local para entranhar-se nos mais elevados escalões da República: diversos são os méritos deste livro, concebido como tese de concurso para a cátedra de política da antiga Universidade do Brasil (atual UFRJ), onde Nunes Leal ensinou entre 1943 e 1969.   O coronelismo, sistema arcaico e brutal, foi o principal sustentáculo político da República Velha (1889-1930). Segundo o autor, a concessão do oficialato da Guarda Nacional - milícia imperial criada em 1831 - aos grandes proprietários de terras e escravos selou a ilegítima aliança entre o poder público e os interesses privados desses mandachuvas. Já na República, os ex-cativos e seus descendentes logo se incorporaram à esfera de influência eleitoral dos herdeiros da casa-grande. Desse modo, sucessivos governos estaduais e federais se elegeram com os “votos de cabresto” dos grotões. Embora há muito a supremacia dos caudilhos rurais seja apenas um episódio de nossa história, suas nefastas consequências ainda se fazem sentir na arcaica distribuição fundiária do país.","edition":"7","ISBN":"978-85-359-2130-4","language":"Português","publisher":"Companhia das Letras","source":"Amazon","title":"Coronelismo Enxada e Voto","author":[{"family":"Leal","given":"Victor Nunes"}],"issued":{"date-parts":[["1949",7,23]]}},"suppress-author":true}],"schema":"https://github.com/citation-style-language/schema/raw/master/csl-citation.json"} </w:instrText>
            </w:r>
            <w:r w:rsidRPr="001B632F">
              <w:rPr>
                <w:rFonts w:ascii="Calibri" w:eastAsia="Calibri" w:hAnsi="Calibri"/>
                <w:sz w:val="22"/>
                <w:szCs w:val="22"/>
              </w:rPr>
              <w:fldChar w:fldCharType="separate"/>
            </w:r>
            <w:r w:rsidRPr="001B632F">
              <w:rPr>
                <w:rFonts w:ascii="Calibri" w:eastAsia="Calibri" w:hAnsi="Calibri"/>
                <w:sz w:val="22"/>
                <w:szCs w:val="22"/>
              </w:rPr>
              <w:t>(1949)</w:t>
            </w:r>
            <w:r w:rsidRPr="001B632F">
              <w:rPr>
                <w:rFonts w:ascii="Calibri" w:eastAsia="Calibri" w:hAnsi="Calibri"/>
                <w:sz w:val="22"/>
                <w:szCs w:val="22"/>
              </w:rPr>
              <w:fldChar w:fldCharType="end"/>
            </w:r>
            <w:r w:rsidRPr="001B632F">
              <w:rPr>
                <w:rFonts w:ascii="Calibri" w:eastAsia="Calibri" w:hAnsi="Calibri"/>
                <w:sz w:val="22"/>
                <w:szCs w:val="22"/>
              </w:rPr>
              <w:t xml:space="preserve"> coronelismo (cap. 1)</w:t>
            </w:r>
          </w:p>
          <w:p w14:paraId="003A72AB" w14:textId="33C0742F" w:rsidR="00927014" w:rsidRPr="006D0E5A" w:rsidRDefault="00927014" w:rsidP="001E23E5">
            <w:pPr>
              <w:pStyle w:val="ListParagraph"/>
              <w:numPr>
                <w:ilvl w:val="0"/>
                <w:numId w:val="1"/>
              </w:numPr>
              <w:jc w:val="left"/>
              <w:rPr>
                <w:rFonts w:ascii="Calibri" w:eastAsia="Calibri" w:hAnsi="Calibri"/>
                <w:sz w:val="22"/>
                <w:szCs w:val="22"/>
              </w:rPr>
            </w:pPr>
            <w:r w:rsidRPr="006D0E5A">
              <w:rPr>
                <w:rFonts w:ascii="Calibri" w:eastAsia="Calibri" w:hAnsi="Calibri"/>
                <w:sz w:val="22"/>
                <w:szCs w:val="22"/>
              </w:rPr>
              <w:t xml:space="preserve">Andrade, Santos </w:t>
            </w:r>
            <w:r>
              <w:rPr>
                <w:rFonts w:ascii="Calibri" w:eastAsia="Calibri" w:hAnsi="Calibri"/>
                <w:sz w:val="22"/>
                <w:szCs w:val="22"/>
              </w:rPr>
              <w:fldChar w:fldCharType="begin"/>
            </w:r>
            <w:r>
              <w:rPr>
                <w:rFonts w:ascii="Calibri" w:eastAsia="Calibri" w:hAnsi="Calibri"/>
                <w:sz w:val="22"/>
                <w:szCs w:val="22"/>
              </w:rPr>
              <w:instrText xml:space="preserve"> ADDIN ZOTERO_ITEM CSL_CITATION {"citationID":"yJPmxize","properties":{"formattedCitation":"(2015)","plainCitation":"(2015)","noteIndex":0},"citationItems":[{"id":65870,"uris":["http://zotero.org/users/2867234/items/CB6JBUNX"],"itemData":{"id":65870,"type":"chapter","container-title":"Sistema Político Brasileiro: Uma Introdução","edition":"3","event-place":"Fundação Konrad Adenauer; Unesp","ISBN":"978-85-7504-186-4","language":"pt","license":"All rights reserved","page":"157-173","publisher":"Rio de Janeiro; São Paulo","publisher-place":"Fundação Konrad Adenauer; Unesp","title":"O município na política brasileira: revisitando Coronelismo, enxada e voto","editor":[{"family":"Avelar","given":"Lucia"},{"family":"Cintra","given":"Antônio Octavio"}],"author":[{"family":"Andrade","given":"Luis Aureliano Gama","dropping-particle":"de"},{"family":"Santos","given":"Manoel Leonardo"}],"issued":{"date-parts":[["2015"]]}},"suppress-author":true}],"schema":"https://github.com/citation-style-language/schema/raw/master/csl-citation.json"} </w:instrText>
            </w:r>
            <w:r>
              <w:rPr>
                <w:rFonts w:ascii="Calibri" w:eastAsia="Calibri" w:hAnsi="Calibri"/>
                <w:sz w:val="22"/>
                <w:szCs w:val="22"/>
              </w:rPr>
              <w:fldChar w:fldCharType="separate"/>
            </w:r>
            <w:r w:rsidRPr="006D0E5A">
              <w:rPr>
                <w:rFonts w:ascii="Calibri" w:eastAsia="Calibri" w:hAnsi="Calibri" w:cs="Calibri"/>
                <w:sz w:val="22"/>
              </w:rPr>
              <w:t>(2015)</w:t>
            </w:r>
            <w:r>
              <w:rPr>
                <w:rFonts w:ascii="Calibri" w:eastAsia="Calibri" w:hAnsi="Calibri"/>
                <w:sz w:val="22"/>
                <w:szCs w:val="22"/>
              </w:rPr>
              <w:fldChar w:fldCharType="end"/>
            </w:r>
          </w:p>
        </w:tc>
      </w:tr>
      <w:tr w:rsidR="00927014" w:rsidRPr="00CD6891" w14:paraId="396372BD" w14:textId="4DD07670" w:rsidTr="00446C5F">
        <w:tc>
          <w:tcPr>
            <w:tcW w:w="624" w:type="dxa"/>
            <w:shd w:val="clear" w:color="auto" w:fill="D9D9D9"/>
          </w:tcPr>
          <w:p w14:paraId="6CF96C37" w14:textId="77777777" w:rsidR="00927014" w:rsidRDefault="00927014" w:rsidP="001E23E5">
            <w:pPr>
              <w:rPr>
                <w:rFonts w:ascii="Calibri" w:eastAsia="Calibri" w:hAnsi="Calibri"/>
                <w:sz w:val="22"/>
                <w:szCs w:val="22"/>
              </w:rPr>
            </w:pPr>
            <w:r>
              <w:rPr>
                <w:rFonts w:ascii="Calibri" w:eastAsia="Calibri" w:hAnsi="Calibri"/>
                <w:sz w:val="22"/>
                <w:szCs w:val="22"/>
              </w:rPr>
              <w:t>3</w:t>
            </w:r>
          </w:p>
        </w:tc>
        <w:tc>
          <w:tcPr>
            <w:tcW w:w="789" w:type="dxa"/>
            <w:shd w:val="clear" w:color="auto" w:fill="D9D9D9"/>
          </w:tcPr>
          <w:p w14:paraId="11B5D3F0" w14:textId="1C7D1279" w:rsidR="00927014" w:rsidRDefault="00927014" w:rsidP="001E23E5">
            <w:pPr>
              <w:rPr>
                <w:rFonts w:ascii="Calibri" w:eastAsia="Calibri" w:hAnsi="Calibri"/>
                <w:sz w:val="22"/>
                <w:szCs w:val="22"/>
              </w:rPr>
            </w:pPr>
            <w:r>
              <w:rPr>
                <w:rFonts w:ascii="Calibri" w:eastAsia="Calibri" w:hAnsi="Calibri"/>
                <w:sz w:val="22"/>
                <w:szCs w:val="22"/>
              </w:rPr>
              <w:t>2</w:t>
            </w:r>
            <w:r w:rsidR="00446C5F">
              <w:rPr>
                <w:rFonts w:ascii="Calibri" w:eastAsia="Calibri" w:hAnsi="Calibri"/>
                <w:sz w:val="22"/>
                <w:szCs w:val="22"/>
              </w:rPr>
              <w:t>7</w:t>
            </w:r>
            <w:r>
              <w:rPr>
                <w:rFonts w:ascii="Calibri" w:eastAsia="Calibri" w:hAnsi="Calibri"/>
                <w:sz w:val="22"/>
                <w:szCs w:val="22"/>
              </w:rPr>
              <w:t>/8</w:t>
            </w:r>
          </w:p>
        </w:tc>
        <w:tc>
          <w:tcPr>
            <w:tcW w:w="749" w:type="dxa"/>
            <w:shd w:val="clear" w:color="auto" w:fill="D9D9D9"/>
          </w:tcPr>
          <w:p w14:paraId="22C595C3" w14:textId="2D857ED0" w:rsidR="00927014" w:rsidRDefault="00927014" w:rsidP="001E23E5">
            <w:pPr>
              <w:rPr>
                <w:rFonts w:ascii="Calibri" w:eastAsia="Calibri" w:hAnsi="Calibri"/>
                <w:sz w:val="22"/>
                <w:szCs w:val="22"/>
              </w:rPr>
            </w:pPr>
            <w:r>
              <w:rPr>
                <w:rFonts w:ascii="Calibri" w:eastAsia="Calibri" w:hAnsi="Calibri"/>
                <w:sz w:val="22"/>
                <w:szCs w:val="22"/>
              </w:rPr>
              <w:t>2</w:t>
            </w:r>
            <w:r w:rsidR="00446C5F">
              <w:rPr>
                <w:rFonts w:ascii="Calibri" w:eastAsia="Calibri" w:hAnsi="Calibri"/>
                <w:sz w:val="22"/>
                <w:szCs w:val="22"/>
              </w:rPr>
              <w:t>8</w:t>
            </w:r>
            <w:r>
              <w:rPr>
                <w:rFonts w:ascii="Calibri" w:eastAsia="Calibri" w:hAnsi="Calibri"/>
                <w:sz w:val="22"/>
                <w:szCs w:val="22"/>
              </w:rPr>
              <w:t>/8</w:t>
            </w:r>
          </w:p>
        </w:tc>
        <w:tc>
          <w:tcPr>
            <w:tcW w:w="7474" w:type="dxa"/>
            <w:shd w:val="clear" w:color="auto" w:fill="D9D9D9"/>
          </w:tcPr>
          <w:p w14:paraId="176288E6" w14:textId="4FBABDA5" w:rsidR="00927014" w:rsidRPr="00E7127C" w:rsidRDefault="00927014" w:rsidP="001E23E5">
            <w:pPr>
              <w:jc w:val="left"/>
              <w:rPr>
                <w:rFonts w:ascii="Calibri" w:eastAsia="Calibri" w:hAnsi="Calibri"/>
                <w:b/>
                <w:bCs/>
                <w:sz w:val="22"/>
                <w:szCs w:val="22"/>
              </w:rPr>
            </w:pPr>
            <w:r w:rsidRPr="00E7127C">
              <w:rPr>
                <w:rFonts w:ascii="Calibri" w:eastAsia="Calibri" w:hAnsi="Calibri"/>
                <w:b/>
                <w:bCs/>
                <w:sz w:val="22"/>
                <w:szCs w:val="22"/>
              </w:rPr>
              <w:t>O perfil dos municípios brasileiros</w:t>
            </w:r>
          </w:p>
          <w:p w14:paraId="63481BBF" w14:textId="61DB8EB4" w:rsidR="00927014" w:rsidRDefault="00927014" w:rsidP="001E23E5">
            <w:pPr>
              <w:jc w:val="left"/>
              <w:rPr>
                <w:rFonts w:ascii="Calibri" w:eastAsia="Calibri" w:hAnsi="Calibri"/>
                <w:sz w:val="22"/>
                <w:szCs w:val="22"/>
              </w:rPr>
            </w:pPr>
            <w:r>
              <w:rPr>
                <w:rFonts w:ascii="Calibri" w:eastAsia="Calibri" w:hAnsi="Calibri"/>
                <w:sz w:val="22"/>
                <w:szCs w:val="22"/>
              </w:rPr>
              <w:t>A heterogeneidade dos municípios</w:t>
            </w:r>
          </w:p>
          <w:p w14:paraId="60BC7864" w14:textId="190D2799" w:rsidR="00927014" w:rsidRPr="001B632F" w:rsidRDefault="00927014" w:rsidP="001E23E5">
            <w:pPr>
              <w:pStyle w:val="ListParagraph"/>
              <w:numPr>
                <w:ilvl w:val="0"/>
                <w:numId w:val="2"/>
              </w:numPr>
              <w:jc w:val="left"/>
              <w:rPr>
                <w:rFonts w:ascii="Calibri" w:eastAsia="Calibri" w:hAnsi="Calibri"/>
                <w:i/>
                <w:iCs/>
                <w:sz w:val="22"/>
                <w:szCs w:val="22"/>
              </w:rPr>
            </w:pPr>
            <w:r w:rsidRPr="001B632F">
              <w:rPr>
                <w:rFonts w:ascii="Calibri" w:eastAsia="Calibri" w:hAnsi="Calibri"/>
                <w:sz w:val="22"/>
                <w:szCs w:val="22"/>
              </w:rPr>
              <w:t>Relatórios MUNIC do IBGE</w:t>
            </w:r>
          </w:p>
        </w:tc>
      </w:tr>
      <w:tr w:rsidR="00927014" w:rsidRPr="0002058D" w14:paraId="0FE8781C" w14:textId="6442D225" w:rsidTr="00446C5F">
        <w:tc>
          <w:tcPr>
            <w:tcW w:w="624" w:type="dxa"/>
            <w:tcBorders>
              <w:bottom w:val="single" w:sz="4" w:space="0" w:color="auto"/>
            </w:tcBorders>
          </w:tcPr>
          <w:p w14:paraId="1D1806F8" w14:textId="77777777" w:rsidR="00927014" w:rsidRDefault="00927014" w:rsidP="001E23E5">
            <w:pPr>
              <w:rPr>
                <w:rFonts w:ascii="Calibri" w:eastAsia="Calibri" w:hAnsi="Calibri"/>
                <w:sz w:val="22"/>
                <w:szCs w:val="22"/>
              </w:rPr>
            </w:pPr>
            <w:r>
              <w:rPr>
                <w:rFonts w:ascii="Calibri" w:eastAsia="Calibri" w:hAnsi="Calibri"/>
                <w:sz w:val="22"/>
                <w:szCs w:val="22"/>
              </w:rPr>
              <w:t>4</w:t>
            </w:r>
          </w:p>
        </w:tc>
        <w:tc>
          <w:tcPr>
            <w:tcW w:w="789" w:type="dxa"/>
            <w:tcBorders>
              <w:bottom w:val="single" w:sz="4" w:space="0" w:color="auto"/>
            </w:tcBorders>
          </w:tcPr>
          <w:p w14:paraId="49C733D5" w14:textId="216CE356" w:rsidR="00927014" w:rsidRDefault="00446C5F" w:rsidP="001E23E5">
            <w:pPr>
              <w:rPr>
                <w:rFonts w:ascii="Calibri" w:eastAsia="Calibri" w:hAnsi="Calibri"/>
                <w:sz w:val="22"/>
                <w:szCs w:val="22"/>
              </w:rPr>
            </w:pPr>
            <w:r>
              <w:rPr>
                <w:rFonts w:ascii="Calibri" w:eastAsia="Calibri" w:hAnsi="Calibri"/>
                <w:sz w:val="22"/>
                <w:szCs w:val="22"/>
              </w:rPr>
              <w:t>10</w:t>
            </w:r>
            <w:r w:rsidR="00927014">
              <w:rPr>
                <w:rFonts w:ascii="Calibri" w:eastAsia="Calibri" w:hAnsi="Calibri"/>
                <w:sz w:val="22"/>
                <w:szCs w:val="22"/>
              </w:rPr>
              <w:t>/</w:t>
            </w:r>
            <w:r>
              <w:rPr>
                <w:rFonts w:ascii="Calibri" w:eastAsia="Calibri" w:hAnsi="Calibri"/>
                <w:sz w:val="22"/>
                <w:szCs w:val="22"/>
              </w:rPr>
              <w:t>9</w:t>
            </w:r>
          </w:p>
        </w:tc>
        <w:tc>
          <w:tcPr>
            <w:tcW w:w="749" w:type="dxa"/>
            <w:tcBorders>
              <w:bottom w:val="single" w:sz="4" w:space="0" w:color="auto"/>
            </w:tcBorders>
          </w:tcPr>
          <w:p w14:paraId="0E5B561A" w14:textId="43FD21C4" w:rsidR="00927014" w:rsidRDefault="00927014" w:rsidP="001E23E5">
            <w:pPr>
              <w:rPr>
                <w:rFonts w:ascii="Calibri" w:eastAsia="Calibri" w:hAnsi="Calibri"/>
                <w:sz w:val="22"/>
                <w:szCs w:val="22"/>
              </w:rPr>
            </w:pPr>
            <w:r>
              <w:rPr>
                <w:rFonts w:ascii="Calibri" w:eastAsia="Calibri" w:hAnsi="Calibri"/>
                <w:sz w:val="22"/>
                <w:szCs w:val="22"/>
              </w:rPr>
              <w:t>1</w:t>
            </w:r>
            <w:r w:rsidR="00446C5F">
              <w:rPr>
                <w:rFonts w:ascii="Calibri" w:eastAsia="Calibri" w:hAnsi="Calibri"/>
                <w:sz w:val="22"/>
                <w:szCs w:val="22"/>
              </w:rPr>
              <w:t>1</w:t>
            </w:r>
            <w:r>
              <w:rPr>
                <w:rFonts w:ascii="Calibri" w:eastAsia="Calibri" w:hAnsi="Calibri"/>
                <w:sz w:val="22"/>
                <w:szCs w:val="22"/>
              </w:rPr>
              <w:t>/9</w:t>
            </w:r>
          </w:p>
        </w:tc>
        <w:tc>
          <w:tcPr>
            <w:tcW w:w="7474" w:type="dxa"/>
            <w:tcBorders>
              <w:bottom w:val="single" w:sz="4" w:space="0" w:color="auto"/>
            </w:tcBorders>
          </w:tcPr>
          <w:p w14:paraId="580A0829" w14:textId="07E6FE05" w:rsidR="00927014" w:rsidRPr="00F208E0" w:rsidRDefault="00927014" w:rsidP="001E23E5">
            <w:pPr>
              <w:jc w:val="left"/>
              <w:rPr>
                <w:rFonts w:ascii="Calibri" w:eastAsia="Calibri" w:hAnsi="Calibri"/>
                <w:b/>
                <w:bCs/>
                <w:sz w:val="22"/>
                <w:szCs w:val="22"/>
              </w:rPr>
            </w:pPr>
            <w:r w:rsidRPr="00F208E0">
              <w:rPr>
                <w:rFonts w:ascii="Calibri" w:eastAsia="Calibri" w:hAnsi="Calibri"/>
                <w:b/>
                <w:bCs/>
                <w:sz w:val="22"/>
                <w:szCs w:val="22"/>
              </w:rPr>
              <w:t>O município no arranjo federativo</w:t>
            </w:r>
          </w:p>
          <w:p w14:paraId="79DE42D7" w14:textId="77777777" w:rsidR="00927014" w:rsidRDefault="00927014" w:rsidP="001E23E5">
            <w:pPr>
              <w:jc w:val="left"/>
              <w:rPr>
                <w:rFonts w:ascii="Calibri" w:eastAsia="Calibri" w:hAnsi="Calibri"/>
                <w:sz w:val="22"/>
                <w:szCs w:val="22"/>
              </w:rPr>
            </w:pPr>
            <w:r>
              <w:rPr>
                <w:rFonts w:ascii="Calibri" w:eastAsia="Calibri" w:hAnsi="Calibri"/>
                <w:sz w:val="22"/>
                <w:szCs w:val="22"/>
              </w:rPr>
              <w:t>Diferentes dimensões da autonomia e independência dos municípios</w:t>
            </w:r>
          </w:p>
          <w:p w14:paraId="780D8FBA" w14:textId="22A36F02" w:rsidR="00927014" w:rsidRPr="00F06DE2" w:rsidRDefault="00927014" w:rsidP="001E23E5">
            <w:pPr>
              <w:pStyle w:val="ListParagraph"/>
              <w:numPr>
                <w:ilvl w:val="0"/>
                <w:numId w:val="2"/>
              </w:numPr>
              <w:jc w:val="left"/>
              <w:rPr>
                <w:rFonts w:ascii="Calibri" w:eastAsia="Calibri" w:hAnsi="Calibri"/>
                <w:sz w:val="22"/>
                <w:szCs w:val="22"/>
              </w:rPr>
            </w:pPr>
            <w:r w:rsidRPr="00F06DE2">
              <w:rPr>
                <w:rFonts w:ascii="Calibri" w:eastAsia="Calibri" w:hAnsi="Calibri"/>
                <w:sz w:val="22"/>
                <w:szCs w:val="22"/>
              </w:rPr>
              <w:t>Constituição Federal 1988 (artigos que fazem referência a municípios)</w:t>
            </w:r>
          </w:p>
          <w:p w14:paraId="7307DE4F" w14:textId="5A7B541B" w:rsidR="00927014" w:rsidRPr="00251454" w:rsidRDefault="00927014" w:rsidP="001E23E5">
            <w:pPr>
              <w:pStyle w:val="ListParagraph"/>
              <w:numPr>
                <w:ilvl w:val="0"/>
                <w:numId w:val="2"/>
              </w:numPr>
              <w:jc w:val="left"/>
              <w:rPr>
                <w:rFonts w:ascii="Calibri" w:eastAsia="Calibri" w:hAnsi="Calibri"/>
                <w:sz w:val="22"/>
                <w:szCs w:val="22"/>
                <w:lang w:val="es-AR"/>
              </w:rPr>
            </w:pPr>
            <w:r w:rsidRPr="00967F39">
              <w:rPr>
                <w:rFonts w:ascii="Calibri" w:eastAsia="Calibri" w:hAnsi="Calibri"/>
                <w:sz w:val="22"/>
                <w:szCs w:val="22"/>
                <w:lang w:val="es-AR"/>
              </w:rPr>
              <w:t xml:space="preserve">Molina </w:t>
            </w:r>
            <w:r w:rsidRPr="00F06DE2">
              <w:rPr>
                <w:rFonts w:ascii="Calibri" w:eastAsia="Calibri" w:hAnsi="Calibri"/>
                <w:sz w:val="22"/>
                <w:szCs w:val="22"/>
              </w:rPr>
              <w:fldChar w:fldCharType="begin"/>
            </w:r>
            <w:r w:rsidRPr="00967F39">
              <w:rPr>
                <w:rFonts w:ascii="Calibri" w:eastAsia="Calibri" w:hAnsi="Calibri"/>
                <w:sz w:val="22"/>
                <w:szCs w:val="22"/>
                <w:lang w:val="es-AR"/>
              </w:rPr>
              <w:instrText xml:space="preserve"> ADDIN ZOTERO_ITEM CSL_CITATION {"citationID":"LUDnhY1Z","properties":{"formattedCitation":"(2007)","plainCitation":"(2007)","noteIndex":0},"citationItems":[{"id":72590,"uris":["http://zotero.org/users/2867234/items/5STPCDWT"],"itemData":{"id":72590,"type":"chapter","container-title":"Tratado de derecho electoral comparado","edition":"2","language":"es","page":"38","publisher":"IDEA Internacional","source":"Zotero","title":"Sistemas electorales subnacionales","author":[{"family":"Molina","given":"José"}],"issued":{"date-parts":[["2007"]]}},"suppress-author":true}],"schema":"https://github.com/citation-style-language/schema/raw/master/csl-citation.json"} </w:instrText>
            </w:r>
            <w:r w:rsidRPr="00F06DE2">
              <w:rPr>
                <w:rFonts w:ascii="Calibri" w:eastAsia="Calibri" w:hAnsi="Calibri"/>
                <w:sz w:val="22"/>
                <w:szCs w:val="22"/>
              </w:rPr>
              <w:fldChar w:fldCharType="separate"/>
            </w:r>
            <w:r w:rsidRPr="00967F39">
              <w:rPr>
                <w:rFonts w:ascii="Calibri" w:eastAsia="Calibri" w:hAnsi="Calibri"/>
                <w:sz w:val="22"/>
                <w:szCs w:val="22"/>
                <w:lang w:val="es-AR"/>
              </w:rPr>
              <w:t>(2007)</w:t>
            </w:r>
            <w:r w:rsidRPr="00F06DE2">
              <w:rPr>
                <w:rFonts w:ascii="Calibri" w:eastAsia="Calibri" w:hAnsi="Calibri"/>
                <w:sz w:val="22"/>
                <w:szCs w:val="22"/>
              </w:rPr>
              <w:fldChar w:fldCharType="end"/>
            </w:r>
            <w:r w:rsidRPr="00967F39">
              <w:rPr>
                <w:rFonts w:ascii="Calibri" w:eastAsia="Calibri" w:hAnsi="Calibri"/>
                <w:sz w:val="22"/>
                <w:szCs w:val="22"/>
                <w:lang w:val="es-AR"/>
              </w:rPr>
              <w:t xml:space="preserve"> Sistemas electorales subnacionales en AL</w:t>
            </w:r>
          </w:p>
        </w:tc>
      </w:tr>
      <w:tr w:rsidR="00927014" w:rsidRPr="00CD6891" w14:paraId="4C635837" w14:textId="6A250DB8" w:rsidTr="00446C5F">
        <w:tc>
          <w:tcPr>
            <w:tcW w:w="624" w:type="dxa"/>
            <w:shd w:val="clear" w:color="auto" w:fill="D9D9D9"/>
          </w:tcPr>
          <w:p w14:paraId="1956901E" w14:textId="77777777" w:rsidR="00927014" w:rsidRDefault="00927014" w:rsidP="001E23E5">
            <w:pPr>
              <w:rPr>
                <w:rFonts w:ascii="Calibri" w:eastAsia="Calibri" w:hAnsi="Calibri"/>
                <w:sz w:val="22"/>
                <w:szCs w:val="22"/>
              </w:rPr>
            </w:pPr>
            <w:r>
              <w:rPr>
                <w:rFonts w:ascii="Calibri" w:eastAsia="Calibri" w:hAnsi="Calibri"/>
                <w:sz w:val="22"/>
                <w:szCs w:val="22"/>
              </w:rPr>
              <w:t>5</w:t>
            </w:r>
          </w:p>
        </w:tc>
        <w:tc>
          <w:tcPr>
            <w:tcW w:w="789" w:type="dxa"/>
            <w:shd w:val="clear" w:color="auto" w:fill="D9D9D9"/>
          </w:tcPr>
          <w:p w14:paraId="28464D4E" w14:textId="2207FDE0" w:rsidR="00927014" w:rsidRDefault="00927014" w:rsidP="001E23E5">
            <w:pPr>
              <w:rPr>
                <w:rFonts w:ascii="Calibri" w:eastAsia="Calibri" w:hAnsi="Calibri"/>
                <w:sz w:val="22"/>
                <w:szCs w:val="22"/>
              </w:rPr>
            </w:pPr>
            <w:r>
              <w:rPr>
                <w:rFonts w:ascii="Calibri" w:eastAsia="Calibri" w:hAnsi="Calibri"/>
                <w:sz w:val="22"/>
                <w:szCs w:val="22"/>
              </w:rPr>
              <w:t>1</w:t>
            </w:r>
            <w:r w:rsidR="00446C5F">
              <w:rPr>
                <w:rFonts w:ascii="Calibri" w:eastAsia="Calibri" w:hAnsi="Calibri"/>
                <w:sz w:val="22"/>
                <w:szCs w:val="22"/>
              </w:rPr>
              <w:t>7</w:t>
            </w:r>
            <w:r>
              <w:rPr>
                <w:rFonts w:ascii="Calibri" w:eastAsia="Calibri" w:hAnsi="Calibri"/>
                <w:sz w:val="22"/>
                <w:szCs w:val="22"/>
              </w:rPr>
              <w:t>/9</w:t>
            </w:r>
          </w:p>
        </w:tc>
        <w:tc>
          <w:tcPr>
            <w:tcW w:w="749" w:type="dxa"/>
            <w:shd w:val="clear" w:color="auto" w:fill="D9D9D9"/>
          </w:tcPr>
          <w:p w14:paraId="47B66DFB" w14:textId="3B6A8720" w:rsidR="00927014" w:rsidRDefault="00927014" w:rsidP="001E23E5">
            <w:pPr>
              <w:rPr>
                <w:rFonts w:ascii="Calibri" w:eastAsia="Calibri" w:hAnsi="Calibri"/>
                <w:sz w:val="22"/>
                <w:szCs w:val="22"/>
              </w:rPr>
            </w:pPr>
            <w:r>
              <w:rPr>
                <w:rFonts w:ascii="Calibri" w:eastAsia="Calibri" w:hAnsi="Calibri"/>
                <w:sz w:val="22"/>
                <w:szCs w:val="22"/>
              </w:rPr>
              <w:t>1</w:t>
            </w:r>
            <w:r w:rsidR="00446C5F">
              <w:rPr>
                <w:rFonts w:ascii="Calibri" w:eastAsia="Calibri" w:hAnsi="Calibri"/>
                <w:sz w:val="22"/>
                <w:szCs w:val="22"/>
              </w:rPr>
              <w:t>8</w:t>
            </w:r>
            <w:r>
              <w:rPr>
                <w:rFonts w:ascii="Calibri" w:eastAsia="Calibri" w:hAnsi="Calibri"/>
                <w:sz w:val="22"/>
                <w:szCs w:val="22"/>
              </w:rPr>
              <w:t>/9</w:t>
            </w:r>
          </w:p>
        </w:tc>
        <w:tc>
          <w:tcPr>
            <w:tcW w:w="7474" w:type="dxa"/>
            <w:shd w:val="clear" w:color="auto" w:fill="D9D9D9"/>
          </w:tcPr>
          <w:p w14:paraId="5BD7F68C" w14:textId="2CBF91A1" w:rsidR="00927014" w:rsidRPr="00F06DE2" w:rsidRDefault="00927014" w:rsidP="001E23E5">
            <w:pPr>
              <w:jc w:val="left"/>
              <w:rPr>
                <w:rFonts w:ascii="Calibri" w:eastAsia="Calibri" w:hAnsi="Calibri"/>
                <w:b/>
                <w:bCs/>
                <w:sz w:val="22"/>
                <w:szCs w:val="22"/>
              </w:rPr>
            </w:pPr>
            <w:r w:rsidRPr="00F06DE2">
              <w:rPr>
                <w:rFonts w:ascii="Calibri" w:eastAsia="Calibri" w:hAnsi="Calibri"/>
                <w:b/>
                <w:bCs/>
                <w:sz w:val="22"/>
                <w:szCs w:val="22"/>
              </w:rPr>
              <w:t>A participação em eleições locais</w:t>
            </w:r>
          </w:p>
          <w:p w14:paraId="306AEE42" w14:textId="77777777" w:rsidR="00927014" w:rsidRDefault="00927014" w:rsidP="00261263">
            <w:pPr>
              <w:jc w:val="left"/>
              <w:rPr>
                <w:rFonts w:ascii="Calibri" w:eastAsia="Calibri" w:hAnsi="Calibri"/>
                <w:sz w:val="22"/>
                <w:szCs w:val="22"/>
              </w:rPr>
            </w:pPr>
            <w:r>
              <w:rPr>
                <w:rFonts w:ascii="Calibri" w:eastAsia="Calibri" w:hAnsi="Calibri"/>
                <w:sz w:val="22"/>
                <w:szCs w:val="22"/>
              </w:rPr>
              <w:t>A importância do tamanho dos municípios</w:t>
            </w:r>
          </w:p>
          <w:p w14:paraId="3BE6B68E" w14:textId="77777777" w:rsidR="00927014" w:rsidRDefault="00927014" w:rsidP="001E23E5">
            <w:pPr>
              <w:jc w:val="left"/>
              <w:rPr>
                <w:rFonts w:ascii="Calibri" w:eastAsia="Calibri" w:hAnsi="Calibri"/>
                <w:sz w:val="22"/>
                <w:szCs w:val="22"/>
              </w:rPr>
            </w:pPr>
            <w:r>
              <w:rPr>
                <w:rFonts w:ascii="Calibri" w:eastAsia="Calibri" w:hAnsi="Calibri"/>
                <w:sz w:val="22"/>
                <w:szCs w:val="22"/>
              </w:rPr>
              <w:t>Comparando comparecimento em eleições locais e nacionais</w:t>
            </w:r>
          </w:p>
          <w:p w14:paraId="01B46F72" w14:textId="77777777" w:rsidR="00927014" w:rsidRPr="00967F39" w:rsidRDefault="00927014" w:rsidP="001E23E5">
            <w:pPr>
              <w:pStyle w:val="ListParagraph"/>
              <w:numPr>
                <w:ilvl w:val="0"/>
                <w:numId w:val="3"/>
              </w:numPr>
              <w:jc w:val="left"/>
              <w:rPr>
                <w:rFonts w:ascii="Calibri" w:eastAsia="Calibri" w:hAnsi="Calibri"/>
                <w:sz w:val="22"/>
                <w:szCs w:val="22"/>
                <w:lang w:val="en-US"/>
              </w:rPr>
            </w:pPr>
            <w:r w:rsidRPr="00967F39">
              <w:rPr>
                <w:rFonts w:ascii="Calibri" w:eastAsia="Calibri" w:hAnsi="Calibri"/>
                <w:sz w:val="22"/>
                <w:szCs w:val="22"/>
                <w:lang w:val="en-US"/>
              </w:rPr>
              <w:t xml:space="preserve">Dahl e Tufte </w:t>
            </w:r>
            <w:r w:rsidRPr="00F06DE2">
              <w:rPr>
                <w:rFonts w:ascii="Calibri" w:eastAsia="Calibri" w:hAnsi="Calibri"/>
                <w:sz w:val="22"/>
                <w:szCs w:val="22"/>
              </w:rPr>
              <w:fldChar w:fldCharType="begin"/>
            </w:r>
            <w:r w:rsidRPr="00967F39">
              <w:rPr>
                <w:rFonts w:ascii="Calibri" w:eastAsia="Calibri" w:hAnsi="Calibri"/>
                <w:sz w:val="22"/>
                <w:szCs w:val="22"/>
                <w:lang w:val="en-US"/>
              </w:rPr>
              <w:instrText xml:space="preserve"> ADDIN ZOTERO_ITEM CSL_CITATION {"citationID":"fyDIFiU5","properties":{"formattedCitation":"(1973)","plainCitation":"(1973)","noteIndex":0},"citationItems":[{"id":56947,"uris":["http://zotero.org/users/2867234/items/F957DZTN"],"itemData":{"id":56947,"type":"book","ISBN":"978-0-8047-0834-0","language":"en","note":"Google-Books-ID: uOTjwAEACAAJ","number-of-pages":"148","publisher":"Stanford University Press","source":"Google Books","title":"Size and Democracy","author":[{"family":"Dahl","given":"Robert A."},{"family":"Tufte","given":"Edward R."}],"issued":{"date-parts":[["1973"]]}},"suppress-author":true}],"schema":"https://github.com/citation-style-language/schema/raw/master/csl-citation.json"} </w:instrText>
            </w:r>
            <w:r w:rsidRPr="00F06DE2">
              <w:rPr>
                <w:rFonts w:ascii="Calibri" w:eastAsia="Calibri" w:hAnsi="Calibri"/>
                <w:sz w:val="22"/>
                <w:szCs w:val="22"/>
              </w:rPr>
              <w:fldChar w:fldCharType="separate"/>
            </w:r>
            <w:r w:rsidRPr="00967F39">
              <w:rPr>
                <w:rFonts w:ascii="Calibri" w:eastAsia="Calibri" w:hAnsi="Calibri"/>
                <w:sz w:val="22"/>
                <w:szCs w:val="22"/>
                <w:lang w:val="en-US"/>
              </w:rPr>
              <w:t>(1973)</w:t>
            </w:r>
            <w:r w:rsidRPr="00F06DE2">
              <w:rPr>
                <w:rFonts w:ascii="Calibri" w:eastAsia="Calibri" w:hAnsi="Calibri"/>
                <w:sz w:val="22"/>
                <w:szCs w:val="22"/>
              </w:rPr>
              <w:fldChar w:fldCharType="end"/>
            </w:r>
            <w:r w:rsidRPr="00967F39">
              <w:rPr>
                <w:rFonts w:ascii="Calibri" w:eastAsia="Calibri" w:hAnsi="Calibri"/>
                <w:sz w:val="22"/>
                <w:szCs w:val="22"/>
                <w:lang w:val="en-US"/>
              </w:rPr>
              <w:t xml:space="preserve"> Size and democracy, cap. 4 e 5</w:t>
            </w:r>
          </w:p>
          <w:p w14:paraId="3AD9B0E0" w14:textId="23089F0C" w:rsidR="00927014" w:rsidRPr="00F06DE2" w:rsidRDefault="00927014" w:rsidP="001E23E5">
            <w:pPr>
              <w:pStyle w:val="ListParagraph"/>
              <w:numPr>
                <w:ilvl w:val="0"/>
                <w:numId w:val="3"/>
              </w:numPr>
              <w:jc w:val="left"/>
              <w:rPr>
                <w:rFonts w:ascii="Calibri" w:eastAsia="Calibri" w:hAnsi="Calibri"/>
                <w:sz w:val="22"/>
                <w:szCs w:val="22"/>
              </w:rPr>
            </w:pPr>
            <w:r w:rsidRPr="00F06DE2">
              <w:rPr>
                <w:rFonts w:ascii="Calibri" w:eastAsia="Calibri" w:hAnsi="Calibri"/>
                <w:sz w:val="22"/>
                <w:szCs w:val="22"/>
              </w:rPr>
              <w:t xml:space="preserve">Speck, Peixoto </w:t>
            </w:r>
            <w:r w:rsidRPr="00F06DE2">
              <w:rPr>
                <w:rFonts w:ascii="Calibri" w:eastAsia="Calibri" w:hAnsi="Calibri"/>
                <w:sz w:val="22"/>
                <w:szCs w:val="22"/>
              </w:rPr>
              <w:fldChar w:fldCharType="begin"/>
            </w:r>
            <w:r w:rsidRPr="00F06DE2">
              <w:rPr>
                <w:rFonts w:ascii="Calibri" w:eastAsia="Calibri" w:hAnsi="Calibri"/>
                <w:sz w:val="22"/>
                <w:szCs w:val="22"/>
              </w:rPr>
              <w:instrText xml:space="preserve"> ADDIN ZOTERO_ITEM CSL_CITATION {"citationID":"Ok9lO0QN","properties":{"formattedCitation":"(2022)","plainCitation":"(2022)","noteIndex":0},"citationItems":[{"id":72001,"uris":["http://zotero.org/users/2867234/items/C2WULI77"],"itemData":{"id":72001,"type":"article-journal","abstract":"Resumo: Analisamos a participação eleitoral no Brasil nas últimas duas décadas (1998 a 2020). Inicialmente revisamos a literatura internacional e nacional sobre a participação eleitoral. Separamos quatro abordagens com enfoque nos eleitores, nas lideranças políticas, nos fatores institucionais e no contexto ecológico da eleição. No caso do Brasil há uma longa tradição de discussão sobre a participação eleitoral e seu significado. Por outro lado, os trabalhos focam majoritariamente nos cargos nacionais e estaduais. Estudos sobre a participação nas eleições municipais são raros. A análise dos dados empíricos está dividida em duas partes. Na primeira parte, comparamos as taxas de comparecimento e de votos válidos nas eleições nacionais, estaduais e municipais. Constatamos que a participação nas eleições locais é mais alta que nas outras eleições, contrariando a concepção na literatura internacional que eleições locais seriam eleições de segunda ordem. Em seguida, analisamos o impacto da composição demográfica e das características ecológicas dos municípios sobre a participação. Concluímos que o tamanho dos municípios é o fator que mais influencia a participação eleitoral. A participação nos menores municípios é mais alta que nas metrópoles. Esse resultado sugere pesquisas aprofundando a questão do impacto do tamanho populacional sobre o padrão de comportamento eleitoral.","container-title":"Revista Brasileira de Ciência Política","DOI":"10.1590/0103-3352.2022.39.258449","ISSN":"0103-3352, 2178-4884","issue":"1","journalAbbreviation":"Rev. Bras. Ciênc. Polít.","language":"pt","note":"publisher: Universidade de Brasília. Instituto de Ciência Política","page":"1-42","source":"SciELO","title":"Participação eleitoral nas disputas nacionais, estaduais e municipais no Brasil (1998-2020)","volume":"39","author":[{"family":"Speck","given":"Bruno Wilhelm"},{"family":"Peixoto","given":"Vitor de Moraes"}],"issued":{"date-parts":[["2022"]]}},"suppress-author":true}],"schema":"https://github.com/citation-style-language/schema/raw/master/csl-citation.json"} </w:instrText>
            </w:r>
            <w:r w:rsidRPr="00F06DE2">
              <w:rPr>
                <w:rFonts w:ascii="Calibri" w:eastAsia="Calibri" w:hAnsi="Calibri"/>
                <w:sz w:val="22"/>
                <w:szCs w:val="22"/>
              </w:rPr>
              <w:fldChar w:fldCharType="separate"/>
            </w:r>
            <w:r w:rsidRPr="00F06DE2">
              <w:rPr>
                <w:rFonts w:ascii="Calibri" w:eastAsia="Calibri" w:hAnsi="Calibri"/>
                <w:sz w:val="22"/>
                <w:szCs w:val="22"/>
              </w:rPr>
              <w:t>(2022)</w:t>
            </w:r>
            <w:r w:rsidRPr="00F06DE2">
              <w:rPr>
                <w:rFonts w:ascii="Calibri" w:eastAsia="Calibri" w:hAnsi="Calibri"/>
                <w:sz w:val="22"/>
                <w:szCs w:val="22"/>
              </w:rPr>
              <w:fldChar w:fldCharType="end"/>
            </w:r>
            <w:r w:rsidRPr="00F06DE2">
              <w:rPr>
                <w:rFonts w:ascii="Calibri" w:eastAsia="Calibri" w:hAnsi="Calibri"/>
                <w:sz w:val="22"/>
                <w:szCs w:val="22"/>
              </w:rPr>
              <w:t xml:space="preserve"> Participação eleitoral</w:t>
            </w:r>
          </w:p>
        </w:tc>
      </w:tr>
      <w:tr w:rsidR="00927014" w:rsidRPr="00CD6891" w14:paraId="32BB56AB" w14:textId="6062DBA7" w:rsidTr="00446C5F">
        <w:tc>
          <w:tcPr>
            <w:tcW w:w="624" w:type="dxa"/>
            <w:tcBorders>
              <w:bottom w:val="single" w:sz="4" w:space="0" w:color="auto"/>
            </w:tcBorders>
          </w:tcPr>
          <w:p w14:paraId="10373A6F" w14:textId="77777777" w:rsidR="00927014" w:rsidRDefault="00927014" w:rsidP="001E23E5">
            <w:pPr>
              <w:rPr>
                <w:rFonts w:ascii="Calibri" w:eastAsia="Calibri" w:hAnsi="Calibri"/>
                <w:sz w:val="22"/>
                <w:szCs w:val="22"/>
              </w:rPr>
            </w:pPr>
            <w:r>
              <w:rPr>
                <w:rFonts w:ascii="Calibri" w:eastAsia="Calibri" w:hAnsi="Calibri"/>
                <w:sz w:val="22"/>
                <w:szCs w:val="22"/>
              </w:rPr>
              <w:t>6</w:t>
            </w:r>
          </w:p>
        </w:tc>
        <w:tc>
          <w:tcPr>
            <w:tcW w:w="789" w:type="dxa"/>
            <w:tcBorders>
              <w:bottom w:val="single" w:sz="4" w:space="0" w:color="auto"/>
            </w:tcBorders>
          </w:tcPr>
          <w:p w14:paraId="0E8B3DC9" w14:textId="26CF56AA" w:rsidR="00927014" w:rsidRDefault="00446C5F" w:rsidP="001E23E5">
            <w:pPr>
              <w:rPr>
                <w:rFonts w:ascii="Calibri" w:eastAsia="Calibri" w:hAnsi="Calibri"/>
                <w:sz w:val="22"/>
                <w:szCs w:val="22"/>
              </w:rPr>
            </w:pPr>
            <w:r>
              <w:rPr>
                <w:rFonts w:ascii="Calibri" w:eastAsia="Calibri" w:hAnsi="Calibri"/>
                <w:sz w:val="22"/>
                <w:szCs w:val="22"/>
              </w:rPr>
              <w:t>24</w:t>
            </w:r>
            <w:r w:rsidR="00927014">
              <w:rPr>
                <w:rFonts w:ascii="Calibri" w:eastAsia="Calibri" w:hAnsi="Calibri"/>
                <w:sz w:val="22"/>
                <w:szCs w:val="22"/>
              </w:rPr>
              <w:t>/9</w:t>
            </w:r>
          </w:p>
        </w:tc>
        <w:tc>
          <w:tcPr>
            <w:tcW w:w="749" w:type="dxa"/>
            <w:tcBorders>
              <w:bottom w:val="single" w:sz="4" w:space="0" w:color="auto"/>
            </w:tcBorders>
          </w:tcPr>
          <w:p w14:paraId="4917EF7B" w14:textId="58ACB5BD" w:rsidR="00927014" w:rsidRDefault="00927014" w:rsidP="001E23E5">
            <w:pPr>
              <w:rPr>
                <w:rFonts w:ascii="Calibri" w:eastAsia="Calibri" w:hAnsi="Calibri"/>
                <w:sz w:val="22"/>
                <w:szCs w:val="22"/>
              </w:rPr>
            </w:pPr>
            <w:r>
              <w:rPr>
                <w:rFonts w:ascii="Calibri" w:eastAsia="Calibri" w:hAnsi="Calibri"/>
                <w:sz w:val="22"/>
                <w:szCs w:val="22"/>
              </w:rPr>
              <w:t>2</w:t>
            </w:r>
            <w:r w:rsidR="00446C5F">
              <w:rPr>
                <w:rFonts w:ascii="Calibri" w:eastAsia="Calibri" w:hAnsi="Calibri"/>
                <w:sz w:val="22"/>
                <w:szCs w:val="22"/>
              </w:rPr>
              <w:t>5</w:t>
            </w:r>
            <w:r>
              <w:rPr>
                <w:rFonts w:ascii="Calibri" w:eastAsia="Calibri" w:hAnsi="Calibri"/>
                <w:sz w:val="22"/>
                <w:szCs w:val="22"/>
              </w:rPr>
              <w:t>/9</w:t>
            </w:r>
          </w:p>
        </w:tc>
        <w:tc>
          <w:tcPr>
            <w:tcW w:w="7474" w:type="dxa"/>
            <w:tcBorders>
              <w:bottom w:val="single" w:sz="4" w:space="0" w:color="auto"/>
            </w:tcBorders>
          </w:tcPr>
          <w:p w14:paraId="2E07C2E2" w14:textId="6D0FB0C4" w:rsidR="00927014" w:rsidRPr="00F06DE2" w:rsidRDefault="00927014" w:rsidP="001E23E5">
            <w:pPr>
              <w:jc w:val="left"/>
              <w:rPr>
                <w:rFonts w:ascii="Calibri" w:eastAsia="Calibri" w:hAnsi="Calibri"/>
                <w:b/>
                <w:bCs/>
                <w:sz w:val="22"/>
                <w:szCs w:val="22"/>
              </w:rPr>
            </w:pPr>
            <w:r>
              <w:rPr>
                <w:rFonts w:ascii="Calibri" w:eastAsia="Calibri" w:hAnsi="Calibri"/>
                <w:b/>
                <w:bCs/>
                <w:sz w:val="22"/>
                <w:szCs w:val="22"/>
              </w:rPr>
              <w:t>Os sistemas partidários locais I</w:t>
            </w:r>
          </w:p>
          <w:p w14:paraId="7ACC30AA" w14:textId="70DA7844" w:rsidR="00927014" w:rsidRDefault="00927014" w:rsidP="001E23E5">
            <w:pPr>
              <w:jc w:val="left"/>
              <w:rPr>
                <w:rFonts w:ascii="Calibri" w:eastAsia="Calibri" w:hAnsi="Calibri"/>
                <w:sz w:val="22"/>
                <w:szCs w:val="22"/>
              </w:rPr>
            </w:pPr>
            <w:r>
              <w:rPr>
                <w:rFonts w:ascii="Calibri" w:eastAsia="Calibri" w:hAnsi="Calibri"/>
                <w:sz w:val="22"/>
                <w:szCs w:val="22"/>
              </w:rPr>
              <w:t>Alinhamento, realinhamento, desalinhamento entre eleitores e partidos no âmbito local</w:t>
            </w:r>
          </w:p>
          <w:p w14:paraId="25DCC619" w14:textId="691177A2" w:rsidR="00927014" w:rsidRDefault="00927014" w:rsidP="001E23E5">
            <w:pPr>
              <w:jc w:val="left"/>
              <w:rPr>
                <w:rFonts w:ascii="Calibri" w:eastAsia="Calibri" w:hAnsi="Calibri"/>
                <w:sz w:val="22"/>
                <w:szCs w:val="22"/>
              </w:rPr>
            </w:pPr>
            <w:r>
              <w:rPr>
                <w:rFonts w:ascii="Calibri" w:eastAsia="Calibri" w:hAnsi="Calibri"/>
                <w:sz w:val="22"/>
                <w:szCs w:val="22"/>
              </w:rPr>
              <w:t>(volatilidade)</w:t>
            </w:r>
          </w:p>
          <w:p w14:paraId="186340D8" w14:textId="7014A25F" w:rsidR="00927014" w:rsidRPr="00DF7E17" w:rsidRDefault="00927014" w:rsidP="00DF7E17">
            <w:pPr>
              <w:pStyle w:val="ListParagraph"/>
              <w:numPr>
                <w:ilvl w:val="0"/>
                <w:numId w:val="5"/>
              </w:numPr>
              <w:jc w:val="left"/>
              <w:rPr>
                <w:rFonts w:ascii="Calibri" w:eastAsia="Calibri" w:hAnsi="Calibri"/>
                <w:sz w:val="22"/>
                <w:szCs w:val="22"/>
              </w:rPr>
            </w:pPr>
            <w:r>
              <w:rPr>
                <w:rFonts w:ascii="Calibri" w:eastAsia="Calibri" w:hAnsi="Calibri"/>
                <w:sz w:val="22"/>
                <w:szCs w:val="22"/>
              </w:rPr>
              <w:t xml:space="preserve">Arquer </w:t>
            </w:r>
            <w:r>
              <w:rPr>
                <w:rFonts w:ascii="Calibri" w:eastAsia="Calibri" w:hAnsi="Calibri"/>
                <w:sz w:val="22"/>
                <w:szCs w:val="22"/>
              </w:rPr>
              <w:fldChar w:fldCharType="begin"/>
            </w:r>
            <w:r w:rsidR="00446C5F">
              <w:rPr>
                <w:rFonts w:ascii="Calibri" w:eastAsia="Calibri" w:hAnsi="Calibri"/>
                <w:sz w:val="22"/>
                <w:szCs w:val="22"/>
              </w:rPr>
              <w:instrText xml:space="preserve"> ADDIN ZOTERO_ITEM CSL_CITATION {"citationID":"5spumPyj","properties":{"formattedCitation":"(2018)","plainCitation":"(2018)","noteIndex":0},"citationItems":[{"id":44963,"uris":["http://zotero.org/users/2867234/items/DGHDB4QF"],"itemData":{"id":44963,"type":"article-journal","container-title":"Opinião Pública","DOI":"10.1590/1807-01912018243670","ISSN":"0104-6276","issue":"3","journalAbbreviation":"Opinião Pública","page":"670-698","source":"SciELO","title":"A volatilidade eleitoral nos municípios brasileiros para o cargo de vereador (2000-2016)","volume":"24","author":[{"family":"Arquer Fernandes","given":"Monize"}],"issued":{"date-parts":[["2018",12]]}},"suppress-author":true}],"schema":"https://github.com/citation-style-language/schema/raw/master/csl-citation.json"} </w:instrText>
            </w:r>
            <w:r>
              <w:rPr>
                <w:rFonts w:ascii="Calibri" w:eastAsia="Calibri" w:hAnsi="Calibri"/>
                <w:sz w:val="22"/>
                <w:szCs w:val="22"/>
              </w:rPr>
              <w:fldChar w:fldCharType="separate"/>
            </w:r>
            <w:r w:rsidRPr="00437731">
              <w:rPr>
                <w:rFonts w:ascii="Calibri" w:eastAsia="Calibri" w:hAnsi="Calibri" w:cs="Calibri"/>
                <w:sz w:val="22"/>
              </w:rPr>
              <w:t>(2018)</w:t>
            </w:r>
            <w:r>
              <w:rPr>
                <w:rFonts w:ascii="Calibri" w:eastAsia="Calibri" w:hAnsi="Calibri"/>
                <w:sz w:val="22"/>
                <w:szCs w:val="22"/>
              </w:rPr>
              <w:fldChar w:fldCharType="end"/>
            </w:r>
            <w:r>
              <w:rPr>
                <w:rFonts w:ascii="Calibri" w:eastAsia="Calibri" w:hAnsi="Calibri"/>
                <w:sz w:val="22"/>
                <w:szCs w:val="22"/>
              </w:rPr>
              <w:t xml:space="preserve"> Volatilidade</w:t>
            </w:r>
          </w:p>
        </w:tc>
      </w:tr>
      <w:tr w:rsidR="00927014" w:rsidRPr="00CD6891" w14:paraId="5A9DE105" w14:textId="2AB6A31E" w:rsidTr="00446C5F">
        <w:tc>
          <w:tcPr>
            <w:tcW w:w="624" w:type="dxa"/>
            <w:shd w:val="clear" w:color="auto" w:fill="D9D9D9"/>
          </w:tcPr>
          <w:p w14:paraId="77499CFE" w14:textId="77777777" w:rsidR="00927014" w:rsidRDefault="00927014" w:rsidP="001E23E5">
            <w:pPr>
              <w:rPr>
                <w:rFonts w:ascii="Calibri" w:eastAsia="Calibri" w:hAnsi="Calibri"/>
                <w:sz w:val="22"/>
                <w:szCs w:val="22"/>
              </w:rPr>
            </w:pPr>
            <w:r>
              <w:rPr>
                <w:rFonts w:ascii="Calibri" w:eastAsia="Calibri" w:hAnsi="Calibri"/>
                <w:sz w:val="22"/>
                <w:szCs w:val="22"/>
              </w:rPr>
              <w:t>7</w:t>
            </w:r>
          </w:p>
        </w:tc>
        <w:tc>
          <w:tcPr>
            <w:tcW w:w="789" w:type="dxa"/>
            <w:shd w:val="clear" w:color="auto" w:fill="D9D9D9"/>
          </w:tcPr>
          <w:p w14:paraId="0E9ACFCC" w14:textId="03D1B718" w:rsidR="00927014" w:rsidRDefault="00446C5F" w:rsidP="001E23E5">
            <w:pPr>
              <w:rPr>
                <w:rFonts w:ascii="Calibri" w:eastAsia="Calibri" w:hAnsi="Calibri"/>
                <w:sz w:val="22"/>
                <w:szCs w:val="22"/>
              </w:rPr>
            </w:pPr>
            <w:r>
              <w:rPr>
                <w:rFonts w:ascii="Calibri" w:eastAsia="Calibri" w:hAnsi="Calibri"/>
                <w:sz w:val="22"/>
                <w:szCs w:val="22"/>
              </w:rPr>
              <w:t>1</w:t>
            </w:r>
            <w:r w:rsidR="00927014">
              <w:rPr>
                <w:rFonts w:ascii="Calibri" w:eastAsia="Calibri" w:hAnsi="Calibri"/>
                <w:sz w:val="22"/>
                <w:szCs w:val="22"/>
              </w:rPr>
              <w:t>/</w:t>
            </w:r>
            <w:r>
              <w:rPr>
                <w:rFonts w:ascii="Calibri" w:eastAsia="Calibri" w:hAnsi="Calibri"/>
                <w:sz w:val="22"/>
                <w:szCs w:val="22"/>
              </w:rPr>
              <w:t>10</w:t>
            </w:r>
          </w:p>
        </w:tc>
        <w:tc>
          <w:tcPr>
            <w:tcW w:w="749" w:type="dxa"/>
            <w:shd w:val="clear" w:color="auto" w:fill="D9D9D9"/>
          </w:tcPr>
          <w:p w14:paraId="7C4BBFC0" w14:textId="38DA9186" w:rsidR="00927014" w:rsidRDefault="00446C5F" w:rsidP="001E23E5">
            <w:pPr>
              <w:rPr>
                <w:rFonts w:ascii="Calibri" w:eastAsia="Calibri" w:hAnsi="Calibri"/>
                <w:sz w:val="22"/>
                <w:szCs w:val="22"/>
              </w:rPr>
            </w:pPr>
            <w:r>
              <w:rPr>
                <w:rFonts w:ascii="Calibri" w:eastAsia="Calibri" w:hAnsi="Calibri"/>
                <w:sz w:val="22"/>
                <w:szCs w:val="22"/>
              </w:rPr>
              <w:t>2</w:t>
            </w:r>
            <w:r w:rsidR="00927014">
              <w:rPr>
                <w:rFonts w:ascii="Calibri" w:eastAsia="Calibri" w:hAnsi="Calibri"/>
                <w:sz w:val="22"/>
                <w:szCs w:val="22"/>
              </w:rPr>
              <w:t>/10</w:t>
            </w:r>
          </w:p>
        </w:tc>
        <w:tc>
          <w:tcPr>
            <w:tcW w:w="7474" w:type="dxa"/>
            <w:shd w:val="clear" w:color="auto" w:fill="D9D9D9"/>
          </w:tcPr>
          <w:p w14:paraId="291011C1" w14:textId="1CE2B54D" w:rsidR="00927014" w:rsidRPr="00F06DE2" w:rsidRDefault="00927014" w:rsidP="001E23E5">
            <w:pPr>
              <w:jc w:val="left"/>
              <w:rPr>
                <w:rFonts w:ascii="Calibri" w:eastAsia="Calibri" w:hAnsi="Calibri"/>
                <w:b/>
                <w:bCs/>
                <w:sz w:val="22"/>
                <w:szCs w:val="22"/>
              </w:rPr>
            </w:pPr>
            <w:r>
              <w:rPr>
                <w:rFonts w:ascii="Calibri" w:eastAsia="Calibri" w:hAnsi="Calibri"/>
                <w:b/>
                <w:bCs/>
                <w:sz w:val="22"/>
                <w:szCs w:val="22"/>
              </w:rPr>
              <w:t>Conexões verticais I: o voto do eleitor nas eleições municipais e gerais</w:t>
            </w:r>
          </w:p>
          <w:p w14:paraId="440F0FF3" w14:textId="77777777" w:rsidR="00927014" w:rsidRPr="00CF1863" w:rsidRDefault="00927014" w:rsidP="001E23E5">
            <w:pPr>
              <w:jc w:val="left"/>
              <w:rPr>
                <w:rFonts w:ascii="Calibri" w:eastAsia="Calibri" w:hAnsi="Calibri"/>
                <w:sz w:val="22"/>
                <w:szCs w:val="22"/>
              </w:rPr>
            </w:pPr>
            <w:r w:rsidRPr="00CF1863">
              <w:rPr>
                <w:rFonts w:ascii="Calibri" w:eastAsia="Calibri" w:hAnsi="Calibri"/>
                <w:sz w:val="22"/>
                <w:szCs w:val="22"/>
              </w:rPr>
              <w:t>Congruência do voto, eleições de segunda ordem</w:t>
            </w:r>
          </w:p>
          <w:p w14:paraId="211E738B" w14:textId="7907D74A" w:rsidR="00927014" w:rsidRDefault="00927014" w:rsidP="001E23E5">
            <w:pPr>
              <w:pStyle w:val="ListParagraph"/>
              <w:numPr>
                <w:ilvl w:val="0"/>
                <w:numId w:val="5"/>
              </w:numPr>
              <w:jc w:val="left"/>
              <w:rPr>
                <w:rFonts w:ascii="Calibri" w:eastAsia="Calibri" w:hAnsi="Calibri"/>
                <w:sz w:val="22"/>
                <w:szCs w:val="22"/>
              </w:rPr>
            </w:pPr>
            <w:r>
              <w:rPr>
                <w:rFonts w:ascii="Calibri" w:eastAsia="Calibri" w:hAnsi="Calibri"/>
                <w:sz w:val="22"/>
                <w:szCs w:val="22"/>
              </w:rPr>
              <w:t xml:space="preserve">Power, Rodrigues-Silveira </w:t>
            </w:r>
            <w:r>
              <w:rPr>
                <w:rFonts w:ascii="Calibri" w:eastAsia="Calibri" w:hAnsi="Calibri"/>
                <w:sz w:val="22"/>
                <w:szCs w:val="22"/>
              </w:rPr>
              <w:fldChar w:fldCharType="begin"/>
            </w:r>
            <w:r>
              <w:rPr>
                <w:rFonts w:ascii="Calibri" w:eastAsia="Calibri" w:hAnsi="Calibri"/>
                <w:sz w:val="22"/>
                <w:szCs w:val="22"/>
              </w:rPr>
              <w:instrText xml:space="preserve"> ADDIN ZOTERO_ITEM CSL_CITATION {"citationID":"JN0YJNrt","properties":{"formattedCitation":"(2019)","plainCitation":"(2019)","noteIndex":0},"citationItems":[{"id":47355,"uris":["http://zotero.org/users/2867234/items/TTKWX9PU"],"itemData":{"id":47355,"type":"article-journal","abstract":"This article investigates the electorally expressed ideology of Brazilian voters via ecological analysis at the municipal level between 1994 and 2018. Our purpose is to analyze the main conditioners of aggregated patterns of ideology measured at a high spatial resolution. We test four major explanations for the variation in ideology at the municipal level: the effect of incumbent alignments, social modernization, political pluralism, and social inclusion. We find that although the Brazilian electorate as a whole leans to the right, there has been a ‘gravitational effect’ exerted by presidential incumbents over local ideology, and during the PT years this was visible in municipal outcomes. However, the vast majority of municipalities tended to the right even during the period of PT national government. During the late Dilma Rousseff years there was a return to a more conservative vote-revealed ideology at the local level, with a sharper veer to the right in the 2016 municipal and 2018 federal elections under Michel Temer. Overall, when we examine local voting in PR elections, we observe that there was no durable electoral realignment in the period under study.Key words: Ideology; Brazilian Legislative Survey; Coattail Effects; Party Ideology; Legislative Ideology","container-title":"BPSR - Brazilian Political Science Review","DOI":"10.1590/1981-3821201900010001","ISSN":"1981-3821","issue":"1","journalAbbreviation":"BPSR - Brazilian Political Science Review","language":"en","source":"SciELO","title":"Mapping Ideological Preferences in Brazilian Elections, 1994-2018: A Municipal-Level Study","title-short":"Mapping Ideological Preferences in Brazilian Elections, 1994-2018","URL":"http://www.scielo.br/scielo.php?script=sci_abstract&amp;pid=S1981-38212019000100200&amp;lng=en&amp;nrm=iso&amp;tlng=en","volume":"13","author":[{"family":"Power","given":"Timothy J."},{"family":"Rodrigues-Silveira","given":"Rodrigo"}],"accessed":{"date-parts":[["2019",6,2]]},"issued":{"date-parts":[["2019"]]}},"suppress-author":true}],"schema":"https://github.com/citation-style-language/schema/raw/master/csl-citation.json"} </w:instrText>
            </w:r>
            <w:r>
              <w:rPr>
                <w:rFonts w:ascii="Calibri" w:eastAsia="Calibri" w:hAnsi="Calibri"/>
                <w:sz w:val="22"/>
                <w:szCs w:val="22"/>
              </w:rPr>
              <w:fldChar w:fldCharType="separate"/>
            </w:r>
            <w:r w:rsidRPr="0056199F">
              <w:rPr>
                <w:rFonts w:ascii="Calibri" w:eastAsia="Calibri" w:hAnsi="Calibri" w:cs="Calibri"/>
                <w:sz w:val="22"/>
              </w:rPr>
              <w:t>(2019)</w:t>
            </w:r>
            <w:r>
              <w:rPr>
                <w:rFonts w:ascii="Calibri" w:eastAsia="Calibri" w:hAnsi="Calibri"/>
                <w:sz w:val="22"/>
                <w:szCs w:val="22"/>
              </w:rPr>
              <w:fldChar w:fldCharType="end"/>
            </w:r>
          </w:p>
          <w:p w14:paraId="6885DE6B" w14:textId="799D42F4" w:rsidR="00927014" w:rsidRPr="00CF1863" w:rsidRDefault="00927014" w:rsidP="001E23E5">
            <w:pPr>
              <w:pStyle w:val="ListParagraph"/>
              <w:numPr>
                <w:ilvl w:val="0"/>
                <w:numId w:val="5"/>
              </w:numPr>
              <w:jc w:val="left"/>
              <w:rPr>
                <w:rFonts w:ascii="Calibri" w:eastAsia="Calibri" w:hAnsi="Calibri"/>
                <w:sz w:val="22"/>
                <w:szCs w:val="22"/>
              </w:rPr>
            </w:pPr>
            <w:r>
              <w:rPr>
                <w:rFonts w:ascii="Calibri" w:eastAsia="Calibri" w:hAnsi="Calibri"/>
                <w:sz w:val="22"/>
                <w:szCs w:val="22"/>
              </w:rPr>
              <w:t xml:space="preserve">Carneiro, Almeida </w:t>
            </w:r>
            <w:r>
              <w:rPr>
                <w:rFonts w:ascii="Calibri" w:eastAsia="Calibri" w:hAnsi="Calibri"/>
                <w:sz w:val="22"/>
                <w:szCs w:val="22"/>
              </w:rPr>
              <w:fldChar w:fldCharType="begin"/>
            </w:r>
            <w:r>
              <w:rPr>
                <w:rFonts w:ascii="Calibri" w:eastAsia="Calibri" w:hAnsi="Calibri"/>
                <w:sz w:val="22"/>
                <w:szCs w:val="22"/>
              </w:rPr>
              <w:instrText xml:space="preserve"> ADDIN ZOTERO_ITEM CSL_CITATION {"citationID":"9vtSMUEe","properties":{"formattedCitation":"(2008)","plainCitation":"(2008)","noteIndex":0},"citationItems":[{"id":37923,"uris":["http://zotero.org/users/2867234/items/KXNGS9JI"],"itemData":{"id":37923,"type":"article-journal","container-title":"DADOS - Revista de Ciências Sociais","DOI":"10.1590/S0011-52582008000200006","ISSN":"0011-5258","issue":"2","journalAbbreviation":"DADOS - Revista de Ciências Sociais","page":"403-432","source":"SciELO","title":"Definindo a arena política local: sistemas partidários municipais na federação brasileira","title-short":"Defining the local political arena","volume":"51","author":[{"family":"Carneiro","given":"Leandro Piquet"},{"family":"Almeida","given":"Maria Hermínia Tavares","dropping-particle":"de"}],"issued":{"date-parts":[["2008"]]}},"suppress-author":true}],"schema":"https://github.com/citation-style-language/schema/raw/master/csl-citation.json"} </w:instrText>
            </w:r>
            <w:r>
              <w:rPr>
                <w:rFonts w:ascii="Calibri" w:eastAsia="Calibri" w:hAnsi="Calibri"/>
                <w:sz w:val="22"/>
                <w:szCs w:val="22"/>
              </w:rPr>
              <w:fldChar w:fldCharType="separate"/>
            </w:r>
            <w:r w:rsidRPr="00CF1863">
              <w:rPr>
                <w:rFonts w:ascii="Calibri" w:eastAsia="Calibri" w:hAnsi="Calibri" w:cs="Calibri"/>
                <w:sz w:val="22"/>
              </w:rPr>
              <w:t>(2008)</w:t>
            </w:r>
            <w:r>
              <w:rPr>
                <w:rFonts w:ascii="Calibri" w:eastAsia="Calibri" w:hAnsi="Calibri"/>
                <w:sz w:val="22"/>
                <w:szCs w:val="22"/>
              </w:rPr>
              <w:fldChar w:fldCharType="end"/>
            </w:r>
            <w:r>
              <w:rPr>
                <w:rFonts w:ascii="Calibri" w:eastAsia="Calibri" w:hAnsi="Calibri"/>
                <w:sz w:val="22"/>
                <w:szCs w:val="22"/>
              </w:rPr>
              <w:t xml:space="preserve"> arena política local</w:t>
            </w:r>
          </w:p>
          <w:p w14:paraId="0DF67C66" w14:textId="77777777" w:rsidR="00927014" w:rsidRDefault="00927014" w:rsidP="001E23E5">
            <w:pPr>
              <w:pStyle w:val="ListParagraph"/>
              <w:numPr>
                <w:ilvl w:val="0"/>
                <w:numId w:val="5"/>
              </w:numPr>
              <w:jc w:val="left"/>
              <w:rPr>
                <w:rFonts w:ascii="Calibri" w:eastAsia="Calibri" w:hAnsi="Calibri"/>
                <w:sz w:val="22"/>
                <w:szCs w:val="22"/>
              </w:rPr>
            </w:pPr>
            <w:r>
              <w:rPr>
                <w:rFonts w:ascii="Calibri" w:eastAsia="Calibri" w:hAnsi="Calibri"/>
                <w:sz w:val="22"/>
                <w:szCs w:val="22"/>
              </w:rPr>
              <w:t xml:space="preserve">Soares, Burni </w:t>
            </w:r>
            <w:r>
              <w:rPr>
                <w:rFonts w:ascii="Calibri" w:eastAsia="Calibri" w:hAnsi="Calibri"/>
                <w:sz w:val="22"/>
                <w:szCs w:val="22"/>
              </w:rPr>
              <w:fldChar w:fldCharType="begin"/>
            </w:r>
            <w:r>
              <w:rPr>
                <w:rFonts w:ascii="Calibri" w:eastAsia="Calibri" w:hAnsi="Calibri"/>
                <w:sz w:val="22"/>
                <w:szCs w:val="22"/>
              </w:rPr>
              <w:instrText xml:space="preserve"> ADDIN ZOTERO_ITEM CSL_CITATION {"citationID":"GdQxJYir","properties":{"formattedCitation":"(2013)","plainCitation":"(2013)","noteIndex":0},"citationItems":[{"id":63008,"uris":["http://zotero.org/users/2867234/items/864NDJH6"],"itemData":{"id":63008,"type":"article-journal","abstract":"This article explores the implications of the federal dimensionof Brazilian electoral behavior. The international and national literaturetouts how the federation can shape political disputes within a countryand influence voting outcome when voters choose their representativesin the different levels of government. In the Brazilian case, the federationis essential to electoral shaping. There are three autonomous levels ofelectoral competition—national, states, and municipalities—for thepolitical offices of the executive and legislative branches, allowing partiesto organize themselves into different territorial bases and connectingthose bases in the process of the voting decision. To further the debate,this article explores the impact of national and state executive elections on municipal elections in the 26 Brazilian state capitals between 1994and 2008. It seeks to determine through econometric analysis whetherthe vote for president and/or governor influences the vote for mayor.According to the results, the answer is yes. When a party shows goodperformance in the vote for president or governor, the vote for mayor ispositively impacted. Additionally, the gubernatorial election has a greaterinfluence on the majority of municipal elections. The findings confirmthe importance of federal electoral connections to understanding voting,which presents distinct patterns between the parties and the federalentities and merits additional research and publications.","container-title":"Conexão Política","DOI":"10.26694/rcp.issn.2317-3254.v2e1.2013.p75-104","ISSN":"2317-3254","issue":"1","journalAbbreviation":"Conexão Política","language":"en","license":"Direitos autorais","note":"number: 1","page":"75-104","source":"revistas.ufpi.br","title":"Majority elections in the brazilian state capitals: federal independence and interdependence","title-short":"MAJORITY ELECTIONS IN THE BRAZILIAN STATE CAPITALS","volume":"2","author":[{"family":"Soares","given":"Márcia Miranda"},{"family":"Burni","given":"Aline"}],"issued":{"date-parts":[["2013",7,30]]}},"suppress-author":true}],"schema":"https://github.com/citation-style-language/schema/raw/master/csl-citation.json"} </w:instrText>
            </w:r>
            <w:r>
              <w:rPr>
                <w:rFonts w:ascii="Calibri" w:eastAsia="Calibri" w:hAnsi="Calibri"/>
                <w:sz w:val="22"/>
                <w:szCs w:val="22"/>
              </w:rPr>
              <w:fldChar w:fldCharType="separate"/>
            </w:r>
            <w:r w:rsidRPr="00CF1863">
              <w:rPr>
                <w:rFonts w:ascii="Calibri" w:eastAsia="Calibri" w:hAnsi="Calibri" w:cs="Calibri"/>
                <w:sz w:val="22"/>
              </w:rPr>
              <w:t>(2013)</w:t>
            </w:r>
            <w:r>
              <w:rPr>
                <w:rFonts w:ascii="Calibri" w:eastAsia="Calibri" w:hAnsi="Calibri"/>
                <w:sz w:val="22"/>
                <w:szCs w:val="22"/>
              </w:rPr>
              <w:fldChar w:fldCharType="end"/>
            </w:r>
            <w:r>
              <w:rPr>
                <w:rFonts w:ascii="Calibri" w:eastAsia="Calibri" w:hAnsi="Calibri"/>
                <w:sz w:val="22"/>
                <w:szCs w:val="22"/>
              </w:rPr>
              <w:t xml:space="preserve"> Interdependência</w:t>
            </w:r>
          </w:p>
          <w:p w14:paraId="720F9396" w14:textId="5AD419F6" w:rsidR="00927014" w:rsidRPr="00CF1863" w:rsidRDefault="00927014" w:rsidP="001E23E5">
            <w:pPr>
              <w:pStyle w:val="ListParagraph"/>
              <w:numPr>
                <w:ilvl w:val="0"/>
                <w:numId w:val="5"/>
              </w:numPr>
              <w:jc w:val="left"/>
              <w:rPr>
                <w:rFonts w:ascii="Calibri" w:eastAsia="Calibri" w:hAnsi="Calibri"/>
                <w:sz w:val="22"/>
                <w:szCs w:val="22"/>
              </w:rPr>
            </w:pPr>
            <w:r>
              <w:rPr>
                <w:rFonts w:ascii="Calibri" w:eastAsia="Calibri" w:hAnsi="Calibri"/>
                <w:sz w:val="22"/>
                <w:szCs w:val="22"/>
              </w:rPr>
              <w:t xml:space="preserve">Lavareda, Alves </w:t>
            </w:r>
            <w:r>
              <w:rPr>
                <w:rFonts w:ascii="Calibri" w:eastAsia="Calibri" w:hAnsi="Calibri"/>
                <w:sz w:val="22"/>
                <w:szCs w:val="22"/>
              </w:rPr>
              <w:fldChar w:fldCharType="begin"/>
            </w:r>
            <w:r>
              <w:rPr>
                <w:rFonts w:ascii="Calibri" w:eastAsia="Calibri" w:hAnsi="Calibri"/>
                <w:sz w:val="22"/>
                <w:szCs w:val="22"/>
              </w:rPr>
              <w:instrText xml:space="preserve"> ADDIN ZOTERO_ITEM CSL_CITATION {"citationID":"0JIls15q","properties":{"formattedCitation":"(2022)","plainCitation":"(2022)","noteIndex":0},"citationItems":[{"id":70738,"uris":["http://zotero.org/users/2867234/items/HE6JN984"],"itemData":{"id":70738,"type":"chapter","container-title":"Eleições municipais na pandemia","event-place":"São  Paulo (SP)","page":"11-76","publisher":"FGV - SP","publisher-place":"São  Paulo (SP)","title":"Eleições municipais como barômetros ideológicos e a ciclicalidade eleitoral da Nova República","editor":[{"family":"Lavareda","given":"José Antônio"},{"family":"Telles","given":"Helcimara"}],"author":[{"family":"Lavareda","given":"José Antônio"},{"family":"Alves","given":"Vinícius Silva"}],"issued":{"date-parts":[["2022"]]}},"suppress-author":true}],"schema":"https://github.com/citation-style-language/schema/raw/master/csl-citation.json"} </w:instrText>
            </w:r>
            <w:r>
              <w:rPr>
                <w:rFonts w:ascii="Calibri" w:eastAsia="Calibri" w:hAnsi="Calibri"/>
                <w:sz w:val="22"/>
                <w:szCs w:val="22"/>
              </w:rPr>
              <w:fldChar w:fldCharType="separate"/>
            </w:r>
            <w:r w:rsidRPr="00CF1863">
              <w:rPr>
                <w:rFonts w:ascii="Calibri" w:eastAsia="Calibri" w:hAnsi="Calibri" w:cs="Calibri"/>
                <w:sz w:val="22"/>
              </w:rPr>
              <w:t>(2022)</w:t>
            </w:r>
            <w:r>
              <w:rPr>
                <w:rFonts w:ascii="Calibri" w:eastAsia="Calibri" w:hAnsi="Calibri"/>
                <w:sz w:val="22"/>
                <w:szCs w:val="22"/>
              </w:rPr>
              <w:fldChar w:fldCharType="end"/>
            </w:r>
            <w:r>
              <w:rPr>
                <w:rFonts w:ascii="Calibri" w:eastAsia="Calibri" w:hAnsi="Calibri"/>
                <w:sz w:val="22"/>
                <w:szCs w:val="22"/>
              </w:rPr>
              <w:t xml:space="preserve"> Ciclicidade eleitoral</w:t>
            </w:r>
          </w:p>
        </w:tc>
      </w:tr>
      <w:tr w:rsidR="00927014" w:rsidRPr="00CD6891" w14:paraId="2A76C728" w14:textId="7D633870" w:rsidTr="00446C5F">
        <w:tc>
          <w:tcPr>
            <w:tcW w:w="624" w:type="dxa"/>
            <w:tcBorders>
              <w:bottom w:val="single" w:sz="4" w:space="0" w:color="auto"/>
            </w:tcBorders>
          </w:tcPr>
          <w:p w14:paraId="08C5325C" w14:textId="5A2967C6" w:rsidR="00927014" w:rsidRDefault="00927014" w:rsidP="001E23E5">
            <w:pPr>
              <w:rPr>
                <w:rFonts w:ascii="Calibri" w:eastAsia="Calibri" w:hAnsi="Calibri"/>
                <w:sz w:val="22"/>
                <w:szCs w:val="22"/>
              </w:rPr>
            </w:pPr>
            <w:r>
              <w:rPr>
                <w:rFonts w:ascii="Calibri" w:eastAsia="Calibri" w:hAnsi="Calibri"/>
                <w:sz w:val="22"/>
                <w:szCs w:val="22"/>
              </w:rPr>
              <w:t>8</w:t>
            </w:r>
          </w:p>
        </w:tc>
        <w:tc>
          <w:tcPr>
            <w:tcW w:w="789" w:type="dxa"/>
            <w:tcBorders>
              <w:bottom w:val="single" w:sz="4" w:space="0" w:color="auto"/>
            </w:tcBorders>
          </w:tcPr>
          <w:p w14:paraId="18427222" w14:textId="0A89BE2E" w:rsidR="00927014" w:rsidRDefault="00446C5F" w:rsidP="001E23E5">
            <w:pPr>
              <w:rPr>
                <w:rFonts w:ascii="Calibri" w:eastAsia="Calibri" w:hAnsi="Calibri"/>
                <w:sz w:val="22"/>
                <w:szCs w:val="22"/>
              </w:rPr>
            </w:pPr>
            <w:r>
              <w:rPr>
                <w:rFonts w:ascii="Calibri" w:eastAsia="Calibri" w:hAnsi="Calibri"/>
                <w:sz w:val="22"/>
                <w:szCs w:val="22"/>
              </w:rPr>
              <w:t>8</w:t>
            </w:r>
            <w:r w:rsidR="00927014">
              <w:rPr>
                <w:rFonts w:ascii="Calibri" w:eastAsia="Calibri" w:hAnsi="Calibri"/>
                <w:sz w:val="22"/>
                <w:szCs w:val="22"/>
              </w:rPr>
              <w:t>/10</w:t>
            </w:r>
          </w:p>
        </w:tc>
        <w:tc>
          <w:tcPr>
            <w:tcW w:w="749" w:type="dxa"/>
            <w:tcBorders>
              <w:bottom w:val="single" w:sz="4" w:space="0" w:color="auto"/>
            </w:tcBorders>
          </w:tcPr>
          <w:p w14:paraId="315FC715" w14:textId="21D02740" w:rsidR="00927014" w:rsidRDefault="00446C5F" w:rsidP="001E23E5">
            <w:pPr>
              <w:rPr>
                <w:rFonts w:ascii="Calibri" w:eastAsia="Calibri" w:hAnsi="Calibri"/>
                <w:sz w:val="22"/>
                <w:szCs w:val="22"/>
              </w:rPr>
            </w:pPr>
            <w:r>
              <w:rPr>
                <w:rFonts w:ascii="Calibri" w:eastAsia="Calibri" w:hAnsi="Calibri"/>
                <w:sz w:val="22"/>
                <w:szCs w:val="22"/>
              </w:rPr>
              <w:t>9</w:t>
            </w:r>
            <w:r w:rsidR="00927014">
              <w:rPr>
                <w:rFonts w:ascii="Calibri" w:eastAsia="Calibri" w:hAnsi="Calibri"/>
                <w:sz w:val="22"/>
                <w:szCs w:val="22"/>
              </w:rPr>
              <w:t>/10</w:t>
            </w:r>
          </w:p>
        </w:tc>
        <w:tc>
          <w:tcPr>
            <w:tcW w:w="7474" w:type="dxa"/>
            <w:tcBorders>
              <w:bottom w:val="single" w:sz="4" w:space="0" w:color="auto"/>
            </w:tcBorders>
          </w:tcPr>
          <w:p w14:paraId="243BC180" w14:textId="457A9D01" w:rsidR="00927014" w:rsidRPr="001320D2" w:rsidRDefault="00927014" w:rsidP="001E23E5">
            <w:pPr>
              <w:jc w:val="left"/>
              <w:rPr>
                <w:rFonts w:ascii="Calibri" w:eastAsia="Calibri" w:hAnsi="Calibri"/>
                <w:b/>
                <w:bCs/>
                <w:sz w:val="22"/>
                <w:szCs w:val="22"/>
              </w:rPr>
            </w:pPr>
            <w:r w:rsidRPr="001320D2">
              <w:rPr>
                <w:rFonts w:ascii="Calibri" w:eastAsia="Calibri" w:hAnsi="Calibri"/>
                <w:b/>
                <w:bCs/>
                <w:sz w:val="22"/>
                <w:szCs w:val="22"/>
              </w:rPr>
              <w:t>Os sistemas partidários locais</w:t>
            </w:r>
            <w:r>
              <w:rPr>
                <w:rFonts w:ascii="Calibri" w:eastAsia="Calibri" w:hAnsi="Calibri"/>
                <w:b/>
                <w:bCs/>
                <w:sz w:val="22"/>
                <w:szCs w:val="22"/>
              </w:rPr>
              <w:t xml:space="preserve"> II</w:t>
            </w:r>
          </w:p>
          <w:p w14:paraId="2F152DC7" w14:textId="4B0967F8" w:rsidR="00927014" w:rsidRDefault="00927014" w:rsidP="001E23E5">
            <w:pPr>
              <w:jc w:val="left"/>
              <w:rPr>
                <w:rFonts w:ascii="Calibri" w:eastAsia="Calibri" w:hAnsi="Calibri"/>
                <w:sz w:val="22"/>
                <w:szCs w:val="22"/>
              </w:rPr>
            </w:pPr>
            <w:r>
              <w:rPr>
                <w:rFonts w:ascii="Calibri" w:eastAsia="Calibri" w:hAnsi="Calibri"/>
                <w:sz w:val="22"/>
                <w:szCs w:val="22"/>
              </w:rPr>
              <w:t>Partidos e sistemas partidários (fragmentação)</w:t>
            </w:r>
          </w:p>
          <w:p w14:paraId="076805EC" w14:textId="6EC1EBEB" w:rsidR="00927014" w:rsidRDefault="00927014" w:rsidP="001E23E5">
            <w:pPr>
              <w:jc w:val="left"/>
              <w:rPr>
                <w:rFonts w:ascii="Calibri" w:eastAsia="Calibri" w:hAnsi="Calibri"/>
                <w:sz w:val="22"/>
                <w:szCs w:val="22"/>
              </w:rPr>
            </w:pPr>
            <w:r>
              <w:rPr>
                <w:rFonts w:ascii="Calibri" w:eastAsia="Calibri" w:hAnsi="Calibri"/>
                <w:sz w:val="22"/>
                <w:szCs w:val="22"/>
              </w:rPr>
              <w:t>Como contar o número de partidos</w:t>
            </w:r>
          </w:p>
          <w:p w14:paraId="2B3EFCD8" w14:textId="05A00CDE" w:rsidR="00927014" w:rsidRPr="00437731" w:rsidRDefault="00927014" w:rsidP="001E23E5">
            <w:pPr>
              <w:pStyle w:val="ListParagraph"/>
              <w:numPr>
                <w:ilvl w:val="0"/>
                <w:numId w:val="5"/>
              </w:numPr>
              <w:jc w:val="left"/>
              <w:rPr>
                <w:rFonts w:ascii="Calibri" w:eastAsia="Calibri" w:hAnsi="Calibri"/>
                <w:sz w:val="22"/>
                <w:szCs w:val="22"/>
              </w:rPr>
            </w:pPr>
            <w:r>
              <w:rPr>
                <w:rFonts w:ascii="Calibri" w:eastAsia="Calibri" w:hAnsi="Calibri"/>
                <w:sz w:val="22"/>
                <w:szCs w:val="22"/>
              </w:rPr>
              <w:t xml:space="preserve">Speck </w:t>
            </w:r>
            <w:r>
              <w:rPr>
                <w:rFonts w:ascii="Calibri" w:eastAsia="Calibri" w:hAnsi="Calibri"/>
                <w:sz w:val="22"/>
                <w:szCs w:val="22"/>
              </w:rPr>
              <w:fldChar w:fldCharType="begin"/>
            </w:r>
            <w:r>
              <w:rPr>
                <w:rFonts w:ascii="Calibri" w:eastAsia="Calibri" w:hAnsi="Calibri"/>
                <w:sz w:val="22"/>
                <w:szCs w:val="22"/>
              </w:rPr>
              <w:instrText xml:space="preserve"> ADDIN ZOTERO_ITEM CSL_CITATION {"citationID":"egGnyOcS","properties":{"formattedCitation":"(2022)","plainCitation":"(2022)","noteIndex":0},"citationItems":[{"id":70299,"uris":["http://zotero.org/users/2867234/items/8VFKBZCK"],"itemData":{"id":70299,"type":"chapter","container-title":"Eleições municipais na pandemia","event-place":"São  Paulo (SP)","ISBN":"9786556521473","page":"293-328","publisher":"FGV - SP","publisher-place":"São  Paulo (SP)","title":"Os efeitos da ausência das coligações proporcionais nas eleições para vereador","editor":[{"family":"Lavareda","given":"José Antônio"},{"family":"Telles","given":"Helcimara"}],"author":[{"family":"Speck","given":"Bruno Wilhelm"}],"issued":{"date-parts":[["2022"]]}},"suppress-author":true}],"schema":"https://github.com/citation-style-language/schema/raw/master/csl-citation.json"} </w:instrText>
            </w:r>
            <w:r>
              <w:rPr>
                <w:rFonts w:ascii="Calibri" w:eastAsia="Calibri" w:hAnsi="Calibri"/>
                <w:sz w:val="22"/>
                <w:szCs w:val="22"/>
              </w:rPr>
              <w:fldChar w:fldCharType="separate"/>
            </w:r>
            <w:r w:rsidRPr="00437731">
              <w:rPr>
                <w:rFonts w:ascii="Calibri" w:eastAsia="Calibri" w:hAnsi="Calibri" w:cs="Calibri"/>
                <w:sz w:val="22"/>
              </w:rPr>
              <w:t>(2022)</w:t>
            </w:r>
            <w:r>
              <w:rPr>
                <w:rFonts w:ascii="Calibri" w:eastAsia="Calibri" w:hAnsi="Calibri"/>
                <w:sz w:val="22"/>
                <w:szCs w:val="22"/>
              </w:rPr>
              <w:fldChar w:fldCharType="end"/>
            </w:r>
            <w:r>
              <w:rPr>
                <w:rFonts w:ascii="Calibri" w:eastAsia="Calibri" w:hAnsi="Calibri"/>
                <w:sz w:val="22"/>
                <w:szCs w:val="22"/>
              </w:rPr>
              <w:t xml:space="preserve"> Fragmentação</w:t>
            </w:r>
          </w:p>
        </w:tc>
      </w:tr>
      <w:tr w:rsidR="00927014" w:rsidRPr="00CD6891" w14:paraId="30000D7D" w14:textId="58FE7E75" w:rsidTr="00446C5F">
        <w:tc>
          <w:tcPr>
            <w:tcW w:w="624" w:type="dxa"/>
            <w:shd w:val="clear" w:color="auto" w:fill="D9D9D9"/>
          </w:tcPr>
          <w:p w14:paraId="5D722C61" w14:textId="338BB358" w:rsidR="00927014" w:rsidRDefault="00927014" w:rsidP="004450A0">
            <w:pPr>
              <w:rPr>
                <w:rFonts w:ascii="Calibri" w:eastAsia="Calibri" w:hAnsi="Calibri"/>
                <w:sz w:val="22"/>
                <w:szCs w:val="22"/>
              </w:rPr>
            </w:pPr>
            <w:r>
              <w:rPr>
                <w:rFonts w:ascii="Calibri" w:eastAsia="Calibri" w:hAnsi="Calibri"/>
                <w:sz w:val="22"/>
                <w:szCs w:val="22"/>
              </w:rPr>
              <w:t>9</w:t>
            </w:r>
          </w:p>
        </w:tc>
        <w:tc>
          <w:tcPr>
            <w:tcW w:w="789" w:type="dxa"/>
            <w:shd w:val="clear" w:color="auto" w:fill="D9D9D9"/>
          </w:tcPr>
          <w:p w14:paraId="001D6CF1" w14:textId="7F81CA51" w:rsidR="00927014" w:rsidRDefault="00446C5F" w:rsidP="004450A0">
            <w:pPr>
              <w:rPr>
                <w:rFonts w:ascii="Calibri" w:eastAsia="Calibri" w:hAnsi="Calibri"/>
                <w:sz w:val="22"/>
                <w:szCs w:val="22"/>
              </w:rPr>
            </w:pPr>
            <w:r>
              <w:rPr>
                <w:rFonts w:ascii="Calibri" w:eastAsia="Calibri" w:hAnsi="Calibri"/>
                <w:sz w:val="22"/>
                <w:szCs w:val="22"/>
              </w:rPr>
              <w:t>15</w:t>
            </w:r>
            <w:r w:rsidR="00927014">
              <w:rPr>
                <w:rFonts w:ascii="Calibri" w:eastAsia="Calibri" w:hAnsi="Calibri"/>
                <w:sz w:val="22"/>
                <w:szCs w:val="22"/>
              </w:rPr>
              <w:t>/10</w:t>
            </w:r>
          </w:p>
        </w:tc>
        <w:tc>
          <w:tcPr>
            <w:tcW w:w="749" w:type="dxa"/>
            <w:shd w:val="clear" w:color="auto" w:fill="D9D9D9"/>
          </w:tcPr>
          <w:p w14:paraId="20E47D5A" w14:textId="522F127F" w:rsidR="00927014" w:rsidRDefault="00927014" w:rsidP="004450A0">
            <w:pPr>
              <w:rPr>
                <w:rFonts w:ascii="Calibri" w:eastAsia="Calibri" w:hAnsi="Calibri"/>
                <w:sz w:val="22"/>
                <w:szCs w:val="22"/>
              </w:rPr>
            </w:pPr>
            <w:r>
              <w:rPr>
                <w:rFonts w:ascii="Calibri" w:eastAsia="Calibri" w:hAnsi="Calibri"/>
                <w:sz w:val="22"/>
                <w:szCs w:val="22"/>
              </w:rPr>
              <w:t>1</w:t>
            </w:r>
            <w:r w:rsidR="00446C5F">
              <w:rPr>
                <w:rFonts w:ascii="Calibri" w:eastAsia="Calibri" w:hAnsi="Calibri"/>
                <w:sz w:val="22"/>
                <w:szCs w:val="22"/>
              </w:rPr>
              <w:t>6</w:t>
            </w:r>
            <w:r>
              <w:rPr>
                <w:rFonts w:ascii="Calibri" w:eastAsia="Calibri" w:hAnsi="Calibri"/>
                <w:sz w:val="22"/>
                <w:szCs w:val="22"/>
              </w:rPr>
              <w:t>/10</w:t>
            </w:r>
          </w:p>
        </w:tc>
        <w:tc>
          <w:tcPr>
            <w:tcW w:w="7474" w:type="dxa"/>
            <w:shd w:val="clear" w:color="auto" w:fill="D9D9D9"/>
          </w:tcPr>
          <w:p w14:paraId="1D8F888D" w14:textId="0660E114" w:rsidR="00927014" w:rsidRPr="001320D2" w:rsidRDefault="00927014" w:rsidP="004450A0">
            <w:pPr>
              <w:jc w:val="left"/>
              <w:rPr>
                <w:rFonts w:ascii="Calibri" w:eastAsia="Calibri" w:hAnsi="Calibri"/>
                <w:b/>
                <w:bCs/>
                <w:sz w:val="22"/>
                <w:szCs w:val="22"/>
              </w:rPr>
            </w:pPr>
            <w:r w:rsidRPr="001320D2">
              <w:rPr>
                <w:rFonts w:ascii="Calibri" w:eastAsia="Calibri" w:hAnsi="Calibri"/>
                <w:b/>
                <w:bCs/>
                <w:sz w:val="22"/>
                <w:szCs w:val="22"/>
              </w:rPr>
              <w:t>Os sistemas partidários locais</w:t>
            </w:r>
            <w:r>
              <w:rPr>
                <w:rFonts w:ascii="Calibri" w:eastAsia="Calibri" w:hAnsi="Calibri"/>
                <w:b/>
                <w:bCs/>
                <w:sz w:val="22"/>
                <w:szCs w:val="22"/>
              </w:rPr>
              <w:t xml:space="preserve"> III</w:t>
            </w:r>
          </w:p>
          <w:p w14:paraId="2EC250C4" w14:textId="31A42325" w:rsidR="00927014" w:rsidRDefault="00927014" w:rsidP="004450A0">
            <w:pPr>
              <w:jc w:val="left"/>
              <w:rPr>
                <w:rFonts w:ascii="Calibri" w:eastAsia="Calibri" w:hAnsi="Calibri"/>
                <w:sz w:val="22"/>
                <w:szCs w:val="22"/>
              </w:rPr>
            </w:pPr>
            <w:r>
              <w:rPr>
                <w:rFonts w:ascii="Calibri" w:eastAsia="Calibri" w:hAnsi="Calibri"/>
                <w:sz w:val="22"/>
                <w:szCs w:val="22"/>
              </w:rPr>
              <w:t>A dupla avaliação normativa da competitividade: resultados incertos versus legitimidade e continuidade</w:t>
            </w:r>
          </w:p>
          <w:p w14:paraId="4318742E" w14:textId="6F6F5E30" w:rsidR="00927014" w:rsidRDefault="00927014" w:rsidP="004450A0">
            <w:pPr>
              <w:jc w:val="left"/>
              <w:rPr>
                <w:rFonts w:ascii="Calibri" w:eastAsia="Calibri" w:hAnsi="Calibri"/>
                <w:sz w:val="22"/>
                <w:szCs w:val="22"/>
              </w:rPr>
            </w:pPr>
            <w:r>
              <w:rPr>
                <w:rFonts w:ascii="Calibri" w:eastAsia="Calibri" w:hAnsi="Calibri"/>
                <w:sz w:val="22"/>
                <w:szCs w:val="22"/>
              </w:rPr>
              <w:t>A competitividade nas eleições locais: perspectiva pontual ou longitudinal</w:t>
            </w:r>
          </w:p>
          <w:p w14:paraId="2F841544" w14:textId="77777777" w:rsidR="00927014" w:rsidRDefault="00927014" w:rsidP="003105BF">
            <w:pPr>
              <w:jc w:val="left"/>
              <w:rPr>
                <w:rFonts w:ascii="Calibri" w:eastAsia="Calibri" w:hAnsi="Calibri"/>
                <w:sz w:val="22"/>
                <w:szCs w:val="22"/>
              </w:rPr>
            </w:pPr>
            <w:r>
              <w:rPr>
                <w:rFonts w:ascii="Calibri" w:eastAsia="Calibri" w:hAnsi="Calibri"/>
                <w:sz w:val="22"/>
                <w:szCs w:val="22"/>
              </w:rPr>
              <w:t xml:space="preserve">Operacionalizações: </w:t>
            </w:r>
            <w:r w:rsidRPr="004450A0">
              <w:rPr>
                <w:rFonts w:ascii="Calibri" w:eastAsia="Calibri" w:hAnsi="Calibri"/>
                <w:sz w:val="22"/>
                <w:szCs w:val="22"/>
              </w:rPr>
              <w:t>Hegemonia</w:t>
            </w:r>
            <w:r>
              <w:rPr>
                <w:rFonts w:ascii="Calibri" w:eastAsia="Calibri" w:hAnsi="Calibri"/>
                <w:sz w:val="22"/>
                <w:szCs w:val="22"/>
              </w:rPr>
              <w:t xml:space="preserve">, </w:t>
            </w:r>
            <w:r w:rsidRPr="004450A0">
              <w:rPr>
                <w:rFonts w:ascii="Calibri" w:eastAsia="Calibri" w:hAnsi="Calibri"/>
                <w:sz w:val="22"/>
                <w:szCs w:val="22"/>
              </w:rPr>
              <w:t>Distância</w:t>
            </w:r>
            <w:r>
              <w:rPr>
                <w:rFonts w:ascii="Calibri" w:eastAsia="Calibri" w:hAnsi="Calibri"/>
                <w:sz w:val="22"/>
                <w:szCs w:val="22"/>
              </w:rPr>
              <w:t>; Reeleição, Mudança</w:t>
            </w:r>
          </w:p>
          <w:p w14:paraId="47157C19" w14:textId="7C87CB40" w:rsidR="00927014" w:rsidRDefault="00927014" w:rsidP="00ED7216">
            <w:pPr>
              <w:pStyle w:val="ListParagraph"/>
              <w:numPr>
                <w:ilvl w:val="0"/>
                <w:numId w:val="5"/>
              </w:numPr>
              <w:jc w:val="left"/>
              <w:rPr>
                <w:rFonts w:ascii="Calibri" w:eastAsia="Calibri" w:hAnsi="Calibri"/>
                <w:sz w:val="22"/>
                <w:szCs w:val="22"/>
              </w:rPr>
            </w:pPr>
            <w:r>
              <w:rPr>
                <w:rFonts w:ascii="Calibri" w:eastAsia="Calibri" w:hAnsi="Calibri"/>
                <w:sz w:val="22"/>
                <w:szCs w:val="22"/>
              </w:rPr>
              <w:t xml:space="preserve">Przeworski </w:t>
            </w:r>
            <w:r>
              <w:rPr>
                <w:rFonts w:ascii="Calibri" w:eastAsia="Calibri" w:hAnsi="Calibri"/>
                <w:sz w:val="22"/>
                <w:szCs w:val="22"/>
              </w:rPr>
              <w:fldChar w:fldCharType="begin"/>
            </w:r>
            <w:r>
              <w:rPr>
                <w:rFonts w:ascii="Calibri" w:eastAsia="Calibri" w:hAnsi="Calibri"/>
                <w:sz w:val="22"/>
                <w:szCs w:val="22"/>
              </w:rPr>
              <w:instrText xml:space="preserve"> ADDIN ZOTERO_ITEM CSL_CITATION {"citationID":"cDWdYzWZ","properties":{"formattedCitation":"(2015)","plainCitation":"(2015)","noteIndex":0},"citationItems":[{"id":48446,"uris":["http://zotero.org/users/2867234/items/95BDE3X6"],"itemData":{"id":48446,"type":"article-journal","container-title":"Comparative Political Studies","DOI":"10.1177/0010414014543614","ISSN":"0010-4140, 1552-3829","issue":"1","journalAbbreviation":"Comparative Political Studies","language":"en","page":"101-129","source":"DOI.org (Crossref)","title":"Acquiring the Habit of Changing Governments Through Elections","volume":"48","author":[{"family":"Przeworski","given":"Adam"}],"issued":{"date-parts":[["2015",1]]}},"suppress-author":true}],"schema":"https://github.com/citation-style-language/schema/raw/master/csl-citation.json"} </w:instrText>
            </w:r>
            <w:r>
              <w:rPr>
                <w:rFonts w:ascii="Calibri" w:eastAsia="Calibri" w:hAnsi="Calibri"/>
                <w:sz w:val="22"/>
                <w:szCs w:val="22"/>
              </w:rPr>
              <w:fldChar w:fldCharType="separate"/>
            </w:r>
            <w:r w:rsidRPr="0009594E">
              <w:rPr>
                <w:rFonts w:ascii="Calibri" w:eastAsia="Calibri" w:hAnsi="Calibri" w:cs="Calibri"/>
                <w:sz w:val="22"/>
              </w:rPr>
              <w:t>(2015)</w:t>
            </w:r>
            <w:r>
              <w:rPr>
                <w:rFonts w:ascii="Calibri" w:eastAsia="Calibri" w:hAnsi="Calibri"/>
                <w:sz w:val="22"/>
                <w:szCs w:val="22"/>
              </w:rPr>
              <w:fldChar w:fldCharType="end"/>
            </w:r>
            <w:r>
              <w:rPr>
                <w:rFonts w:ascii="Calibri" w:eastAsia="Calibri" w:hAnsi="Calibri"/>
                <w:sz w:val="22"/>
                <w:szCs w:val="22"/>
              </w:rPr>
              <w:t xml:space="preserve"> Aquiring</w:t>
            </w:r>
          </w:p>
          <w:p w14:paraId="1EBB74A6" w14:textId="49B60C67" w:rsidR="00927014" w:rsidRDefault="00927014" w:rsidP="00ED7216">
            <w:pPr>
              <w:pStyle w:val="ListParagraph"/>
              <w:numPr>
                <w:ilvl w:val="0"/>
                <w:numId w:val="5"/>
              </w:numPr>
              <w:jc w:val="left"/>
              <w:rPr>
                <w:rFonts w:ascii="Calibri" w:eastAsia="Calibri" w:hAnsi="Calibri"/>
                <w:sz w:val="22"/>
                <w:szCs w:val="22"/>
              </w:rPr>
            </w:pPr>
            <w:r>
              <w:rPr>
                <w:rFonts w:ascii="Calibri" w:eastAsia="Calibri" w:hAnsi="Calibri"/>
                <w:sz w:val="22"/>
                <w:szCs w:val="22"/>
              </w:rPr>
              <w:t xml:space="preserve">Altman, Perez-Linan </w:t>
            </w:r>
            <w:r>
              <w:rPr>
                <w:rFonts w:ascii="Calibri" w:eastAsia="Calibri" w:hAnsi="Calibri"/>
                <w:sz w:val="22"/>
                <w:szCs w:val="22"/>
              </w:rPr>
              <w:fldChar w:fldCharType="begin"/>
            </w:r>
            <w:r>
              <w:rPr>
                <w:rFonts w:ascii="Calibri" w:eastAsia="Calibri" w:hAnsi="Calibri"/>
                <w:sz w:val="22"/>
                <w:szCs w:val="22"/>
              </w:rPr>
              <w:instrText xml:space="preserve"> ADDIN ZOTERO_ITEM CSL_CITATION {"citationID":"mSeASQkY","properties":{"formattedCitation":"(1999)","plainCitation":"(1999)","noteIndex":0},"citationItems":[{"id":44535,"uris":["http://zotero.org/users/2867234/items/R7YPVZQM"],"itemData":{"id":44535,"type":"article-journal","container-title":"Revista Uruguaya de Ciencia Política","language":"en","license":"attached","page":"83-105","source":"d-scholarship.pitt.edu","title":"Más Allá de la Poliarquía: una Aproximación a la Calidad de las Democracias","title-short":"Más Allá de la Poliarquía","volume":"11","author":[{"family":"Altman","given":"David"},{"family":"Pérez-Liñán","given":"Aníbal"}],"issued":{"date-parts":[["1999"]]}},"suppress-author":true}],"schema":"https://github.com/citation-style-language/schema/raw/master/csl-citation.json"} </w:instrText>
            </w:r>
            <w:r>
              <w:rPr>
                <w:rFonts w:ascii="Calibri" w:eastAsia="Calibri" w:hAnsi="Calibri"/>
                <w:sz w:val="22"/>
                <w:szCs w:val="22"/>
              </w:rPr>
              <w:fldChar w:fldCharType="separate"/>
            </w:r>
            <w:r w:rsidRPr="00ED7216">
              <w:rPr>
                <w:rFonts w:ascii="Calibri" w:eastAsia="Calibri" w:hAnsi="Calibri" w:cs="Calibri"/>
                <w:sz w:val="22"/>
              </w:rPr>
              <w:t>(1999)</w:t>
            </w:r>
            <w:r>
              <w:rPr>
                <w:rFonts w:ascii="Calibri" w:eastAsia="Calibri" w:hAnsi="Calibri"/>
                <w:sz w:val="22"/>
                <w:szCs w:val="22"/>
              </w:rPr>
              <w:fldChar w:fldCharType="end"/>
            </w:r>
            <w:r>
              <w:rPr>
                <w:rFonts w:ascii="Calibri" w:eastAsia="Calibri" w:hAnsi="Calibri"/>
                <w:sz w:val="22"/>
                <w:szCs w:val="22"/>
              </w:rPr>
              <w:t xml:space="preserve"> </w:t>
            </w:r>
          </w:p>
          <w:p w14:paraId="2C3B8CA9" w14:textId="6AA0D683" w:rsidR="00927014" w:rsidRDefault="00927014" w:rsidP="00ED7216">
            <w:pPr>
              <w:pStyle w:val="ListParagraph"/>
              <w:numPr>
                <w:ilvl w:val="0"/>
                <w:numId w:val="5"/>
              </w:numPr>
              <w:jc w:val="left"/>
              <w:rPr>
                <w:rFonts w:ascii="Calibri" w:eastAsia="Calibri" w:hAnsi="Calibri"/>
                <w:sz w:val="22"/>
                <w:szCs w:val="22"/>
              </w:rPr>
            </w:pPr>
            <w:r>
              <w:rPr>
                <w:rFonts w:ascii="Calibri" w:eastAsia="Calibri" w:hAnsi="Calibri"/>
                <w:sz w:val="22"/>
                <w:szCs w:val="22"/>
              </w:rPr>
              <w:t xml:space="preserve">Uribe </w:t>
            </w:r>
            <w:r>
              <w:rPr>
                <w:rFonts w:ascii="Calibri" w:eastAsia="Calibri" w:hAnsi="Calibri"/>
                <w:sz w:val="22"/>
                <w:szCs w:val="22"/>
              </w:rPr>
              <w:fldChar w:fldCharType="begin"/>
            </w:r>
            <w:r w:rsidR="00446C5F">
              <w:rPr>
                <w:rFonts w:ascii="Calibri" w:eastAsia="Calibri" w:hAnsi="Calibri"/>
                <w:sz w:val="22"/>
                <w:szCs w:val="22"/>
              </w:rPr>
              <w:instrText xml:space="preserve"> ADDIN ZOTERO_ITEM CSL_CITATION {"citationID":"GEprcQTq","properties":{"formattedCitation":"(2020)","plainCitation":"(2020)","noteIndex":0},"citationItems":[{"id":72586,"uris":["http://zotero.org/users/2867234/items/VG9BDW7D"],"itemData":{"id":72586,"type":"article-journal","abstract":"RESUMEN Este artículo analiza la variación de la competitividad en las alcaldías de Colombia a partir de las reformas de profundización democrática (1986-1991) hasta las elecciones locales realizadas en 2015. Con este fin se utiliza el análisis de desarrollo basado en grupos. Este permitió identificar que la competitividad en alcaldías presenta cuatro trayectorias de desarrollo en el tiempo: Apertura, Cierre, Cierre y Apertura, Estabilidad. En estas se observa que, si bien algunos municipios aumentaron su nivel de competitividad, en la gran mayoría del país esta se mantuvo estable y no presenta mucha variación subnacional, mientras que en un menor número de municipios esta disminuyó. Este resultado demuestra que la competitividad local ha tenido un desarrollo heterogéneo a nivel temporal y territorial en Colombia. Con base en esta información se realizaron cuatro estudios de caso para identificar exploratoriamente las causas que podrían explicar la variación de la competitividad aquí analizada. Los estudios de caso realizados través de entrevistas semiestructuradas y visitas de campo permitieron identificar de manera exploratoria algunos factores que han incidido en la variación de la competitividad como la presencia de estructuras políticas patrimonialistas en el nivel local, la violencia política y los enlaces entre los políticos del ámbito local y nacional.","container-title":"Dados","DOI":"10.1590/dados.2020.63.3.217","ISSN":"0011-5258, 1678-4588","journalAbbreviation":"Dados","language":"es","note":"publisher: Instituto de Estudos Sociais e Políticos (IESP) da Universidade do Estado do Rio de Janeiro (UERJ)","source":"SciELO","title":"Trayectorias de Desarrollo de la Competitividad Electoral Subnacional en las Alcaldías Colombianas: 1988-2015","title-short":"Trayectorias de Desarrollo de la Competitividad Electoral Subnacional en las Alcaldías Colombianas","URL":"http://www.scielo.br/j/dados/a/Lq5nP7TQyr5zHYS3bxv4mrM/?lang=es","volume":"63","author":[{"family":"Uribe","given":"Juan Federico Pino"}],"accessed":{"date-parts":[["2022",9,14]]},"issued":{"date-parts":[["2020",10,2]]}},"suppress-author":true}],"schema":"https://github.com/citation-style-language/schema/raw/master/csl-citation.json"} </w:instrText>
            </w:r>
            <w:r>
              <w:rPr>
                <w:rFonts w:ascii="Calibri" w:eastAsia="Calibri" w:hAnsi="Calibri"/>
                <w:sz w:val="22"/>
                <w:szCs w:val="22"/>
              </w:rPr>
              <w:fldChar w:fldCharType="separate"/>
            </w:r>
            <w:r w:rsidRPr="00A90EC4">
              <w:rPr>
                <w:rFonts w:ascii="Calibri" w:eastAsia="Calibri" w:hAnsi="Calibri" w:cs="Calibri"/>
                <w:sz w:val="22"/>
              </w:rPr>
              <w:t>(2020)</w:t>
            </w:r>
            <w:r>
              <w:rPr>
                <w:rFonts w:ascii="Calibri" w:eastAsia="Calibri" w:hAnsi="Calibri"/>
                <w:sz w:val="22"/>
                <w:szCs w:val="22"/>
              </w:rPr>
              <w:fldChar w:fldCharType="end"/>
            </w:r>
            <w:r>
              <w:rPr>
                <w:rFonts w:ascii="Calibri" w:eastAsia="Calibri" w:hAnsi="Calibri"/>
                <w:sz w:val="22"/>
                <w:szCs w:val="22"/>
              </w:rPr>
              <w:t xml:space="preserve"> [Colombia]</w:t>
            </w:r>
          </w:p>
          <w:p w14:paraId="7578A2F0" w14:textId="520EA7E6" w:rsidR="00927014" w:rsidRDefault="00927014" w:rsidP="00ED7216">
            <w:pPr>
              <w:pStyle w:val="ListParagraph"/>
              <w:numPr>
                <w:ilvl w:val="0"/>
                <w:numId w:val="5"/>
              </w:numPr>
              <w:jc w:val="left"/>
              <w:rPr>
                <w:rFonts w:ascii="Calibri" w:eastAsia="Calibri" w:hAnsi="Calibri"/>
                <w:sz w:val="22"/>
                <w:szCs w:val="22"/>
              </w:rPr>
            </w:pPr>
            <w:r>
              <w:rPr>
                <w:rFonts w:ascii="Calibri" w:eastAsia="Calibri" w:hAnsi="Calibri"/>
                <w:sz w:val="22"/>
                <w:szCs w:val="22"/>
              </w:rPr>
              <w:t xml:space="preserve">Tarouco </w:t>
            </w:r>
            <w:r>
              <w:rPr>
                <w:rFonts w:ascii="Calibri" w:eastAsia="Calibri" w:hAnsi="Calibri"/>
                <w:sz w:val="22"/>
                <w:szCs w:val="22"/>
              </w:rPr>
              <w:fldChar w:fldCharType="begin"/>
            </w:r>
            <w:r>
              <w:rPr>
                <w:rFonts w:ascii="Calibri" w:eastAsia="Calibri" w:hAnsi="Calibri"/>
                <w:sz w:val="22"/>
                <w:szCs w:val="22"/>
              </w:rPr>
              <w:instrText xml:space="preserve"> ADDIN ZOTERO_ITEM CSL_CITATION {"citationID":"gyp73c8K","properties":{"formattedCitation":"(2012)","plainCitation":"(2012)","noteIndex":0},"citationItems":[{"id":35722,"uris":["http://zotero.org/users/2867234/items/ZYWTDIT2"],"itemData":{"id":35722,"type":"article-journal","container-title":"Caderno CRH","DOI":"10.1590/S0103-49792012000300012","ISSN":"0103-4979","issue":"66","language":"pt","page":"573-585","source":"CrossRef","title":"Partidos de oposição nos estados: o ambiente da competição na arena eleitoral","title-short":"Partidos de oposição nos estados","volume":"25","author":[{"family":"Tarouco","given":"Gabriela da Silva"}],"issued":{"date-parts":[["2012",12]]}},"suppress-author":true}],"schema":"https://github.com/citation-style-language/schema/raw/master/csl-citation.json"} </w:instrText>
            </w:r>
            <w:r>
              <w:rPr>
                <w:rFonts w:ascii="Calibri" w:eastAsia="Calibri" w:hAnsi="Calibri"/>
                <w:sz w:val="22"/>
                <w:szCs w:val="22"/>
              </w:rPr>
              <w:fldChar w:fldCharType="separate"/>
            </w:r>
            <w:r w:rsidRPr="0009594E">
              <w:rPr>
                <w:rFonts w:ascii="Calibri" w:eastAsia="Calibri" w:hAnsi="Calibri" w:cs="Calibri"/>
                <w:sz w:val="22"/>
              </w:rPr>
              <w:t>(2012)</w:t>
            </w:r>
            <w:r>
              <w:rPr>
                <w:rFonts w:ascii="Calibri" w:eastAsia="Calibri" w:hAnsi="Calibri"/>
                <w:sz w:val="22"/>
                <w:szCs w:val="22"/>
              </w:rPr>
              <w:fldChar w:fldCharType="end"/>
            </w:r>
            <w:r>
              <w:rPr>
                <w:rFonts w:ascii="Calibri" w:eastAsia="Calibri" w:hAnsi="Calibri"/>
                <w:sz w:val="22"/>
                <w:szCs w:val="22"/>
              </w:rPr>
              <w:t xml:space="preserve"> [Estados]</w:t>
            </w:r>
          </w:p>
          <w:p w14:paraId="2272FA7B" w14:textId="4CCBC5A0" w:rsidR="00927014" w:rsidRPr="00ED7216" w:rsidRDefault="00927014" w:rsidP="00ED7216">
            <w:pPr>
              <w:pStyle w:val="ListParagraph"/>
              <w:numPr>
                <w:ilvl w:val="0"/>
                <w:numId w:val="5"/>
              </w:numPr>
              <w:jc w:val="left"/>
              <w:rPr>
                <w:rFonts w:ascii="Calibri" w:eastAsia="Calibri" w:hAnsi="Calibri"/>
                <w:sz w:val="22"/>
                <w:szCs w:val="22"/>
              </w:rPr>
            </w:pPr>
            <w:r>
              <w:rPr>
                <w:rFonts w:ascii="Calibri" w:eastAsia="Calibri" w:hAnsi="Calibri"/>
                <w:sz w:val="22"/>
                <w:szCs w:val="22"/>
              </w:rPr>
              <w:t xml:space="preserve">Martins, Kerbauy </w:t>
            </w:r>
            <w:r>
              <w:rPr>
                <w:rFonts w:ascii="Calibri" w:eastAsia="Calibri" w:hAnsi="Calibri"/>
                <w:sz w:val="22"/>
                <w:szCs w:val="22"/>
              </w:rPr>
              <w:fldChar w:fldCharType="begin"/>
            </w:r>
            <w:r>
              <w:rPr>
                <w:rFonts w:ascii="Calibri" w:eastAsia="Calibri" w:hAnsi="Calibri"/>
                <w:sz w:val="22"/>
                <w:szCs w:val="22"/>
              </w:rPr>
              <w:instrText xml:space="preserve"> ADDIN ZOTERO_ITEM CSL_CITATION {"citationID":"yZVC4QnK","properties":{"formattedCitation":"(2020)","plainCitation":"(2020)","noteIndex":0},"citationItems":[{"id":102233,"uris":["http://zotero.org/users/2867234/items/B2Q2BEKE"],"itemData":{"id":102233,"type":"article-journal","container-title":"Revista de Sociologia, Política e Cidadania","language":"pt","page":"51-82","source":"Zotero","title":"Partidos, competição e competitividade nos municípios paulistas: um estudo das eleições de 2012 e 2016","volume":"3","author":[{"family":"Martins","given":"Thaís Cavalcante"},{"family":"Kerbauy","given":"Maria Teresa Miceli"}],"issued":{"date-parts":[["2020"]]}},"suppress-author":true}],"schema":"https://github.com/citation-style-language/schema/raw/master/csl-citation.json"} </w:instrText>
            </w:r>
            <w:r>
              <w:rPr>
                <w:rFonts w:ascii="Calibri" w:eastAsia="Calibri" w:hAnsi="Calibri"/>
                <w:sz w:val="22"/>
                <w:szCs w:val="22"/>
              </w:rPr>
              <w:fldChar w:fldCharType="separate"/>
            </w:r>
            <w:r w:rsidRPr="0009594E">
              <w:rPr>
                <w:rFonts w:ascii="Calibri" w:eastAsia="Calibri" w:hAnsi="Calibri" w:cs="Calibri"/>
                <w:sz w:val="22"/>
              </w:rPr>
              <w:t>(2020)</w:t>
            </w:r>
            <w:r>
              <w:rPr>
                <w:rFonts w:ascii="Calibri" w:eastAsia="Calibri" w:hAnsi="Calibri"/>
                <w:sz w:val="22"/>
                <w:szCs w:val="22"/>
              </w:rPr>
              <w:fldChar w:fldCharType="end"/>
            </w:r>
            <w:r>
              <w:rPr>
                <w:rFonts w:ascii="Calibri" w:eastAsia="Calibri" w:hAnsi="Calibri"/>
                <w:sz w:val="22"/>
                <w:szCs w:val="22"/>
              </w:rPr>
              <w:t xml:space="preserve"> [Municipios]</w:t>
            </w:r>
          </w:p>
        </w:tc>
      </w:tr>
      <w:tr w:rsidR="00927014" w:rsidRPr="00CD6891" w14:paraId="259E4561" w14:textId="3E5554D2" w:rsidTr="00446C5F">
        <w:tc>
          <w:tcPr>
            <w:tcW w:w="624" w:type="dxa"/>
            <w:tcBorders>
              <w:bottom w:val="single" w:sz="4" w:space="0" w:color="auto"/>
            </w:tcBorders>
          </w:tcPr>
          <w:p w14:paraId="5D5CBDDA" w14:textId="46FE8457" w:rsidR="00927014" w:rsidRDefault="00927014" w:rsidP="004450A0">
            <w:pPr>
              <w:rPr>
                <w:rFonts w:ascii="Calibri" w:eastAsia="Calibri" w:hAnsi="Calibri"/>
                <w:sz w:val="22"/>
                <w:szCs w:val="22"/>
              </w:rPr>
            </w:pPr>
            <w:r>
              <w:rPr>
                <w:rFonts w:ascii="Calibri" w:eastAsia="Calibri" w:hAnsi="Calibri"/>
                <w:sz w:val="22"/>
                <w:szCs w:val="22"/>
              </w:rPr>
              <w:t>10</w:t>
            </w:r>
          </w:p>
        </w:tc>
        <w:tc>
          <w:tcPr>
            <w:tcW w:w="789" w:type="dxa"/>
            <w:tcBorders>
              <w:bottom w:val="single" w:sz="4" w:space="0" w:color="auto"/>
            </w:tcBorders>
          </w:tcPr>
          <w:p w14:paraId="62A385F9" w14:textId="0387C757" w:rsidR="00927014" w:rsidRDefault="00446C5F" w:rsidP="004450A0">
            <w:pPr>
              <w:rPr>
                <w:rFonts w:ascii="Calibri" w:eastAsia="Calibri" w:hAnsi="Calibri"/>
                <w:sz w:val="22"/>
                <w:szCs w:val="22"/>
              </w:rPr>
            </w:pPr>
            <w:r>
              <w:rPr>
                <w:rFonts w:ascii="Calibri" w:eastAsia="Calibri" w:hAnsi="Calibri"/>
                <w:sz w:val="22"/>
                <w:szCs w:val="22"/>
              </w:rPr>
              <w:t>29</w:t>
            </w:r>
            <w:r w:rsidR="00927014">
              <w:rPr>
                <w:rFonts w:ascii="Calibri" w:eastAsia="Calibri" w:hAnsi="Calibri"/>
                <w:sz w:val="22"/>
                <w:szCs w:val="22"/>
              </w:rPr>
              <w:t>/10</w:t>
            </w:r>
          </w:p>
        </w:tc>
        <w:tc>
          <w:tcPr>
            <w:tcW w:w="749" w:type="dxa"/>
            <w:tcBorders>
              <w:bottom w:val="single" w:sz="4" w:space="0" w:color="auto"/>
            </w:tcBorders>
          </w:tcPr>
          <w:p w14:paraId="4B0B85B5" w14:textId="40B62E0B" w:rsidR="00927014" w:rsidRDefault="00927014" w:rsidP="004450A0">
            <w:pPr>
              <w:rPr>
                <w:rFonts w:ascii="Calibri" w:eastAsia="Calibri" w:hAnsi="Calibri"/>
                <w:sz w:val="22"/>
                <w:szCs w:val="22"/>
              </w:rPr>
            </w:pPr>
            <w:r>
              <w:rPr>
                <w:rFonts w:ascii="Calibri" w:eastAsia="Calibri" w:hAnsi="Calibri"/>
                <w:sz w:val="22"/>
                <w:szCs w:val="22"/>
              </w:rPr>
              <w:t>3</w:t>
            </w:r>
            <w:r w:rsidR="00446C5F">
              <w:rPr>
                <w:rFonts w:ascii="Calibri" w:eastAsia="Calibri" w:hAnsi="Calibri"/>
                <w:sz w:val="22"/>
                <w:szCs w:val="22"/>
              </w:rPr>
              <w:t>0</w:t>
            </w:r>
            <w:r>
              <w:rPr>
                <w:rFonts w:ascii="Calibri" w:eastAsia="Calibri" w:hAnsi="Calibri"/>
                <w:sz w:val="22"/>
                <w:szCs w:val="22"/>
              </w:rPr>
              <w:t>/10</w:t>
            </w:r>
          </w:p>
        </w:tc>
        <w:tc>
          <w:tcPr>
            <w:tcW w:w="7474" w:type="dxa"/>
            <w:tcBorders>
              <w:bottom w:val="single" w:sz="4" w:space="0" w:color="auto"/>
            </w:tcBorders>
          </w:tcPr>
          <w:p w14:paraId="55D14868" w14:textId="77777777" w:rsidR="00927014" w:rsidRPr="00574D8C" w:rsidRDefault="00927014" w:rsidP="004450A0">
            <w:pPr>
              <w:jc w:val="left"/>
              <w:rPr>
                <w:rFonts w:ascii="Calibri" w:eastAsia="Calibri" w:hAnsi="Calibri"/>
                <w:b/>
                <w:bCs/>
                <w:sz w:val="22"/>
                <w:szCs w:val="22"/>
              </w:rPr>
            </w:pPr>
            <w:r w:rsidRPr="00574D8C">
              <w:rPr>
                <w:rFonts w:ascii="Calibri" w:eastAsia="Calibri" w:hAnsi="Calibri"/>
                <w:b/>
                <w:bCs/>
                <w:sz w:val="22"/>
                <w:szCs w:val="22"/>
              </w:rPr>
              <w:t>Organizações partidárias nos municípios</w:t>
            </w:r>
          </w:p>
          <w:p w14:paraId="58D3A961" w14:textId="405970C4" w:rsidR="00927014" w:rsidRDefault="00927014" w:rsidP="004450A0">
            <w:pPr>
              <w:jc w:val="left"/>
              <w:rPr>
                <w:rFonts w:ascii="Calibri" w:eastAsia="Calibri" w:hAnsi="Calibri"/>
                <w:sz w:val="22"/>
                <w:szCs w:val="22"/>
              </w:rPr>
            </w:pPr>
            <w:r>
              <w:rPr>
                <w:rFonts w:ascii="Calibri" w:eastAsia="Calibri" w:hAnsi="Calibri"/>
                <w:sz w:val="22"/>
                <w:szCs w:val="22"/>
              </w:rPr>
              <w:t>Capilaridade e organicidade local das organizações partidárias (diretórios, filiados)</w:t>
            </w:r>
          </w:p>
          <w:p w14:paraId="1CB803CE" w14:textId="1455DFFA" w:rsidR="00927014" w:rsidRPr="00727477" w:rsidRDefault="00927014" w:rsidP="00880979">
            <w:pPr>
              <w:pStyle w:val="ListParagraph"/>
              <w:numPr>
                <w:ilvl w:val="0"/>
                <w:numId w:val="6"/>
              </w:numPr>
              <w:jc w:val="left"/>
              <w:rPr>
                <w:rFonts w:ascii="Calibri" w:eastAsia="Calibri" w:hAnsi="Calibri"/>
                <w:sz w:val="22"/>
                <w:szCs w:val="22"/>
              </w:rPr>
            </w:pPr>
            <w:r w:rsidRPr="00727477">
              <w:rPr>
                <w:rFonts w:ascii="Calibri" w:eastAsia="Calibri" w:hAnsi="Calibri"/>
                <w:sz w:val="22"/>
                <w:szCs w:val="22"/>
              </w:rPr>
              <w:t xml:space="preserve">Mauerberg </w:t>
            </w:r>
            <w:r w:rsidRPr="00727477">
              <w:rPr>
                <w:rFonts w:ascii="Calibri" w:eastAsia="Calibri" w:hAnsi="Calibri"/>
                <w:sz w:val="22"/>
                <w:szCs w:val="22"/>
              </w:rPr>
              <w:fldChar w:fldCharType="begin"/>
            </w:r>
            <w:r w:rsidRPr="00727477">
              <w:rPr>
                <w:rFonts w:ascii="Calibri" w:eastAsia="Calibri" w:hAnsi="Calibri"/>
                <w:sz w:val="22"/>
                <w:szCs w:val="22"/>
              </w:rPr>
              <w:instrText xml:space="preserve"> ADDIN ZOTERO_ITEM CSL_CITATION {"citationID":"5ubUdRkC","properties":{"formattedCitation":"(2013)","plainCitation":"(2013)","noteIndex":0},"citationItems":[{"id":51101,"uris":["http://zotero.org/users/2867234/items/XXVVPXYR"],"itemData":{"id":51101,"type":"article-journal","abstract":"Dados os três campos de atuação e estudo dos partidos políticos: organização interna, campo eleitoral e atuação junto aos governos. Neste artigo, buscamos realizar um estudo mais profundo a respeito do primeiro deles. Assim sendo, os dez maiores partidos brasileiros em número de afiliados serão analisados no tocante ao grau de centralização ou dispersão do controle das unidades partidárias ao nível municipal. Tal medida é obtida quando se leva em consideração a proporção de comissões provisórias municipais em detrimento dos diretórios de mesmo nível, uma vez que as primeiras são compostas por indicados de lideranças de instâncias superiores e os últimos, eleitos pela militância. Para tanto, após uma revisão de literatura, realizaremos uma análise descritiva para os partidos em questão em todas as unidades da Federação.","container-title":"Revista Política Hoje","ISSN":"0104-7094","issue":"1","journalAbbreviation":"Revista Política Hoje","language":"pt-BR","license":"Direitos autorais 2016 Revista Política Hoje - ISSN: 0104-7094","source":"periodicos.ufpe.br","title":"A Organização Partidária no Brasil: o Caso das Comissões Provisórias","title-short":"A Organização Partidária no Brasil","volume":"22","author":[{"family":"Mauerberg Junior","given":"Arnaldo"}],"accessed":{"date-parts":[["2020",1,21]]},"issued":{"date-parts":[["2013"]]}},"suppress-author":true}],"schema":"https://github.com/citation-style-language/schema/raw/master/csl-citation.json"} </w:instrText>
            </w:r>
            <w:r w:rsidRPr="00727477">
              <w:rPr>
                <w:rFonts w:ascii="Calibri" w:eastAsia="Calibri" w:hAnsi="Calibri"/>
                <w:sz w:val="22"/>
                <w:szCs w:val="22"/>
              </w:rPr>
              <w:fldChar w:fldCharType="separate"/>
            </w:r>
            <w:r w:rsidRPr="00727477">
              <w:rPr>
                <w:rFonts w:ascii="Calibri" w:eastAsia="Calibri" w:hAnsi="Calibri"/>
                <w:sz w:val="22"/>
                <w:szCs w:val="22"/>
              </w:rPr>
              <w:t>(2013)</w:t>
            </w:r>
            <w:r w:rsidRPr="00727477">
              <w:rPr>
                <w:rFonts w:ascii="Calibri" w:eastAsia="Calibri" w:hAnsi="Calibri"/>
                <w:sz w:val="22"/>
                <w:szCs w:val="22"/>
              </w:rPr>
              <w:fldChar w:fldCharType="end"/>
            </w:r>
            <w:r w:rsidRPr="00727477">
              <w:rPr>
                <w:rFonts w:ascii="Calibri" w:eastAsia="Calibri" w:hAnsi="Calibri"/>
                <w:sz w:val="22"/>
                <w:szCs w:val="22"/>
              </w:rPr>
              <w:t xml:space="preserve"> A organização partidária</w:t>
            </w:r>
          </w:p>
          <w:p w14:paraId="5A76A9C3" w14:textId="77777777" w:rsidR="00927014" w:rsidRPr="00727477" w:rsidRDefault="00927014" w:rsidP="004450A0">
            <w:pPr>
              <w:pStyle w:val="ListParagraph"/>
              <w:numPr>
                <w:ilvl w:val="0"/>
                <w:numId w:val="6"/>
              </w:numPr>
              <w:jc w:val="left"/>
              <w:rPr>
                <w:rFonts w:ascii="Calibri" w:eastAsia="Calibri" w:hAnsi="Calibri"/>
                <w:sz w:val="22"/>
                <w:szCs w:val="22"/>
              </w:rPr>
            </w:pPr>
            <w:r w:rsidRPr="00727477">
              <w:rPr>
                <w:rFonts w:ascii="Calibri" w:eastAsia="Calibri" w:hAnsi="Calibri"/>
                <w:sz w:val="22"/>
                <w:szCs w:val="22"/>
              </w:rPr>
              <w:t xml:space="preserve">Braga, Pimentel </w:t>
            </w:r>
            <w:r w:rsidRPr="00727477">
              <w:rPr>
                <w:rFonts w:ascii="Calibri" w:eastAsia="Calibri" w:hAnsi="Calibri"/>
                <w:sz w:val="22"/>
                <w:szCs w:val="22"/>
              </w:rPr>
              <w:fldChar w:fldCharType="begin"/>
            </w:r>
            <w:r w:rsidRPr="00727477">
              <w:rPr>
                <w:rFonts w:ascii="Calibri" w:eastAsia="Calibri" w:hAnsi="Calibri"/>
                <w:sz w:val="22"/>
                <w:szCs w:val="22"/>
              </w:rPr>
              <w:instrText xml:space="preserve"> ADDIN ZOTERO_ITEM CSL_CITATION {"citationID":"wmI0PsuR","properties":{"formattedCitation":"(2013)","plainCitation":"(2013)","noteIndex":0},"citationItems":[{"id":9162,"uris":["http://zotero.org/users/2867234/items/B8MNPPMC"],"itemData":{"id":9162,"type":"article-journal","call-number":"2","container-title":"Cadernos Adenauer","issue":"XIV","journalAbbreviation":"Cadernos Adenauer","page":"13-36","title":"Estrutura e organização partidária municipal nas eleições de 2012","author":[{"family":"Braga","given":"Maria do Socorro"},{"family":"Pimentel Jr","given":"Jairo"}],"issued":{"date-parts":[["2013",7,30]]}},"suppress-author":true}],"schema":"https://github.com/citation-style-language/schema/raw/master/csl-citation.json"} </w:instrText>
            </w:r>
            <w:r w:rsidRPr="00727477">
              <w:rPr>
                <w:rFonts w:ascii="Calibri" w:eastAsia="Calibri" w:hAnsi="Calibri"/>
                <w:sz w:val="22"/>
                <w:szCs w:val="22"/>
              </w:rPr>
              <w:fldChar w:fldCharType="separate"/>
            </w:r>
            <w:r w:rsidRPr="00727477">
              <w:rPr>
                <w:rFonts w:ascii="Calibri" w:eastAsia="Calibri" w:hAnsi="Calibri"/>
                <w:sz w:val="22"/>
                <w:szCs w:val="22"/>
              </w:rPr>
              <w:t>(2013)</w:t>
            </w:r>
            <w:r w:rsidRPr="00727477">
              <w:rPr>
                <w:rFonts w:ascii="Calibri" w:eastAsia="Calibri" w:hAnsi="Calibri"/>
                <w:sz w:val="22"/>
                <w:szCs w:val="22"/>
              </w:rPr>
              <w:fldChar w:fldCharType="end"/>
            </w:r>
            <w:r w:rsidRPr="00727477">
              <w:rPr>
                <w:rFonts w:ascii="Calibri" w:eastAsia="Calibri" w:hAnsi="Calibri"/>
                <w:sz w:val="22"/>
                <w:szCs w:val="22"/>
              </w:rPr>
              <w:t xml:space="preserve"> Estrutura e organização</w:t>
            </w:r>
          </w:p>
          <w:p w14:paraId="3D7E4858" w14:textId="77777777" w:rsidR="00927014" w:rsidRPr="00727477" w:rsidRDefault="00927014" w:rsidP="00880979">
            <w:pPr>
              <w:pStyle w:val="ListParagraph"/>
              <w:numPr>
                <w:ilvl w:val="0"/>
                <w:numId w:val="6"/>
              </w:numPr>
              <w:jc w:val="left"/>
              <w:rPr>
                <w:rFonts w:ascii="Calibri" w:eastAsia="Calibri" w:hAnsi="Calibri"/>
                <w:sz w:val="22"/>
                <w:szCs w:val="22"/>
              </w:rPr>
            </w:pPr>
            <w:r w:rsidRPr="00235C29">
              <w:rPr>
                <w:rFonts w:ascii="Calibri" w:eastAsia="Calibri" w:hAnsi="Calibri"/>
                <w:sz w:val="22"/>
                <w:szCs w:val="22"/>
              </w:rPr>
              <w:t xml:space="preserve">Cervi e Borba </w:t>
            </w:r>
            <w:r w:rsidRPr="00235C29">
              <w:rPr>
                <w:rFonts w:ascii="Calibri" w:eastAsia="Calibri" w:hAnsi="Calibri"/>
                <w:sz w:val="22"/>
                <w:szCs w:val="22"/>
              </w:rPr>
              <w:fldChar w:fldCharType="begin"/>
            </w:r>
            <w:r w:rsidRPr="00235C29">
              <w:rPr>
                <w:rFonts w:ascii="Calibri" w:eastAsia="Calibri" w:hAnsi="Calibri"/>
                <w:sz w:val="22"/>
                <w:szCs w:val="22"/>
              </w:rPr>
              <w:instrText xml:space="preserve"> ADDIN ZOTERO_ITEM CSL_CITATION {"citationID":"kL0ig4zv","properties":{"formattedCitation":"(2019)","plainCitation":"(2019)","noteIndex":0},"citationItems":[{"id":48520,"uris":["http://zotero.org/users/2867234/items/BSGJQ6A4"],"itemData":{"id":48520,"type":"article-journal","abstract":"Resumo Este artigo se insere no conjunto de pesquisas que investiga a política local brasileira a partir de dois objetivos. O primeiro descreve a presença dos partidos políticos nos municípios brasileiros por tipo de organização. O segundo investiga o perfil político e social dos dirigentes partidários locais com mandato vigente em 2016 que concorreram a um cargo eletivo nas eleições de 2016, 2014 ou 2012. Para isso, usamos o cadastro dos diretórios partidários municipais disponibilizados pelo Tribunal Superior Eleitoral. Os resultados indicam que os órgãos partidários municipais são comissões majoritariamente provisórias, seguidas por diretórios municipais permanentes e por comissões interventoras, enquanto os seus dirigentes são predominantemente do sexo masculino, com nível de escolaridade médio, média de idade de 48 anos e com baixa profissionalização política.\n          , \n            Abstract This article is part of a wider body of research investigating Brazilian local politics. It is based on two objectives: first to describe the presence of parties in Brazilian municipalities by type of organization; second to investigate the political and social profile of local party leaders who were in office as of 2016 and who have run for election in the 2016, 2014 or 2012 elections. To this end we used the registration records of municipal party directories provided by the Superior Electoral Court. The results indicate that municipal party bodies mostly consist of provisional commissions, followed by permanent municipal directories and intervention committees. Regarding profile, leaders are predominantly male, with average schooling, average age of 48 years and low level of political professionalization.","container-title":"RBCP - Revista Brasileira de Ciência Política","DOI":"10.1590/0103-335220192803","ISSN":"2178-4884, 0103-3352","issue":"28","journalAbbreviation":"RBCP - Revista Brasileira de Ciência Política","language":"pt","page":"65-92","source":"DOI.org (Crossref)","title":"Os diretórios partidários municipais e o perfil sociodemográfico dos seus membros","author":[{"family":"Cervi","given":"Emerson Urizzi"},{"family":"Borba","given":"Felipe"}],"issued":{"date-parts":[["2019",4]]}},"suppress-author":true}],"schema":"https://github.com/citation-style-language/schema/raw/master/csl-citation.json"} </w:instrText>
            </w:r>
            <w:r w:rsidRPr="00235C29">
              <w:rPr>
                <w:rFonts w:ascii="Calibri" w:eastAsia="Calibri" w:hAnsi="Calibri"/>
                <w:sz w:val="22"/>
                <w:szCs w:val="22"/>
              </w:rPr>
              <w:fldChar w:fldCharType="separate"/>
            </w:r>
            <w:r w:rsidRPr="00235C29">
              <w:rPr>
                <w:rFonts w:ascii="Calibri" w:eastAsia="Calibri" w:hAnsi="Calibri"/>
                <w:sz w:val="22"/>
                <w:szCs w:val="22"/>
              </w:rPr>
              <w:t>(2019)</w:t>
            </w:r>
            <w:r w:rsidRPr="00235C29">
              <w:rPr>
                <w:rFonts w:ascii="Calibri" w:eastAsia="Calibri" w:hAnsi="Calibri"/>
                <w:sz w:val="22"/>
                <w:szCs w:val="22"/>
              </w:rPr>
              <w:fldChar w:fldCharType="end"/>
            </w:r>
            <w:r w:rsidRPr="00235C29">
              <w:rPr>
                <w:rFonts w:ascii="Calibri" w:eastAsia="Calibri" w:hAnsi="Calibri"/>
                <w:sz w:val="22"/>
                <w:szCs w:val="22"/>
              </w:rPr>
              <w:t xml:space="preserve"> Os diretórios</w:t>
            </w:r>
          </w:p>
          <w:p w14:paraId="2EEE61F6" w14:textId="77777777" w:rsidR="0002058D" w:rsidRPr="0002058D" w:rsidRDefault="00927014" w:rsidP="0002058D">
            <w:pPr>
              <w:pStyle w:val="ListParagraph"/>
              <w:numPr>
                <w:ilvl w:val="0"/>
                <w:numId w:val="6"/>
              </w:numPr>
              <w:jc w:val="left"/>
              <w:rPr>
                <w:rFonts w:ascii="Calibri" w:eastAsia="Calibri" w:hAnsi="Calibri"/>
                <w:sz w:val="22"/>
                <w:szCs w:val="22"/>
              </w:rPr>
            </w:pPr>
            <w:r w:rsidRPr="0002058D">
              <w:rPr>
                <w:rFonts w:ascii="Calibri" w:eastAsia="Calibri" w:hAnsi="Calibri"/>
                <w:sz w:val="22"/>
                <w:szCs w:val="22"/>
              </w:rPr>
              <w:t xml:space="preserve">Speck </w:t>
            </w:r>
            <w:r w:rsidRPr="0002058D">
              <w:rPr>
                <w:rFonts w:ascii="Calibri" w:eastAsia="Calibri" w:hAnsi="Calibri"/>
                <w:sz w:val="22"/>
                <w:szCs w:val="22"/>
              </w:rPr>
              <w:fldChar w:fldCharType="begin"/>
            </w:r>
            <w:r w:rsidRPr="0002058D">
              <w:rPr>
                <w:rFonts w:ascii="Calibri" w:eastAsia="Calibri" w:hAnsi="Calibri"/>
                <w:sz w:val="22"/>
                <w:szCs w:val="22"/>
              </w:rPr>
              <w:instrText xml:space="preserve"> ADDIN ZOTERO_ITEM CSL_CITATION {"citationID":"z0JWCoJr","properties":{"formattedCitation":"(2013)","plainCitation":"(2013)","noteIndex":0},"citationItems":[{"id":10156,"uris":["http://zotero.org/users/2867234/items/RQEIW64R"],"itemData":{"id":10156,"type":"article-journal","container-title":"Cadernos Adenauer","ISSN":"1519-0951","issue":"2","journalAbbreviation":"Cadernos Adenauer","language":"PT-BR","license":"All rights reserved","page":"37-60","title":"Nem ideológica, nem oportunista: A filiação partidária no contexto pré-eleitoral no Brasil","volume":"XIV","author":[{"family":"Speck","given":"Bruno Wilhelm"}],"issued":{"date-parts":[["2013",6]]}},"suppress-author":true}],"schema":"https://github.com/citation-style-language/schema/raw/master/csl-citation.json"} </w:instrText>
            </w:r>
            <w:r w:rsidRPr="0002058D">
              <w:rPr>
                <w:rFonts w:ascii="Calibri" w:eastAsia="Calibri" w:hAnsi="Calibri"/>
                <w:sz w:val="22"/>
                <w:szCs w:val="22"/>
              </w:rPr>
              <w:fldChar w:fldCharType="separate"/>
            </w:r>
            <w:r w:rsidRPr="0002058D">
              <w:rPr>
                <w:rFonts w:ascii="Calibri" w:eastAsia="Calibri" w:hAnsi="Calibri"/>
                <w:sz w:val="22"/>
                <w:szCs w:val="22"/>
              </w:rPr>
              <w:t>(2013)</w:t>
            </w:r>
            <w:r w:rsidRPr="0002058D">
              <w:rPr>
                <w:rFonts w:ascii="Calibri" w:eastAsia="Calibri" w:hAnsi="Calibri"/>
                <w:sz w:val="22"/>
                <w:szCs w:val="22"/>
              </w:rPr>
              <w:fldChar w:fldCharType="end"/>
            </w:r>
            <w:r w:rsidRPr="0002058D">
              <w:rPr>
                <w:rFonts w:ascii="Calibri" w:eastAsia="Calibri" w:hAnsi="Calibri"/>
                <w:sz w:val="22"/>
                <w:szCs w:val="22"/>
              </w:rPr>
              <w:t xml:space="preserve"> Nem ideológica</w:t>
            </w:r>
          </w:p>
          <w:p w14:paraId="0A30E2D4" w14:textId="77777777" w:rsidR="0002058D" w:rsidRPr="007B6B3F" w:rsidRDefault="0002058D" w:rsidP="0002058D">
            <w:pPr>
              <w:pStyle w:val="ListParagraph"/>
              <w:numPr>
                <w:ilvl w:val="0"/>
                <w:numId w:val="6"/>
              </w:numPr>
              <w:jc w:val="left"/>
            </w:pPr>
            <w:r w:rsidRPr="00F06DE2">
              <w:rPr>
                <w:rFonts w:ascii="Calibri" w:eastAsia="Calibri" w:hAnsi="Calibri"/>
                <w:sz w:val="22"/>
                <w:szCs w:val="22"/>
              </w:rPr>
              <w:t xml:space="preserve">Guarnieri </w:t>
            </w:r>
            <w:r w:rsidRPr="00F06DE2">
              <w:rPr>
                <w:rFonts w:ascii="Calibri" w:eastAsia="Calibri" w:hAnsi="Calibri"/>
                <w:sz w:val="22"/>
                <w:szCs w:val="22"/>
              </w:rPr>
              <w:fldChar w:fldCharType="begin"/>
            </w:r>
            <w:r w:rsidRPr="00F06DE2">
              <w:rPr>
                <w:rFonts w:ascii="Calibri" w:eastAsia="Calibri" w:hAnsi="Calibri"/>
                <w:sz w:val="22"/>
                <w:szCs w:val="22"/>
              </w:rPr>
              <w:instrText xml:space="preserve"> ADDIN ZOTERO_ITEM CSL_CITATION {"citationID":"Uk7GKbXD","properties":{"formattedCitation":"(2011)","plainCitation":"(2011)","noteIndex":0},"citationItems":[{"id":19405,"uris":["http://zotero.org/users/2867234/items/4BN9YAH8"],"itemData":{"id":19405,"type":"article-journal","container-title":"DADOS - Revista de Ciências Sociais","DOI":"10.1590/S0011-52582011000100007","ISSN":"0011-5258","issue":"1","journalAbbreviation":"DADOS - Revista de Ciências Sociais","page":"235-258","source":"SciELO","title":"A Força dos Partidos “Fracos”","volume":"54","author":[{"family":"Guarnieri","given":"Fernando"}],"issued":{"date-parts":[["2011"]]}},"suppress-author":true}],"schema":"https://github.com/citation-style-language/schema/raw/master/csl-citation.json"} </w:instrText>
            </w:r>
            <w:r w:rsidRPr="00F06DE2">
              <w:rPr>
                <w:rFonts w:ascii="Calibri" w:eastAsia="Calibri" w:hAnsi="Calibri"/>
                <w:sz w:val="22"/>
                <w:szCs w:val="22"/>
              </w:rPr>
              <w:fldChar w:fldCharType="separate"/>
            </w:r>
            <w:r w:rsidRPr="00F06DE2">
              <w:rPr>
                <w:rFonts w:ascii="Calibri" w:eastAsia="Calibri" w:hAnsi="Calibri"/>
                <w:sz w:val="22"/>
                <w:szCs w:val="22"/>
              </w:rPr>
              <w:t>(2011)</w:t>
            </w:r>
            <w:r w:rsidRPr="00F06DE2">
              <w:rPr>
                <w:rFonts w:ascii="Calibri" w:eastAsia="Calibri" w:hAnsi="Calibri"/>
                <w:sz w:val="22"/>
                <w:szCs w:val="22"/>
              </w:rPr>
              <w:fldChar w:fldCharType="end"/>
            </w:r>
            <w:r w:rsidRPr="00F06DE2">
              <w:rPr>
                <w:rFonts w:ascii="Calibri" w:eastAsia="Calibri" w:hAnsi="Calibri"/>
                <w:sz w:val="22"/>
                <w:szCs w:val="22"/>
              </w:rPr>
              <w:t xml:space="preserve"> A força dos partidos fracos</w:t>
            </w:r>
          </w:p>
          <w:p w14:paraId="099148B0" w14:textId="107A84EF" w:rsidR="00927014" w:rsidRPr="00880979" w:rsidRDefault="0002058D" w:rsidP="0002058D">
            <w:pPr>
              <w:pStyle w:val="ListParagraph"/>
              <w:numPr>
                <w:ilvl w:val="0"/>
                <w:numId w:val="6"/>
              </w:numPr>
              <w:jc w:val="left"/>
              <w:rPr>
                <w:rFonts w:ascii="Calibri" w:eastAsia="Calibri" w:hAnsi="Calibri"/>
                <w:sz w:val="22"/>
                <w:szCs w:val="22"/>
              </w:rPr>
            </w:pPr>
            <w:r w:rsidRPr="0002058D">
              <w:rPr>
                <w:rFonts w:ascii="Calibri" w:eastAsia="Calibri" w:hAnsi="Calibri"/>
                <w:sz w:val="22"/>
                <w:szCs w:val="22"/>
              </w:rPr>
              <w:t xml:space="preserve">Ribeiro, Assis, Locatelli </w:t>
            </w:r>
            <w:r w:rsidRPr="0002058D">
              <w:rPr>
                <w:rFonts w:ascii="Calibri" w:eastAsia="Calibri" w:hAnsi="Calibri"/>
                <w:sz w:val="22"/>
                <w:szCs w:val="22"/>
              </w:rPr>
              <w:fldChar w:fldCharType="begin"/>
            </w:r>
            <w:r w:rsidRPr="0002058D">
              <w:rPr>
                <w:rFonts w:ascii="Calibri" w:eastAsia="Calibri" w:hAnsi="Calibri"/>
                <w:sz w:val="22"/>
                <w:szCs w:val="22"/>
              </w:rPr>
              <w:instrText xml:space="preserve"> ADDIN ZOTERO_ITEM CSL_CITATION {"citationID":"k7SeVtWP","properties":{"formattedCitation":"(2022)","plainCitation":"(2022)","noteIndex":0},"citationItems":[{"id":100854,"uris":["http://zotero.org/users/2867234/items/FCLUQT3F"],"itemData":{"id":100854,"type":"article-journal","abstract":"RESUMO Componentes centrais no funcionamento dos governos partidários, a unidade e disciplina das bancadas são geralmente explicadas a partir de fatores macro institucionais e variáveis endógenas ao legislativo. No entanto, os parlamentares são eleitos por meio de listas partidárias – abertas, no caso brasileiro, – e há diferenças entre seus partidos em termos de estrutura decisória e robustez organizacional. O artigo analisa os impactos da democracia interna e da força organizacional dos partidos (filiados, receitas e diretórios) sobre a unidade e a disciplina das bancadas na Câmara dos Deputados. Os resultados da análise multivariada sugerem que quanto menos democráticos são os partidos, e quanto mais robustas são as organizações, maiores serão as taxas de unidade e disciplina das bancadas. A força da organização partidária indica aos parlamentares quais são as consequências potenciais (volume de recursos) de comportamentos desertores, enquanto o nível de centralização e democracia interna afeta a eficácia dos mecanismos de enforcement para punição ou recompensa dos membros das bancadas (acesso aos recursos). Os achados sugerem que as diferenças organizacionais entre os partidos podem estar associadas a diferentes níveis de unidade e lealdade verificados na arena parlamentar.","container-title":"Dados","DOI":"10.1590/dados.2022.65.4.276","ISSN":"0011-5258, 1678-4588","journalAbbreviation":"Dados","language":"pt","note":"publisher: Instituto de Estudos Sociais e Políticos (IESP) da Universidade do Estado do Rio de Janeiro (UERJ)","page":"e20200052","source":"SciELO","title":"\"Acompanho o Meu Partido”: Organização Partidária e Comportamento Legislativo no Brasil","title-short":"“ &lt;i&gt;Acompanho o Meu Partido&lt;/i&gt; ”","volume":"65","author":[{"family":"Ribeiro","given":"Pedro Floriano"},{"family":"Locatelli","given":"Luís"},{"family":"Assis","given":"Pedro Paulo","dropping-particle":"de"}],"issued":{"date-parts":[["2022",5,16]]}},"suppress-author":true}],"schema":"https://github.com/citation-style-language/schema/raw/master/csl-citation.json"} </w:instrText>
            </w:r>
            <w:r w:rsidRPr="0002058D">
              <w:rPr>
                <w:rFonts w:ascii="Calibri" w:eastAsia="Calibri" w:hAnsi="Calibri"/>
                <w:sz w:val="22"/>
                <w:szCs w:val="22"/>
              </w:rPr>
              <w:fldChar w:fldCharType="separate"/>
            </w:r>
            <w:r w:rsidRPr="0002058D">
              <w:rPr>
                <w:rFonts w:ascii="Calibri" w:eastAsia="Calibri" w:hAnsi="Calibri"/>
                <w:sz w:val="22"/>
                <w:szCs w:val="22"/>
              </w:rPr>
              <w:t>(2022)</w:t>
            </w:r>
            <w:r w:rsidRPr="0002058D">
              <w:rPr>
                <w:rFonts w:ascii="Calibri" w:eastAsia="Calibri" w:hAnsi="Calibri"/>
                <w:sz w:val="22"/>
                <w:szCs w:val="22"/>
              </w:rPr>
              <w:fldChar w:fldCharType="end"/>
            </w:r>
            <w:r w:rsidRPr="0002058D">
              <w:rPr>
                <w:rFonts w:ascii="Calibri" w:eastAsia="Calibri" w:hAnsi="Calibri"/>
                <w:sz w:val="22"/>
                <w:szCs w:val="22"/>
              </w:rPr>
              <w:t xml:space="preserve"> Acompanho</w:t>
            </w:r>
          </w:p>
        </w:tc>
      </w:tr>
      <w:tr w:rsidR="0002058D" w:rsidRPr="00CD6891" w14:paraId="4DA790B2" w14:textId="289735F7" w:rsidTr="00446C5F">
        <w:tc>
          <w:tcPr>
            <w:tcW w:w="624" w:type="dxa"/>
            <w:shd w:val="clear" w:color="auto" w:fill="D9D9D9"/>
          </w:tcPr>
          <w:p w14:paraId="6199788F" w14:textId="198D03E7" w:rsidR="0002058D" w:rsidRDefault="0002058D" w:rsidP="0002058D">
            <w:pPr>
              <w:rPr>
                <w:rFonts w:ascii="Calibri" w:eastAsia="Calibri" w:hAnsi="Calibri"/>
                <w:sz w:val="22"/>
                <w:szCs w:val="22"/>
              </w:rPr>
            </w:pPr>
            <w:r>
              <w:rPr>
                <w:rFonts w:ascii="Calibri" w:eastAsia="Calibri" w:hAnsi="Calibri"/>
                <w:sz w:val="22"/>
                <w:szCs w:val="22"/>
              </w:rPr>
              <w:t>11</w:t>
            </w:r>
          </w:p>
        </w:tc>
        <w:tc>
          <w:tcPr>
            <w:tcW w:w="789" w:type="dxa"/>
            <w:shd w:val="clear" w:color="auto" w:fill="D9D9D9"/>
          </w:tcPr>
          <w:p w14:paraId="5A5D6804" w14:textId="51DB622D" w:rsidR="0002058D" w:rsidRDefault="0002058D" w:rsidP="0002058D">
            <w:pPr>
              <w:rPr>
                <w:rFonts w:ascii="Calibri" w:eastAsia="Calibri" w:hAnsi="Calibri"/>
                <w:sz w:val="22"/>
                <w:szCs w:val="22"/>
              </w:rPr>
            </w:pPr>
            <w:r>
              <w:rPr>
                <w:rFonts w:ascii="Calibri" w:eastAsia="Calibri" w:hAnsi="Calibri"/>
                <w:sz w:val="22"/>
                <w:szCs w:val="22"/>
              </w:rPr>
              <w:t>5/11</w:t>
            </w:r>
          </w:p>
        </w:tc>
        <w:tc>
          <w:tcPr>
            <w:tcW w:w="749" w:type="dxa"/>
            <w:shd w:val="clear" w:color="auto" w:fill="D9D9D9"/>
          </w:tcPr>
          <w:p w14:paraId="11DE03BF" w14:textId="68522718" w:rsidR="0002058D" w:rsidRDefault="0002058D" w:rsidP="0002058D">
            <w:pPr>
              <w:rPr>
                <w:rFonts w:ascii="Calibri" w:eastAsia="Calibri" w:hAnsi="Calibri"/>
                <w:sz w:val="22"/>
                <w:szCs w:val="22"/>
              </w:rPr>
            </w:pPr>
            <w:r>
              <w:rPr>
                <w:rFonts w:ascii="Calibri" w:eastAsia="Calibri" w:hAnsi="Calibri"/>
                <w:sz w:val="22"/>
                <w:szCs w:val="22"/>
              </w:rPr>
              <w:t>6/11</w:t>
            </w:r>
          </w:p>
        </w:tc>
        <w:tc>
          <w:tcPr>
            <w:tcW w:w="7474" w:type="dxa"/>
            <w:shd w:val="clear" w:color="auto" w:fill="D9D9D9"/>
          </w:tcPr>
          <w:p w14:paraId="13CC4667" w14:textId="5DC132B0" w:rsidR="0002058D" w:rsidRPr="0008012F" w:rsidRDefault="0002058D" w:rsidP="0002058D">
            <w:pPr>
              <w:jc w:val="left"/>
              <w:rPr>
                <w:rFonts w:ascii="Calibri" w:eastAsia="Calibri" w:hAnsi="Calibri"/>
                <w:b/>
                <w:bCs/>
                <w:sz w:val="22"/>
                <w:szCs w:val="22"/>
              </w:rPr>
            </w:pPr>
            <w:r w:rsidRPr="0008012F">
              <w:rPr>
                <w:rFonts w:ascii="Calibri" w:eastAsia="Calibri" w:hAnsi="Calibri"/>
                <w:b/>
                <w:bCs/>
                <w:sz w:val="22"/>
                <w:szCs w:val="22"/>
              </w:rPr>
              <w:t>Financiamento de eleições</w:t>
            </w:r>
            <w:r w:rsidR="00E044A5">
              <w:rPr>
                <w:rFonts w:ascii="Calibri" w:eastAsia="Calibri" w:hAnsi="Calibri"/>
                <w:b/>
                <w:bCs/>
                <w:sz w:val="22"/>
                <w:szCs w:val="22"/>
              </w:rPr>
              <w:t xml:space="preserve"> e partidos</w:t>
            </w:r>
            <w:r w:rsidRPr="0008012F">
              <w:rPr>
                <w:rFonts w:ascii="Calibri" w:eastAsia="Calibri" w:hAnsi="Calibri"/>
                <w:b/>
                <w:bCs/>
                <w:sz w:val="22"/>
                <w:szCs w:val="22"/>
              </w:rPr>
              <w:t xml:space="preserve"> locais</w:t>
            </w:r>
          </w:p>
          <w:p w14:paraId="1EB5A25B" w14:textId="77777777" w:rsidR="0002058D" w:rsidRDefault="0002058D" w:rsidP="0002058D">
            <w:pPr>
              <w:jc w:val="left"/>
              <w:rPr>
                <w:rFonts w:ascii="Calibri" w:eastAsia="Calibri" w:hAnsi="Calibri"/>
                <w:sz w:val="22"/>
                <w:szCs w:val="22"/>
              </w:rPr>
            </w:pPr>
            <w:r>
              <w:rPr>
                <w:rFonts w:ascii="Calibri" w:eastAsia="Calibri" w:hAnsi="Calibri"/>
                <w:sz w:val="22"/>
                <w:szCs w:val="22"/>
              </w:rPr>
              <w:t>Recursos empresariais e fundos públicos na disputa local</w:t>
            </w:r>
          </w:p>
          <w:p w14:paraId="392234BB" w14:textId="77777777" w:rsidR="0002058D" w:rsidRPr="0008012F" w:rsidRDefault="0002058D" w:rsidP="0002058D">
            <w:pPr>
              <w:pStyle w:val="ListParagraph"/>
              <w:numPr>
                <w:ilvl w:val="0"/>
                <w:numId w:val="6"/>
              </w:numPr>
              <w:jc w:val="left"/>
              <w:rPr>
                <w:rFonts w:ascii="Calibri" w:eastAsia="Calibri" w:hAnsi="Calibri"/>
                <w:sz w:val="22"/>
                <w:szCs w:val="22"/>
              </w:rPr>
            </w:pPr>
            <w:r w:rsidRPr="0008012F">
              <w:rPr>
                <w:rFonts w:ascii="Calibri" w:eastAsia="Calibri" w:hAnsi="Calibri"/>
                <w:sz w:val="22"/>
                <w:szCs w:val="22"/>
              </w:rPr>
              <w:t xml:space="preserve">Speck e Mancuso </w:t>
            </w:r>
            <w:r w:rsidRPr="0008012F">
              <w:rPr>
                <w:rFonts w:ascii="Calibri" w:eastAsia="Calibri" w:hAnsi="Calibri"/>
                <w:sz w:val="22"/>
                <w:szCs w:val="22"/>
              </w:rPr>
              <w:fldChar w:fldCharType="begin"/>
            </w:r>
            <w:r w:rsidRPr="0008012F">
              <w:rPr>
                <w:rFonts w:ascii="Calibri" w:eastAsia="Calibri" w:hAnsi="Calibri"/>
                <w:sz w:val="22"/>
                <w:szCs w:val="22"/>
              </w:rPr>
              <w:instrText xml:space="preserve"> ADDIN ZOTERO_ITEM CSL_CITATION {"citationID":"wMqRlvNc","properties":{"formattedCitation":"(2013)","plainCitation":"(2013)","noteIndex":0},"citationItems":[{"id":9509,"uris":["http://zotero.org/users/2867234/items/G635V9DT"],"itemData":{"id":9509,"type":"article-journal","container-title":"Cadernos Adenauer","ISSN":"1519-0951","issue":"2","journalAbbreviation":"Cadernos Adenauer","license":"All rights reserved","page":"109-126","title":"O que faz a diferença? Gastos de campanha, capital político, sexo e contexto municipal nas eleições para prefeito em 2012","volume":"XIV","author":[{"family":"Speck","given":"Bruno Wilhelm"},{"family":"Mancuso","given":"Wagner Pralon"}],"issued":{"date-parts":[["2013"]]}},"suppress-author":true}],"schema":"https://github.com/citation-style-language/schema/raw/master/csl-citation.json"} </w:instrText>
            </w:r>
            <w:r w:rsidRPr="0008012F">
              <w:rPr>
                <w:rFonts w:ascii="Calibri" w:eastAsia="Calibri" w:hAnsi="Calibri"/>
                <w:sz w:val="22"/>
                <w:szCs w:val="22"/>
              </w:rPr>
              <w:fldChar w:fldCharType="separate"/>
            </w:r>
            <w:r w:rsidRPr="0008012F">
              <w:rPr>
                <w:rFonts w:ascii="Calibri" w:eastAsia="Calibri" w:hAnsi="Calibri"/>
                <w:sz w:val="22"/>
                <w:szCs w:val="22"/>
              </w:rPr>
              <w:t>(2013)</w:t>
            </w:r>
            <w:r w:rsidRPr="0008012F">
              <w:rPr>
                <w:rFonts w:ascii="Calibri" w:eastAsia="Calibri" w:hAnsi="Calibri"/>
                <w:sz w:val="22"/>
                <w:szCs w:val="22"/>
              </w:rPr>
              <w:fldChar w:fldCharType="end"/>
            </w:r>
            <w:r w:rsidRPr="0008012F">
              <w:rPr>
                <w:rFonts w:ascii="Calibri" w:eastAsia="Calibri" w:hAnsi="Calibri"/>
                <w:sz w:val="22"/>
                <w:szCs w:val="22"/>
              </w:rPr>
              <w:t xml:space="preserve"> O que faz a diferença</w:t>
            </w:r>
          </w:p>
          <w:p w14:paraId="704DC232" w14:textId="77777777" w:rsidR="0002058D" w:rsidRPr="0008012F" w:rsidRDefault="0002058D" w:rsidP="0002058D">
            <w:pPr>
              <w:pStyle w:val="ListParagraph"/>
              <w:numPr>
                <w:ilvl w:val="0"/>
                <w:numId w:val="6"/>
              </w:numPr>
              <w:jc w:val="left"/>
              <w:rPr>
                <w:rFonts w:ascii="Calibri" w:eastAsia="Calibri" w:hAnsi="Calibri"/>
                <w:sz w:val="22"/>
                <w:szCs w:val="22"/>
              </w:rPr>
            </w:pPr>
            <w:r w:rsidRPr="0008012F">
              <w:rPr>
                <w:rFonts w:ascii="Calibri" w:eastAsia="Calibri" w:hAnsi="Calibri"/>
                <w:sz w:val="22"/>
                <w:szCs w:val="22"/>
              </w:rPr>
              <w:t xml:space="preserve">Guarnieri, Calzavara </w:t>
            </w:r>
            <w:r w:rsidRPr="0008012F">
              <w:rPr>
                <w:rFonts w:ascii="Calibri" w:eastAsia="Calibri" w:hAnsi="Calibri"/>
                <w:sz w:val="22"/>
                <w:szCs w:val="22"/>
              </w:rPr>
              <w:fldChar w:fldCharType="begin"/>
            </w:r>
            <w:r w:rsidRPr="0008012F">
              <w:rPr>
                <w:rFonts w:ascii="Calibri" w:eastAsia="Calibri" w:hAnsi="Calibri"/>
                <w:sz w:val="22"/>
                <w:szCs w:val="22"/>
              </w:rPr>
              <w:instrText xml:space="preserve"> ADDIN ZOTERO_ITEM CSL_CITATION {"citationID":"0GpcRTMR","properties":{"formattedCitation":"(2020)","plainCitation":"(2020)","noteIndex":0},"citationItems":[{"id":63576,"uris":["http://zotero.org/users/2867234/items/PDEP2EMJ"],"itemData":{"id":63576,"type":"paper-conference","container-title":"12º Encontro da ABCP","event-place":"Virtual event","event-title":"12º Encontro da ABCP","publisher-place":"Virtual event","title":"IDEOLOGIA OU O QUÊ? MAPEANDO O ESPAÇO POLÍTICO NAS ELEIÇÕES MUNICIPAIS NO BRASIL","author":[{"family":"Guarnieri","given":"Fernando"},{"family":"Calzavara","given":"Luana"}],"issued":{"date-parts":[["2020"]]}},"suppress-author":true}],"schema":"https://github.com/citation-style-language/schema/raw/master/csl-citation.json"} </w:instrText>
            </w:r>
            <w:r w:rsidRPr="0008012F">
              <w:rPr>
                <w:rFonts w:ascii="Calibri" w:eastAsia="Calibri" w:hAnsi="Calibri"/>
                <w:sz w:val="22"/>
                <w:szCs w:val="22"/>
              </w:rPr>
              <w:fldChar w:fldCharType="separate"/>
            </w:r>
            <w:r w:rsidRPr="0008012F">
              <w:rPr>
                <w:rFonts w:ascii="Calibri" w:eastAsia="Calibri" w:hAnsi="Calibri"/>
                <w:sz w:val="22"/>
                <w:szCs w:val="22"/>
              </w:rPr>
              <w:t>(2020)</w:t>
            </w:r>
            <w:r w:rsidRPr="0008012F">
              <w:rPr>
                <w:rFonts w:ascii="Calibri" w:eastAsia="Calibri" w:hAnsi="Calibri"/>
                <w:sz w:val="22"/>
                <w:szCs w:val="22"/>
              </w:rPr>
              <w:fldChar w:fldCharType="end"/>
            </w:r>
            <w:r w:rsidRPr="0008012F">
              <w:rPr>
                <w:rFonts w:ascii="Calibri" w:eastAsia="Calibri" w:hAnsi="Calibri"/>
                <w:sz w:val="22"/>
                <w:szCs w:val="22"/>
              </w:rPr>
              <w:t xml:space="preserve"> Ideologia doadores</w:t>
            </w:r>
          </w:p>
          <w:p w14:paraId="043A5A51" w14:textId="721FF751" w:rsidR="0002058D" w:rsidRPr="00727477" w:rsidRDefault="0002058D" w:rsidP="0002058D">
            <w:pPr>
              <w:pStyle w:val="ListParagraph"/>
              <w:numPr>
                <w:ilvl w:val="0"/>
                <w:numId w:val="6"/>
              </w:numPr>
              <w:jc w:val="left"/>
            </w:pPr>
            <w:r w:rsidRPr="0002058D">
              <w:rPr>
                <w:rFonts w:ascii="Calibri" w:eastAsia="Calibri" w:hAnsi="Calibri"/>
                <w:sz w:val="22"/>
                <w:szCs w:val="22"/>
              </w:rPr>
              <w:t xml:space="preserve">Speck e Cervi </w:t>
            </w:r>
            <w:r w:rsidRPr="0002058D">
              <w:rPr>
                <w:rFonts w:ascii="Calibri" w:eastAsia="Calibri" w:hAnsi="Calibri"/>
                <w:sz w:val="22"/>
                <w:szCs w:val="22"/>
              </w:rPr>
              <w:fldChar w:fldCharType="begin"/>
            </w:r>
            <w:r w:rsidRPr="0002058D">
              <w:rPr>
                <w:rFonts w:ascii="Calibri" w:eastAsia="Calibri" w:hAnsi="Calibri"/>
                <w:sz w:val="22"/>
                <w:szCs w:val="22"/>
              </w:rPr>
              <w:instrText xml:space="preserve"> ADDIN ZOTERO_ITEM CSL_CITATION {"citationID":"bYvOvzg0","properties":{"formattedCitation":"(2016)","plainCitation":"(2016)","noteIndex":0},"citationItems":[{"id":9229,"uris":["http://zotero.org/users/2867234/items/C42H792C"],"itemData":{"id":9229,"type":"chapter","container-title":"A lógica das eleições municipais","event-place":"Rio de Janeiro","ISBN":"978-85-225-1839-5","language":"pt","license":"All rights reserved","page":"147-170","publisher":"Fundação Getúlio Vargas","publisher-place":"Rio de Janeiro","title":"O peso do dinheiro e do tempo de rádio e TV na disputa do voto para prefeito","author":[{"family":"Speck","given":"Bruno Wilhelm"},{"family":"Cervi","given":"Emerson Urizzi"}],"editor":[{"family":"Telles","given":"Mara"},{"family":"Lavareda","given":"Antonio"}],"issued":{"date-parts":[["2016"]]}},"suppress-author":true}],"schema":"https://github.com/citation-style-language/schema/raw/master/csl-citation.json"} </w:instrText>
            </w:r>
            <w:r w:rsidRPr="0002058D">
              <w:rPr>
                <w:rFonts w:ascii="Calibri" w:eastAsia="Calibri" w:hAnsi="Calibri"/>
                <w:sz w:val="22"/>
                <w:szCs w:val="22"/>
              </w:rPr>
              <w:fldChar w:fldCharType="separate"/>
            </w:r>
            <w:r w:rsidRPr="0002058D">
              <w:rPr>
                <w:rFonts w:ascii="Calibri" w:eastAsia="Calibri" w:hAnsi="Calibri"/>
                <w:sz w:val="22"/>
                <w:szCs w:val="22"/>
              </w:rPr>
              <w:t>(2016)</w:t>
            </w:r>
            <w:r w:rsidRPr="0002058D">
              <w:rPr>
                <w:rFonts w:ascii="Calibri" w:eastAsia="Calibri" w:hAnsi="Calibri"/>
                <w:sz w:val="22"/>
                <w:szCs w:val="22"/>
              </w:rPr>
              <w:fldChar w:fldCharType="end"/>
            </w:r>
            <w:r w:rsidRPr="0002058D">
              <w:rPr>
                <w:rFonts w:ascii="Calibri" w:eastAsia="Calibri" w:hAnsi="Calibri"/>
                <w:sz w:val="22"/>
                <w:szCs w:val="22"/>
              </w:rPr>
              <w:t xml:space="preserve"> dinheiro, tempo e memoria eleitoral</w:t>
            </w:r>
          </w:p>
        </w:tc>
      </w:tr>
      <w:tr w:rsidR="0002058D" w:rsidRPr="00CD6891" w14:paraId="678C8521" w14:textId="6E100268" w:rsidTr="00446C5F">
        <w:tc>
          <w:tcPr>
            <w:tcW w:w="624" w:type="dxa"/>
            <w:tcBorders>
              <w:bottom w:val="single" w:sz="4" w:space="0" w:color="auto"/>
            </w:tcBorders>
          </w:tcPr>
          <w:p w14:paraId="726599DF" w14:textId="32B2C040" w:rsidR="0002058D" w:rsidRDefault="0002058D" w:rsidP="0002058D">
            <w:pPr>
              <w:rPr>
                <w:rFonts w:ascii="Calibri" w:eastAsia="Calibri" w:hAnsi="Calibri"/>
                <w:sz w:val="22"/>
                <w:szCs w:val="22"/>
              </w:rPr>
            </w:pPr>
            <w:r>
              <w:rPr>
                <w:rFonts w:ascii="Calibri" w:eastAsia="Calibri" w:hAnsi="Calibri"/>
                <w:sz w:val="22"/>
                <w:szCs w:val="22"/>
              </w:rPr>
              <w:t>12</w:t>
            </w:r>
          </w:p>
        </w:tc>
        <w:tc>
          <w:tcPr>
            <w:tcW w:w="789" w:type="dxa"/>
            <w:tcBorders>
              <w:bottom w:val="single" w:sz="4" w:space="0" w:color="auto"/>
            </w:tcBorders>
          </w:tcPr>
          <w:p w14:paraId="6EC40292" w14:textId="0E862CBF" w:rsidR="0002058D" w:rsidRDefault="0002058D" w:rsidP="0002058D">
            <w:pPr>
              <w:rPr>
                <w:rFonts w:ascii="Calibri" w:eastAsia="Calibri" w:hAnsi="Calibri"/>
                <w:sz w:val="22"/>
                <w:szCs w:val="22"/>
              </w:rPr>
            </w:pPr>
            <w:r>
              <w:rPr>
                <w:rFonts w:ascii="Calibri" w:eastAsia="Calibri" w:hAnsi="Calibri"/>
                <w:sz w:val="22"/>
                <w:szCs w:val="22"/>
              </w:rPr>
              <w:t>12/11</w:t>
            </w:r>
          </w:p>
        </w:tc>
        <w:tc>
          <w:tcPr>
            <w:tcW w:w="749" w:type="dxa"/>
            <w:tcBorders>
              <w:bottom w:val="single" w:sz="4" w:space="0" w:color="auto"/>
            </w:tcBorders>
          </w:tcPr>
          <w:p w14:paraId="468284DD" w14:textId="4C6F5887" w:rsidR="0002058D" w:rsidRDefault="0002058D" w:rsidP="0002058D">
            <w:pPr>
              <w:rPr>
                <w:rFonts w:ascii="Calibri" w:eastAsia="Calibri" w:hAnsi="Calibri"/>
                <w:sz w:val="22"/>
                <w:szCs w:val="22"/>
              </w:rPr>
            </w:pPr>
            <w:r>
              <w:rPr>
                <w:rFonts w:ascii="Calibri" w:eastAsia="Calibri" w:hAnsi="Calibri"/>
                <w:sz w:val="22"/>
                <w:szCs w:val="22"/>
              </w:rPr>
              <w:t>13/11</w:t>
            </w:r>
          </w:p>
        </w:tc>
        <w:tc>
          <w:tcPr>
            <w:tcW w:w="7474" w:type="dxa"/>
            <w:tcBorders>
              <w:bottom w:val="single" w:sz="4" w:space="0" w:color="auto"/>
            </w:tcBorders>
          </w:tcPr>
          <w:p w14:paraId="68F6C9A2" w14:textId="287DB052" w:rsidR="0002058D" w:rsidRDefault="0002058D" w:rsidP="0002058D">
            <w:pPr>
              <w:jc w:val="left"/>
              <w:rPr>
                <w:rFonts w:ascii="Calibri" w:eastAsia="Calibri" w:hAnsi="Calibri"/>
                <w:b/>
                <w:bCs/>
                <w:sz w:val="22"/>
                <w:szCs w:val="22"/>
              </w:rPr>
            </w:pPr>
            <w:r w:rsidRPr="0002058D">
              <w:rPr>
                <w:rFonts w:ascii="Calibri" w:eastAsia="Calibri" w:hAnsi="Calibri"/>
                <w:b/>
                <w:bCs/>
                <w:sz w:val="22"/>
                <w:szCs w:val="22"/>
              </w:rPr>
              <w:t xml:space="preserve">Financiamento de </w:t>
            </w:r>
            <w:r w:rsidR="00E044A5">
              <w:rPr>
                <w:rFonts w:ascii="Calibri" w:eastAsia="Calibri" w:hAnsi="Calibri"/>
                <w:b/>
                <w:bCs/>
                <w:sz w:val="22"/>
                <w:szCs w:val="22"/>
              </w:rPr>
              <w:t>eleições e partidos</w:t>
            </w:r>
            <w:r>
              <w:rPr>
                <w:rFonts w:ascii="Calibri" w:eastAsia="Calibri" w:hAnsi="Calibri"/>
                <w:b/>
                <w:bCs/>
                <w:sz w:val="22"/>
                <w:szCs w:val="22"/>
              </w:rPr>
              <w:t xml:space="preserve"> locais</w:t>
            </w:r>
          </w:p>
          <w:p w14:paraId="57E782A9" w14:textId="271E702F" w:rsidR="0002058D" w:rsidRPr="00727477" w:rsidRDefault="00E044A5" w:rsidP="0002058D">
            <w:pPr>
              <w:jc w:val="left"/>
            </w:pPr>
            <w:r w:rsidRPr="00E044A5">
              <w:rPr>
                <w:rFonts w:ascii="Calibri" w:eastAsia="Calibri" w:hAnsi="Calibri"/>
                <w:sz w:val="22"/>
                <w:szCs w:val="22"/>
              </w:rPr>
              <w:t>(continuidade)</w:t>
            </w:r>
          </w:p>
        </w:tc>
      </w:tr>
      <w:tr w:rsidR="0002058D" w:rsidRPr="00CD6891" w14:paraId="1451DF39" w14:textId="6D006564" w:rsidTr="00446C5F">
        <w:tc>
          <w:tcPr>
            <w:tcW w:w="624" w:type="dxa"/>
            <w:shd w:val="clear" w:color="auto" w:fill="D9D9D9"/>
          </w:tcPr>
          <w:p w14:paraId="5CCBF15B" w14:textId="66A41546" w:rsidR="0002058D" w:rsidRDefault="0002058D" w:rsidP="0002058D">
            <w:pPr>
              <w:rPr>
                <w:rFonts w:ascii="Calibri" w:eastAsia="Calibri" w:hAnsi="Calibri"/>
                <w:sz w:val="22"/>
                <w:szCs w:val="22"/>
              </w:rPr>
            </w:pPr>
            <w:r>
              <w:rPr>
                <w:rFonts w:ascii="Calibri" w:eastAsia="Calibri" w:hAnsi="Calibri"/>
                <w:sz w:val="22"/>
                <w:szCs w:val="22"/>
              </w:rPr>
              <w:t>13</w:t>
            </w:r>
          </w:p>
        </w:tc>
        <w:tc>
          <w:tcPr>
            <w:tcW w:w="789" w:type="dxa"/>
            <w:shd w:val="clear" w:color="auto" w:fill="D9D9D9"/>
          </w:tcPr>
          <w:p w14:paraId="4EB2B4D7" w14:textId="3FD0FD4A" w:rsidR="0002058D" w:rsidRDefault="0002058D" w:rsidP="0002058D">
            <w:pPr>
              <w:rPr>
                <w:rFonts w:ascii="Calibri" w:eastAsia="Calibri" w:hAnsi="Calibri"/>
                <w:sz w:val="22"/>
                <w:szCs w:val="22"/>
              </w:rPr>
            </w:pPr>
            <w:r>
              <w:rPr>
                <w:rFonts w:ascii="Calibri" w:eastAsia="Calibri" w:hAnsi="Calibri"/>
                <w:sz w:val="22"/>
                <w:szCs w:val="22"/>
              </w:rPr>
              <w:t>26/11</w:t>
            </w:r>
          </w:p>
        </w:tc>
        <w:tc>
          <w:tcPr>
            <w:tcW w:w="749" w:type="dxa"/>
            <w:shd w:val="clear" w:color="auto" w:fill="D9D9D9"/>
          </w:tcPr>
          <w:p w14:paraId="02AA6BFB" w14:textId="4F91D813" w:rsidR="0002058D" w:rsidRDefault="0002058D" w:rsidP="0002058D">
            <w:pPr>
              <w:rPr>
                <w:rFonts w:ascii="Calibri" w:eastAsia="Calibri" w:hAnsi="Calibri"/>
                <w:sz w:val="22"/>
                <w:szCs w:val="22"/>
              </w:rPr>
            </w:pPr>
            <w:r>
              <w:rPr>
                <w:rFonts w:ascii="Calibri" w:eastAsia="Calibri" w:hAnsi="Calibri"/>
                <w:sz w:val="22"/>
                <w:szCs w:val="22"/>
              </w:rPr>
              <w:t>27/11</w:t>
            </w:r>
          </w:p>
        </w:tc>
        <w:tc>
          <w:tcPr>
            <w:tcW w:w="7474" w:type="dxa"/>
            <w:shd w:val="clear" w:color="auto" w:fill="D9D9D9"/>
          </w:tcPr>
          <w:p w14:paraId="3123CEB7" w14:textId="77777777" w:rsidR="0002058D" w:rsidRPr="00574D8C" w:rsidRDefault="0002058D" w:rsidP="0002058D">
            <w:pPr>
              <w:jc w:val="left"/>
              <w:rPr>
                <w:rFonts w:ascii="Calibri" w:eastAsia="Calibri" w:hAnsi="Calibri"/>
                <w:b/>
                <w:bCs/>
                <w:sz w:val="22"/>
                <w:szCs w:val="22"/>
              </w:rPr>
            </w:pPr>
            <w:r w:rsidRPr="00574D8C">
              <w:rPr>
                <w:rFonts w:ascii="Calibri" w:eastAsia="Calibri" w:hAnsi="Calibri"/>
                <w:b/>
                <w:bCs/>
                <w:sz w:val="22"/>
                <w:szCs w:val="22"/>
              </w:rPr>
              <w:t>Mulheres na política local</w:t>
            </w:r>
          </w:p>
          <w:p w14:paraId="45BE1773" w14:textId="77777777" w:rsidR="0002058D" w:rsidRDefault="0002058D" w:rsidP="0002058D">
            <w:pPr>
              <w:jc w:val="left"/>
              <w:rPr>
                <w:rFonts w:ascii="Calibri" w:eastAsia="Calibri" w:hAnsi="Calibri"/>
                <w:sz w:val="22"/>
                <w:szCs w:val="22"/>
              </w:rPr>
            </w:pPr>
            <w:r>
              <w:rPr>
                <w:rFonts w:ascii="Calibri" w:eastAsia="Calibri" w:hAnsi="Calibri"/>
                <w:sz w:val="22"/>
                <w:szCs w:val="22"/>
              </w:rPr>
              <w:t>Filiadas, dirigentes, candidatas, prefeitas</w:t>
            </w:r>
          </w:p>
          <w:p w14:paraId="28966FDE" w14:textId="77777777" w:rsidR="0002058D" w:rsidRPr="00727477" w:rsidRDefault="0002058D" w:rsidP="0002058D">
            <w:pPr>
              <w:pStyle w:val="ListParagraph"/>
              <w:numPr>
                <w:ilvl w:val="0"/>
                <w:numId w:val="4"/>
              </w:numPr>
              <w:jc w:val="left"/>
              <w:rPr>
                <w:rFonts w:ascii="Calibri" w:eastAsia="Calibri" w:hAnsi="Calibri"/>
                <w:sz w:val="22"/>
                <w:szCs w:val="22"/>
              </w:rPr>
            </w:pPr>
            <w:r w:rsidRPr="00727477">
              <w:rPr>
                <w:rFonts w:ascii="Calibri" w:eastAsia="Calibri" w:hAnsi="Calibri"/>
                <w:sz w:val="22"/>
                <w:szCs w:val="22"/>
              </w:rPr>
              <w:t xml:space="preserve">Miguel, Queiroz </w:t>
            </w:r>
            <w:r w:rsidRPr="00727477">
              <w:rPr>
                <w:rFonts w:ascii="Calibri" w:eastAsia="Calibri" w:hAnsi="Calibri"/>
                <w:sz w:val="22"/>
                <w:szCs w:val="22"/>
              </w:rPr>
              <w:fldChar w:fldCharType="begin"/>
            </w:r>
            <w:r w:rsidRPr="00727477">
              <w:rPr>
                <w:rFonts w:ascii="Calibri" w:eastAsia="Calibri" w:hAnsi="Calibri"/>
                <w:sz w:val="22"/>
                <w:szCs w:val="22"/>
              </w:rPr>
              <w:instrText xml:space="preserve"> ADDIN ZOTERO_ITEM CSL_CITATION {"citationID":"EeHT71OA","properties":{"formattedCitation":"(2006)","plainCitation":"(2006)","noteIndex":0},"citationItems":[{"id":10252,"uris":["http://zotero.org/users/2867234/items/T266GATG"],"itemData":{"id":10252,"type":"article-journal","abstract":"Por que, nas eleições locais brasileiras, as mulheres apresentam um desempenho melhor nas regiões economicamente menos desenvolvidas? O artigo testa três possíveis respostas, eventualmente sugeridas nos debates sobre a questão: 1) a associação das candidatas dessas regiões com partidos de direita; 2) o gap educacional que as beneficia; e 3) a maior presença de mulheres no eleitorado. A análise dos dados, entretanto, leva à rejeição de todas essas hipóteses, concluindo-se que são necessárias explicações mais complexas para o fenômeno. Os dados permitem, também, observar as limitações da legislação brasileira de cotas eleitorais para mulheres. Why do women have a better performance in the less economically developed regions at Brazil's local elections? The article tests three possible answers, sometimes suggested in the debates about the question: 1) the association of female candidates with right-wing parties in those regions, 2) the educational gap, which is beneficial to the women, and 3) the greater proportion of women among the electorate. Nevertheless, data analysis says that all the hypotheses must be rejected. We concluded that more complex explanations are needed, in order to understand this phenomenon. The data also show the limitations of the Brazilian law which created electoral quotas for women.","container-title":"Estudos Feministas","ISSN":"0104-026X","issue":"2","journalAbbreviation":"Estudos Feministas","page":"363-385","source":"JSTOR","title":"Diferenças regionais e o êxito relativo de mulheres em eleições municipais no Brasil","volume":"14","author":[{"family":"Miguel","given":"Luis Felipe"},{"family":"Queiroz","given":"Cristina Monteiro","dropping-particle":"de"}],"issued":{"date-parts":[["2006"]]}},"suppress-author":true}],"schema":"https://github.com/citation-style-language/schema/raw/master/csl-citation.json"} </w:instrText>
            </w:r>
            <w:r w:rsidRPr="00727477">
              <w:rPr>
                <w:rFonts w:ascii="Calibri" w:eastAsia="Calibri" w:hAnsi="Calibri"/>
                <w:sz w:val="22"/>
                <w:szCs w:val="22"/>
              </w:rPr>
              <w:fldChar w:fldCharType="separate"/>
            </w:r>
            <w:r w:rsidRPr="00727477">
              <w:rPr>
                <w:rFonts w:ascii="Calibri" w:eastAsia="Calibri" w:hAnsi="Calibri"/>
                <w:sz w:val="22"/>
                <w:szCs w:val="22"/>
              </w:rPr>
              <w:t>(2006)</w:t>
            </w:r>
            <w:r w:rsidRPr="00727477">
              <w:rPr>
                <w:rFonts w:ascii="Calibri" w:eastAsia="Calibri" w:hAnsi="Calibri"/>
                <w:sz w:val="22"/>
                <w:szCs w:val="22"/>
              </w:rPr>
              <w:fldChar w:fldCharType="end"/>
            </w:r>
            <w:r w:rsidRPr="00727477">
              <w:rPr>
                <w:rFonts w:ascii="Calibri" w:eastAsia="Calibri" w:hAnsi="Calibri"/>
                <w:sz w:val="22"/>
                <w:szCs w:val="22"/>
              </w:rPr>
              <w:t xml:space="preserve"> diferenças regionais </w:t>
            </w:r>
          </w:p>
          <w:p w14:paraId="2E4E705D" w14:textId="77777777" w:rsidR="0002058D" w:rsidRPr="00727477" w:rsidRDefault="0002058D" w:rsidP="0002058D">
            <w:pPr>
              <w:pStyle w:val="ListParagraph"/>
              <w:numPr>
                <w:ilvl w:val="0"/>
                <w:numId w:val="4"/>
              </w:numPr>
              <w:jc w:val="left"/>
              <w:rPr>
                <w:rFonts w:ascii="Calibri" w:eastAsia="Calibri" w:hAnsi="Calibri"/>
                <w:sz w:val="22"/>
                <w:szCs w:val="22"/>
              </w:rPr>
            </w:pPr>
            <w:r w:rsidRPr="00727477">
              <w:rPr>
                <w:rFonts w:ascii="Calibri" w:eastAsia="Calibri" w:hAnsi="Calibri"/>
                <w:sz w:val="22"/>
                <w:szCs w:val="22"/>
              </w:rPr>
              <w:t xml:space="preserve">Peixoto alii </w:t>
            </w:r>
            <w:r w:rsidRPr="00727477">
              <w:rPr>
                <w:rFonts w:ascii="Calibri" w:eastAsia="Calibri" w:hAnsi="Calibri"/>
                <w:sz w:val="22"/>
                <w:szCs w:val="22"/>
              </w:rPr>
              <w:fldChar w:fldCharType="begin"/>
            </w:r>
            <w:r w:rsidRPr="00727477">
              <w:rPr>
                <w:rFonts w:ascii="Calibri" w:eastAsia="Calibri" w:hAnsi="Calibri"/>
                <w:sz w:val="22"/>
                <w:szCs w:val="22"/>
              </w:rPr>
              <w:instrText xml:space="preserve"> ADDIN ZOTERO_ITEM CSL_CITATION {"citationID":"5Q9V9ols","properties":{"formattedCitation":"(2016)","plainCitation":"(2016)","noteIndex":0},"citationItems":[{"id":56729,"uris":["http://zotero.org/users/2867234/items/YDGXWZID"],"itemData":{"id":56729,"type":"article-journal","abstract":"Este artigo explora as consequências das inovações institucionais introduzidas na legislação eleitoral brasileira com as políticas de discriminação positivas, como as cotas para as mulheres nas listas partidárias. Descreve a trajetória da legislação pós-1988 e analisa o aumento significativo da participação feminina nas eleições e o baixo sucesso eleitoral tanto para a Câmara dos Deputados quanto para as Assembleias Legislativas Estaduais. Apresenta-se, por fim, um modelo econométrico para mensurar o impacto da variável gênero e demais atributos individuais dos candidatos nas eleições de 2014.","container-title":"Política &amp; Sociedade","DOI":"10.5007/2175-7984.2016v15n32p126","ISSN":"2175-7984","issue":"32","language":"pt-BR","license":"Direitos autorais 2016 Política &amp; Sociedade","note":"number: 32","page":"126-144","source":"periodicos.ufsc.br","title":"Cotas e mulheres nas eleições legislativas de 2014","volume":"15","author":[{"family":"Peixoto","given":"Vitor de Moraes"},{"family":"Goulart","given":"Nelson Luis Motta"},{"family":"Silva","given":"Gabriel Tisse","dropping-particle":"da"}],"issued":{"date-parts":[["2016",7,1]]}},"suppress-author":true}],"schema":"https://github.com/citation-style-language/schema/raw/master/csl-citation.json"} </w:instrText>
            </w:r>
            <w:r w:rsidRPr="00727477">
              <w:rPr>
                <w:rFonts w:ascii="Calibri" w:eastAsia="Calibri" w:hAnsi="Calibri"/>
                <w:sz w:val="22"/>
                <w:szCs w:val="22"/>
              </w:rPr>
              <w:fldChar w:fldCharType="separate"/>
            </w:r>
            <w:r w:rsidRPr="00727477">
              <w:rPr>
                <w:rFonts w:ascii="Calibri" w:eastAsia="Calibri" w:hAnsi="Calibri"/>
                <w:sz w:val="22"/>
                <w:szCs w:val="22"/>
              </w:rPr>
              <w:t>(2016)</w:t>
            </w:r>
            <w:r w:rsidRPr="00727477">
              <w:rPr>
                <w:rFonts w:ascii="Calibri" w:eastAsia="Calibri" w:hAnsi="Calibri"/>
                <w:sz w:val="22"/>
                <w:szCs w:val="22"/>
              </w:rPr>
              <w:fldChar w:fldCharType="end"/>
            </w:r>
            <w:r w:rsidRPr="00727477">
              <w:rPr>
                <w:rFonts w:ascii="Calibri" w:eastAsia="Calibri" w:hAnsi="Calibri"/>
                <w:sz w:val="22"/>
                <w:szCs w:val="22"/>
              </w:rPr>
              <w:t xml:space="preserve"> cotas</w:t>
            </w:r>
          </w:p>
          <w:p w14:paraId="12397C06" w14:textId="77777777" w:rsidR="0002058D" w:rsidRPr="00727477" w:rsidRDefault="0002058D" w:rsidP="0002058D">
            <w:pPr>
              <w:pStyle w:val="ListParagraph"/>
              <w:numPr>
                <w:ilvl w:val="0"/>
                <w:numId w:val="4"/>
              </w:numPr>
              <w:jc w:val="left"/>
              <w:rPr>
                <w:rFonts w:ascii="Calibri" w:eastAsia="Calibri" w:hAnsi="Calibri"/>
                <w:sz w:val="22"/>
                <w:szCs w:val="22"/>
              </w:rPr>
            </w:pPr>
            <w:r w:rsidRPr="00727477">
              <w:rPr>
                <w:rFonts w:ascii="Calibri" w:eastAsia="Calibri" w:hAnsi="Calibri"/>
                <w:sz w:val="22"/>
                <w:szCs w:val="22"/>
              </w:rPr>
              <w:t xml:space="preserve">Meireles </w:t>
            </w:r>
            <w:r w:rsidRPr="00727477">
              <w:rPr>
                <w:rFonts w:ascii="Calibri" w:eastAsia="Calibri" w:hAnsi="Calibri"/>
                <w:sz w:val="22"/>
                <w:szCs w:val="22"/>
              </w:rPr>
              <w:fldChar w:fldCharType="begin"/>
            </w:r>
            <w:r w:rsidRPr="00727477">
              <w:rPr>
                <w:rFonts w:ascii="Calibri" w:eastAsia="Calibri" w:hAnsi="Calibri"/>
                <w:sz w:val="22"/>
                <w:szCs w:val="22"/>
              </w:rPr>
              <w:instrText xml:space="preserve"> ADDIN ZOTERO_ITEM CSL_CITATION {"citationID":"hTRpkIHE","properties":{"formattedCitation":"(2017)","plainCitation":"(2017)","noteIndex":0},"citationItems":[{"id":19311,"uris":["http://zotero.org/users/2867234/items/KBUEKRD6"],"itemData":{"id":19311,"type":"article-journal","container-title":"Revista de Sociologia e Política","DOI":"10.1590/1678-987317256304","ISSN":"0104-4478","issue":"63","journalAbbreviation":"Revista de Sociologia e Política","page":"79-101","source":"SciELO","title":"Magnitude eleitoral e representação de mulheres nos municípios brasileiros","volume":"25","author":[{"family":"Meireles","given":"Fernando"},{"family":"Andrade","given":"Rubim"},{"family":"Vieira","given":"Luciana"}],"issued":{"date-parts":[["2017",9]]}},"suppress-author":true}],"schema":"https://github.com/citation-style-language/schema/raw/master/csl-citation.json"} </w:instrText>
            </w:r>
            <w:r w:rsidRPr="00727477">
              <w:rPr>
                <w:rFonts w:ascii="Calibri" w:eastAsia="Calibri" w:hAnsi="Calibri"/>
                <w:sz w:val="22"/>
                <w:szCs w:val="22"/>
              </w:rPr>
              <w:fldChar w:fldCharType="separate"/>
            </w:r>
            <w:r w:rsidRPr="00727477">
              <w:rPr>
                <w:rFonts w:ascii="Calibri" w:eastAsia="Calibri" w:hAnsi="Calibri"/>
                <w:sz w:val="22"/>
                <w:szCs w:val="22"/>
              </w:rPr>
              <w:t>(2017)</w:t>
            </w:r>
            <w:r w:rsidRPr="00727477">
              <w:rPr>
                <w:rFonts w:ascii="Calibri" w:eastAsia="Calibri" w:hAnsi="Calibri"/>
                <w:sz w:val="22"/>
                <w:szCs w:val="22"/>
              </w:rPr>
              <w:fldChar w:fldCharType="end"/>
            </w:r>
            <w:r w:rsidRPr="00727477">
              <w:rPr>
                <w:rFonts w:ascii="Calibri" w:eastAsia="Calibri" w:hAnsi="Calibri"/>
                <w:sz w:val="22"/>
                <w:szCs w:val="22"/>
              </w:rPr>
              <w:t xml:space="preserve"> magnitude</w:t>
            </w:r>
          </w:p>
          <w:p w14:paraId="21AD66EA" w14:textId="4257BCA9" w:rsidR="0002058D" w:rsidRPr="0008012F" w:rsidRDefault="0002058D" w:rsidP="0002058D">
            <w:pPr>
              <w:pStyle w:val="ListParagraph"/>
              <w:numPr>
                <w:ilvl w:val="0"/>
                <w:numId w:val="4"/>
              </w:numPr>
              <w:jc w:val="left"/>
              <w:rPr>
                <w:rFonts w:ascii="Calibri" w:eastAsia="Calibri" w:hAnsi="Calibri"/>
                <w:sz w:val="22"/>
                <w:szCs w:val="22"/>
              </w:rPr>
            </w:pPr>
            <w:r w:rsidRPr="0002058D">
              <w:rPr>
                <w:rFonts w:ascii="Calibri" w:eastAsia="Calibri" w:hAnsi="Calibri"/>
                <w:sz w:val="22"/>
                <w:szCs w:val="22"/>
              </w:rPr>
              <w:t xml:space="preserve">Speck </w:t>
            </w:r>
            <w:r w:rsidRPr="0002058D">
              <w:rPr>
                <w:rFonts w:ascii="Calibri" w:eastAsia="Calibri" w:hAnsi="Calibri"/>
                <w:sz w:val="22"/>
                <w:szCs w:val="22"/>
              </w:rPr>
              <w:fldChar w:fldCharType="begin"/>
            </w:r>
            <w:r w:rsidRPr="0002058D">
              <w:rPr>
                <w:rFonts w:ascii="Calibri" w:eastAsia="Calibri" w:hAnsi="Calibri"/>
                <w:sz w:val="22"/>
                <w:szCs w:val="22"/>
              </w:rPr>
              <w:instrText xml:space="preserve"> ADDIN ZOTERO_ITEM CSL_CITATION {"citationID":"QcsJPozg","properties":{"formattedCitation":"(2018)","plainCitation":"(2018)","noteIndex":0},"citationItems":[{"id":10175,"uris":["http://zotero.org/users/2867234/items/RW6VNJST"],"itemData":{"id":10175,"type":"article-journal","abstract":"O presente artigo se insere na linha de estudos sobre a baixa presença de mulheres na política brasileira. Nesse trabalho, testamos se a eleição de uma prefeita aumenta o número de mulheres disputando o próximo pleito para a prefeitura no mesmo município. A análise deste efeito contágio dialoga com outros trabalhos cujo foco é o momento da apresentação e seleção de candidatas como um dos filtros decisivos para viabilizar a eleição de mais mulheres em disputas eleitorais. Esse estudo tem como base de dados as eleições municipais para prefeito no Brasil entre 2000 e 2012. Chegamos à conclusão de que nos municípios em que houve a eleição de uma prefeita a probabilidade de ter candidatas lançando-se pela primeira vez na próxima eleição é 1,8 vezes maior em comparação com a última disputa eleitoral. Outra constatação é a de que os homens que concorrem ao pleito reagem de forma diferente à eleição de uma mulher. A pesquisa sugere também que, além de fatores mais conhecidos, como arranjos institucionais ou condicionantes socioeconômicos, eventos chaves, como a vitória de mulheres em eleições majoritárias, desencadeiam mecanismos de retroalimentação que resultam na ampliação do espaço das mulheres na política.","container-title":"Latin American Research Review","DOI":"10.25222/larr.398","ISSN":"1542-4278","issue":"1","journalAbbreviation":"Latin American Research Review","license":"All rights reserved","note":"vol. 53, no. 1 (March 2018)","title":"O efeito contagiante do sucesso feminino. A eleição de prefeitas e o impacto sobre as candidaturas nos próximos pleitos","volume":"53","author":[{"family":"Speck","given":"Bruno Wilhelm"}],"issued":{"date-parts":[["2018",3]]}},"suppress-author":true}],"schema":"https://github.com/citation-style-language/schema/raw/master/csl-citation.json"} </w:instrText>
            </w:r>
            <w:r w:rsidRPr="0002058D">
              <w:rPr>
                <w:rFonts w:ascii="Calibri" w:eastAsia="Calibri" w:hAnsi="Calibri"/>
                <w:sz w:val="22"/>
                <w:szCs w:val="22"/>
              </w:rPr>
              <w:fldChar w:fldCharType="separate"/>
            </w:r>
            <w:r w:rsidRPr="0002058D">
              <w:rPr>
                <w:rFonts w:ascii="Calibri" w:eastAsia="Calibri" w:hAnsi="Calibri"/>
                <w:sz w:val="22"/>
                <w:szCs w:val="22"/>
              </w:rPr>
              <w:t>(2018)</w:t>
            </w:r>
            <w:r w:rsidRPr="0002058D">
              <w:rPr>
                <w:rFonts w:ascii="Calibri" w:eastAsia="Calibri" w:hAnsi="Calibri"/>
                <w:sz w:val="22"/>
                <w:szCs w:val="22"/>
              </w:rPr>
              <w:fldChar w:fldCharType="end"/>
            </w:r>
            <w:r w:rsidRPr="0002058D">
              <w:rPr>
                <w:rFonts w:ascii="Calibri" w:eastAsia="Calibri" w:hAnsi="Calibri"/>
                <w:sz w:val="22"/>
                <w:szCs w:val="22"/>
              </w:rPr>
              <w:t xml:space="preserve"> contagio</w:t>
            </w:r>
          </w:p>
        </w:tc>
      </w:tr>
      <w:tr w:rsidR="0002058D" w:rsidRPr="00CD6891" w14:paraId="63DF4FE5" w14:textId="55E793E9" w:rsidTr="00446C5F">
        <w:tc>
          <w:tcPr>
            <w:tcW w:w="624" w:type="dxa"/>
            <w:tcBorders>
              <w:bottom w:val="single" w:sz="4" w:space="0" w:color="auto"/>
            </w:tcBorders>
          </w:tcPr>
          <w:p w14:paraId="63BEADA5" w14:textId="291B22BA" w:rsidR="0002058D" w:rsidRDefault="0002058D" w:rsidP="0002058D">
            <w:pPr>
              <w:rPr>
                <w:rFonts w:ascii="Calibri" w:eastAsia="Calibri" w:hAnsi="Calibri"/>
                <w:sz w:val="22"/>
                <w:szCs w:val="22"/>
              </w:rPr>
            </w:pPr>
            <w:r>
              <w:rPr>
                <w:rFonts w:ascii="Calibri" w:eastAsia="Calibri" w:hAnsi="Calibri"/>
                <w:sz w:val="22"/>
                <w:szCs w:val="22"/>
              </w:rPr>
              <w:t>14</w:t>
            </w:r>
          </w:p>
        </w:tc>
        <w:tc>
          <w:tcPr>
            <w:tcW w:w="789" w:type="dxa"/>
            <w:tcBorders>
              <w:bottom w:val="single" w:sz="4" w:space="0" w:color="auto"/>
            </w:tcBorders>
          </w:tcPr>
          <w:p w14:paraId="30FBCE92" w14:textId="110FFA89" w:rsidR="0002058D" w:rsidRDefault="0002058D" w:rsidP="0002058D">
            <w:pPr>
              <w:rPr>
                <w:rFonts w:ascii="Calibri" w:eastAsia="Calibri" w:hAnsi="Calibri"/>
                <w:sz w:val="22"/>
                <w:szCs w:val="22"/>
              </w:rPr>
            </w:pPr>
            <w:r>
              <w:rPr>
                <w:rFonts w:ascii="Calibri" w:eastAsia="Calibri" w:hAnsi="Calibri"/>
                <w:sz w:val="22"/>
                <w:szCs w:val="22"/>
              </w:rPr>
              <w:t>3/12</w:t>
            </w:r>
          </w:p>
        </w:tc>
        <w:tc>
          <w:tcPr>
            <w:tcW w:w="749" w:type="dxa"/>
            <w:tcBorders>
              <w:bottom w:val="single" w:sz="4" w:space="0" w:color="auto"/>
            </w:tcBorders>
          </w:tcPr>
          <w:p w14:paraId="31AA1D1D" w14:textId="2D0B1FC1" w:rsidR="0002058D" w:rsidRDefault="0002058D" w:rsidP="0002058D">
            <w:pPr>
              <w:rPr>
                <w:rFonts w:ascii="Calibri" w:eastAsia="Calibri" w:hAnsi="Calibri"/>
                <w:sz w:val="22"/>
                <w:szCs w:val="22"/>
              </w:rPr>
            </w:pPr>
            <w:r>
              <w:rPr>
                <w:rFonts w:ascii="Calibri" w:eastAsia="Calibri" w:hAnsi="Calibri"/>
                <w:sz w:val="22"/>
                <w:szCs w:val="22"/>
              </w:rPr>
              <w:t>4/12</w:t>
            </w:r>
          </w:p>
        </w:tc>
        <w:tc>
          <w:tcPr>
            <w:tcW w:w="7474" w:type="dxa"/>
            <w:tcBorders>
              <w:bottom w:val="single" w:sz="4" w:space="0" w:color="auto"/>
            </w:tcBorders>
          </w:tcPr>
          <w:p w14:paraId="04250485" w14:textId="77777777" w:rsidR="0002058D" w:rsidRPr="00574D8C" w:rsidRDefault="0002058D" w:rsidP="0002058D">
            <w:pPr>
              <w:jc w:val="left"/>
              <w:rPr>
                <w:rFonts w:ascii="Calibri" w:eastAsia="Calibri" w:hAnsi="Calibri"/>
                <w:b/>
                <w:bCs/>
                <w:sz w:val="22"/>
                <w:szCs w:val="22"/>
              </w:rPr>
            </w:pPr>
            <w:r w:rsidRPr="00574D8C">
              <w:rPr>
                <w:rFonts w:ascii="Calibri" w:eastAsia="Calibri" w:hAnsi="Calibri"/>
                <w:b/>
                <w:bCs/>
                <w:sz w:val="22"/>
                <w:szCs w:val="22"/>
              </w:rPr>
              <w:t>Legislativos municipais</w:t>
            </w:r>
          </w:p>
          <w:p w14:paraId="1B2B0756" w14:textId="77777777" w:rsidR="0002058D" w:rsidRDefault="0002058D" w:rsidP="0002058D">
            <w:pPr>
              <w:jc w:val="left"/>
              <w:rPr>
                <w:rFonts w:ascii="Calibri" w:eastAsia="Calibri" w:hAnsi="Calibri"/>
                <w:sz w:val="22"/>
                <w:szCs w:val="22"/>
              </w:rPr>
            </w:pPr>
            <w:r>
              <w:rPr>
                <w:rFonts w:ascii="Calibri" w:eastAsia="Calibri" w:hAnsi="Calibri"/>
                <w:sz w:val="22"/>
                <w:szCs w:val="22"/>
              </w:rPr>
              <w:t>Como os vereadores se relacionam com prefeitos e eleitores</w:t>
            </w:r>
          </w:p>
          <w:p w14:paraId="5CC525C0" w14:textId="77777777" w:rsidR="0002058D" w:rsidRPr="0008012F" w:rsidRDefault="0002058D" w:rsidP="0002058D">
            <w:pPr>
              <w:pStyle w:val="ListParagraph"/>
              <w:numPr>
                <w:ilvl w:val="0"/>
                <w:numId w:val="4"/>
              </w:numPr>
              <w:jc w:val="left"/>
              <w:rPr>
                <w:rFonts w:ascii="Calibri" w:eastAsia="Calibri" w:hAnsi="Calibri"/>
                <w:sz w:val="22"/>
                <w:szCs w:val="22"/>
              </w:rPr>
            </w:pPr>
            <w:r w:rsidRPr="0008012F">
              <w:rPr>
                <w:rFonts w:ascii="Calibri" w:eastAsia="Calibri" w:hAnsi="Calibri"/>
                <w:sz w:val="22"/>
                <w:szCs w:val="22"/>
              </w:rPr>
              <w:t xml:space="preserve">Lopez, Almeida </w:t>
            </w:r>
            <w:r w:rsidRPr="0008012F">
              <w:rPr>
                <w:rFonts w:ascii="Calibri" w:eastAsia="Calibri" w:hAnsi="Calibri"/>
                <w:sz w:val="22"/>
                <w:szCs w:val="22"/>
              </w:rPr>
              <w:fldChar w:fldCharType="begin"/>
            </w:r>
            <w:r w:rsidRPr="0008012F">
              <w:rPr>
                <w:rFonts w:ascii="Calibri" w:eastAsia="Calibri" w:hAnsi="Calibri"/>
                <w:sz w:val="22"/>
                <w:szCs w:val="22"/>
              </w:rPr>
              <w:instrText xml:space="preserve"> ADDIN ZOTERO_ITEM CSL_CITATION {"citationID":"7IbTi58l","properties":{"formattedCitation":"(2017)","plainCitation":"(2017)","noteIndex":0},"citationItems":[{"id":56257,"uris":["http://zotero.org/users/2867234/items/VR8QFM2X"],"itemData":{"id":56257,"type":"article-journal","container-title":"Revista de Sociologia e Política","DOI":"10.1590/1678-987317256207","ISSN":"0104-4478","issue":"62","journalAbbreviation":"Revista de Sociologia e Política","language":"pt","note":"publisher: Revista de Sociologia e Política","page":"157-181","source":"SciELO","title":"Legisladores, captadores e assistencialistas: a representação política no nível local","title-short":"Legisladores, captadores e assistencialistas","volume":"25","author":[{"family":"Lopez","given":"Felix"},{"family":"Almeida","given":"Acir"}],"issued":{"date-parts":[["2017",6]]}},"suppress-author":true}],"schema":"https://github.com/citation-style-language/schema/raw/master/csl-citation.json"} </w:instrText>
            </w:r>
            <w:r w:rsidRPr="0008012F">
              <w:rPr>
                <w:rFonts w:ascii="Calibri" w:eastAsia="Calibri" w:hAnsi="Calibri"/>
                <w:sz w:val="22"/>
                <w:szCs w:val="22"/>
              </w:rPr>
              <w:fldChar w:fldCharType="separate"/>
            </w:r>
            <w:r w:rsidRPr="0008012F">
              <w:rPr>
                <w:rFonts w:ascii="Calibri" w:eastAsia="Calibri" w:hAnsi="Calibri"/>
                <w:sz w:val="22"/>
                <w:szCs w:val="22"/>
              </w:rPr>
              <w:t>(2017)</w:t>
            </w:r>
            <w:r w:rsidRPr="0008012F">
              <w:rPr>
                <w:rFonts w:ascii="Calibri" w:eastAsia="Calibri" w:hAnsi="Calibri"/>
                <w:sz w:val="22"/>
                <w:szCs w:val="22"/>
              </w:rPr>
              <w:fldChar w:fldCharType="end"/>
            </w:r>
            <w:r w:rsidRPr="0008012F">
              <w:rPr>
                <w:rFonts w:ascii="Calibri" w:eastAsia="Calibri" w:hAnsi="Calibri"/>
                <w:sz w:val="22"/>
                <w:szCs w:val="22"/>
              </w:rPr>
              <w:t xml:space="preserve"> Legisladores, captadores, assistencialistas</w:t>
            </w:r>
          </w:p>
          <w:p w14:paraId="37200EAA" w14:textId="1246108E" w:rsidR="0002058D" w:rsidRPr="0008012F" w:rsidRDefault="0002058D" w:rsidP="0002058D">
            <w:pPr>
              <w:pStyle w:val="ListParagraph"/>
              <w:numPr>
                <w:ilvl w:val="0"/>
                <w:numId w:val="4"/>
              </w:numPr>
              <w:jc w:val="left"/>
              <w:rPr>
                <w:rFonts w:ascii="Calibri" w:eastAsia="Calibri" w:hAnsi="Calibri"/>
                <w:sz w:val="22"/>
                <w:szCs w:val="22"/>
              </w:rPr>
            </w:pPr>
            <w:r w:rsidRPr="0002058D">
              <w:rPr>
                <w:rFonts w:ascii="Calibri" w:eastAsia="Calibri" w:hAnsi="Calibri"/>
                <w:sz w:val="22"/>
                <w:szCs w:val="22"/>
              </w:rPr>
              <w:t xml:space="preserve">Braga, Leine, Sabbag </w:t>
            </w:r>
            <w:r w:rsidRPr="0002058D">
              <w:rPr>
                <w:rFonts w:ascii="Calibri" w:eastAsia="Calibri" w:hAnsi="Calibri"/>
                <w:sz w:val="22"/>
                <w:szCs w:val="22"/>
              </w:rPr>
              <w:fldChar w:fldCharType="begin"/>
            </w:r>
            <w:r w:rsidRPr="0002058D">
              <w:rPr>
                <w:rFonts w:ascii="Calibri" w:eastAsia="Calibri" w:hAnsi="Calibri"/>
                <w:sz w:val="22"/>
                <w:szCs w:val="22"/>
              </w:rPr>
              <w:instrText xml:space="preserve"> ADDIN ZOTERO_ITEM CSL_CITATION {"citationID":"L3BP8jyq","properties":{"formattedCitation":"(2017)","plainCitation":"(2017)","noteIndex":0},"citationItems":[{"id":48123,"uris":["http://zotero.org/users/2867234/items/XSSBFM72"],"itemData":{"id":48123,"type":"article-journal","abstract":"This paper is intended to conduct an exploratory analysis on the organization of local power, with a main focus on the relations among political parties and city councilors. To that end, in first place, this paper identifies demographic, social, economic and political characteristics of the city councilors elected in Sao Paulo. Second, we performed an in-depth review on the relations among councilors and political parties by analyzing forms of intraparty participation, grassroots networks and partnership-making. Third, we analyzed the perception of councilors from Sao Paulo with regards to the local force of the parties, employing a survey prepared by the project Organization and functioning of representative politics in the state of Sao Paulo. The main conclusion is that the more a given party contributes to the election of councilors the more prone it is to have perceptions concerning relations of loyalty, thus contributing to the survival of the party in the partisan sub-system.","container-title":"Colombia Internacional","DOI":"10.7440/colombiaint91.2017.04","ISSN":"01215612, 19006004","journalAbbreviation":"Colombia Internacional","language":"pt","page":"117-150","source":"DOI.org (Crossref)","title":"Partidos e representação na política local: perfil sóciodemográfico e vínculos político-partidários dos vereadores paulistas","title-short":"Partidos e representação na política local","volume":"91","author":[{"family":"Braga","given":"Maria do Socorro Sousa"},{"family":"Leine","given":"Priscila"},{"family":"Sabbag","given":"Gustavo"}],"issued":{"date-parts":[["2017",7,1]]}},"suppress-author":true}],"schema":"https://github.com/citation-style-language/schema/raw/master/csl-citation.json"} </w:instrText>
            </w:r>
            <w:r w:rsidRPr="0002058D">
              <w:rPr>
                <w:rFonts w:ascii="Calibri" w:eastAsia="Calibri" w:hAnsi="Calibri"/>
                <w:sz w:val="22"/>
                <w:szCs w:val="22"/>
              </w:rPr>
              <w:fldChar w:fldCharType="separate"/>
            </w:r>
            <w:r w:rsidRPr="0002058D">
              <w:rPr>
                <w:rFonts w:ascii="Calibri" w:eastAsia="Calibri" w:hAnsi="Calibri"/>
                <w:sz w:val="22"/>
                <w:szCs w:val="22"/>
              </w:rPr>
              <w:t>(2017)</w:t>
            </w:r>
            <w:r w:rsidRPr="0002058D">
              <w:rPr>
                <w:rFonts w:ascii="Calibri" w:eastAsia="Calibri" w:hAnsi="Calibri"/>
                <w:sz w:val="22"/>
                <w:szCs w:val="22"/>
              </w:rPr>
              <w:fldChar w:fldCharType="end"/>
            </w:r>
            <w:r w:rsidRPr="0002058D">
              <w:rPr>
                <w:rFonts w:ascii="Calibri" w:eastAsia="Calibri" w:hAnsi="Calibri"/>
                <w:sz w:val="22"/>
                <w:szCs w:val="22"/>
              </w:rPr>
              <w:t xml:space="preserve"> Partidos e representação</w:t>
            </w:r>
          </w:p>
        </w:tc>
      </w:tr>
      <w:tr w:rsidR="0002058D" w:rsidRPr="000B47D1" w14:paraId="02B76EBE" w14:textId="2D747CFC" w:rsidTr="00446C5F">
        <w:tc>
          <w:tcPr>
            <w:tcW w:w="624" w:type="dxa"/>
            <w:shd w:val="clear" w:color="auto" w:fill="D9D9D9"/>
          </w:tcPr>
          <w:p w14:paraId="37038A82" w14:textId="1ECDFB9E" w:rsidR="0002058D" w:rsidRDefault="0002058D" w:rsidP="0002058D">
            <w:pPr>
              <w:rPr>
                <w:rFonts w:ascii="Calibri" w:eastAsia="Calibri" w:hAnsi="Calibri"/>
                <w:sz w:val="22"/>
                <w:szCs w:val="22"/>
              </w:rPr>
            </w:pPr>
            <w:r>
              <w:rPr>
                <w:rFonts w:ascii="Calibri" w:eastAsia="Calibri" w:hAnsi="Calibri"/>
                <w:sz w:val="22"/>
                <w:szCs w:val="22"/>
              </w:rPr>
              <w:t>15</w:t>
            </w:r>
          </w:p>
        </w:tc>
        <w:tc>
          <w:tcPr>
            <w:tcW w:w="789" w:type="dxa"/>
            <w:shd w:val="clear" w:color="auto" w:fill="D9D9D9"/>
          </w:tcPr>
          <w:p w14:paraId="295605E6" w14:textId="5F3AA155" w:rsidR="0002058D" w:rsidRDefault="0002058D" w:rsidP="0002058D">
            <w:pPr>
              <w:rPr>
                <w:rFonts w:ascii="Calibri" w:eastAsia="Calibri" w:hAnsi="Calibri"/>
                <w:sz w:val="22"/>
                <w:szCs w:val="22"/>
              </w:rPr>
            </w:pPr>
            <w:r>
              <w:rPr>
                <w:rFonts w:ascii="Calibri" w:eastAsia="Calibri" w:hAnsi="Calibri"/>
                <w:sz w:val="22"/>
                <w:szCs w:val="22"/>
              </w:rPr>
              <w:t>10/12</w:t>
            </w:r>
          </w:p>
        </w:tc>
        <w:tc>
          <w:tcPr>
            <w:tcW w:w="749" w:type="dxa"/>
            <w:shd w:val="clear" w:color="auto" w:fill="D9D9D9"/>
          </w:tcPr>
          <w:p w14:paraId="3578724A" w14:textId="674C17E9" w:rsidR="0002058D" w:rsidRDefault="0002058D" w:rsidP="0002058D">
            <w:pPr>
              <w:rPr>
                <w:rFonts w:ascii="Calibri" w:eastAsia="Calibri" w:hAnsi="Calibri"/>
                <w:sz w:val="22"/>
                <w:szCs w:val="22"/>
              </w:rPr>
            </w:pPr>
            <w:r>
              <w:rPr>
                <w:rFonts w:ascii="Calibri" w:eastAsia="Calibri" w:hAnsi="Calibri"/>
                <w:sz w:val="22"/>
                <w:szCs w:val="22"/>
              </w:rPr>
              <w:t>11/12</w:t>
            </w:r>
          </w:p>
        </w:tc>
        <w:tc>
          <w:tcPr>
            <w:tcW w:w="7474" w:type="dxa"/>
            <w:shd w:val="clear" w:color="auto" w:fill="D9D9D9"/>
          </w:tcPr>
          <w:p w14:paraId="263238BA" w14:textId="77777777" w:rsidR="0002058D" w:rsidRPr="00511898" w:rsidRDefault="0002058D" w:rsidP="0002058D">
            <w:pPr>
              <w:jc w:val="left"/>
              <w:rPr>
                <w:rFonts w:ascii="Calibri" w:eastAsia="Calibri" w:hAnsi="Calibri"/>
                <w:b/>
                <w:bCs/>
                <w:sz w:val="22"/>
                <w:szCs w:val="22"/>
              </w:rPr>
            </w:pPr>
            <w:r>
              <w:rPr>
                <w:rFonts w:ascii="Calibri" w:eastAsia="Calibri" w:hAnsi="Calibri"/>
                <w:b/>
                <w:bCs/>
                <w:sz w:val="22"/>
                <w:szCs w:val="22"/>
              </w:rPr>
              <w:t xml:space="preserve">Conexões verticais IV: </w:t>
            </w:r>
            <w:r w:rsidRPr="00511898">
              <w:rPr>
                <w:rFonts w:ascii="Calibri" w:eastAsia="Calibri" w:hAnsi="Calibri"/>
                <w:b/>
                <w:bCs/>
                <w:sz w:val="22"/>
                <w:szCs w:val="22"/>
              </w:rPr>
              <w:t>Relações entre governos locais, estaduais e nacional</w:t>
            </w:r>
          </w:p>
          <w:p w14:paraId="6FB70438" w14:textId="77777777" w:rsidR="0002058D" w:rsidRDefault="0002058D" w:rsidP="0002058D">
            <w:pPr>
              <w:jc w:val="left"/>
              <w:rPr>
                <w:rFonts w:ascii="Calibri" w:eastAsia="Calibri" w:hAnsi="Calibri"/>
                <w:sz w:val="22"/>
                <w:szCs w:val="22"/>
              </w:rPr>
            </w:pPr>
            <w:r>
              <w:rPr>
                <w:rFonts w:ascii="Calibri" w:eastAsia="Calibri" w:hAnsi="Calibri"/>
                <w:sz w:val="22"/>
                <w:szCs w:val="22"/>
              </w:rPr>
              <w:t>Transferências federais e alinhamento partidário</w:t>
            </w:r>
          </w:p>
          <w:p w14:paraId="0355840C" w14:textId="5B29D194" w:rsidR="0002058D" w:rsidRPr="00F06DE2" w:rsidRDefault="0002058D" w:rsidP="0002058D">
            <w:pPr>
              <w:pStyle w:val="ListParagraph"/>
              <w:numPr>
                <w:ilvl w:val="0"/>
                <w:numId w:val="4"/>
              </w:numPr>
              <w:jc w:val="left"/>
            </w:pPr>
            <w:r w:rsidRPr="0002058D">
              <w:rPr>
                <w:rFonts w:ascii="Calibri" w:eastAsia="Calibri" w:hAnsi="Calibri"/>
                <w:sz w:val="22"/>
                <w:szCs w:val="22"/>
              </w:rPr>
              <w:t xml:space="preserve">Meireles </w:t>
            </w:r>
            <w:r w:rsidRPr="0002058D">
              <w:rPr>
                <w:rFonts w:ascii="Calibri" w:eastAsia="Calibri" w:hAnsi="Calibri"/>
                <w:sz w:val="22"/>
                <w:szCs w:val="22"/>
              </w:rPr>
              <w:fldChar w:fldCharType="begin"/>
            </w:r>
            <w:r w:rsidRPr="0002058D">
              <w:rPr>
                <w:rFonts w:ascii="Calibri" w:eastAsia="Calibri" w:hAnsi="Calibri"/>
                <w:sz w:val="22"/>
                <w:szCs w:val="22"/>
              </w:rPr>
              <w:instrText xml:space="preserve"> ADDIN ZOTERO_ITEM CSL_CITATION {"citationID":"HkU8y3Xq","properties":{"formattedCitation":"(2019)","plainCitation":"(2019)","noteIndex":0},"citationItems":[{"id":71695,"uris":["http://zotero.org/users/2867234/items/5JVPEUMG"],"itemData":{"id":71695,"type":"article-journal","abstract":"Resumo Este artigo investiga como governos subnacionais solicitam transferências federais junto ao governo central no Brasil. Usando microdados sobre os pedidos de transferências voluntárias dos municípios à União entre 2009 e 2016 e um desenho de regressão descontínua, mostra-se que prefeitos do partido que ocupa a Presidência da República requerem muito mais recursos do que prefeitos oposicionistas - indicando que o alinhamento partidário constitui canal importante para solicitá-los. Por outro lado, esse efeito é heterogêneo entre prefeitos de partidos que integram a coalizão de governo federal. Desse modo, os resultados mostram que o alinhamento partidário entre diferentes níveis de governo importa para explicar a demanda por recursos discricionários no Brasil.\n          , \n            Resumen Este artículo investiga cómo gobiernos subnacionales en Brasil solicitan transferencias federales al gobierno central. A partir de microdatos sobre las solicitudes de transferencias discrecionales de los municipios brasileños al gobierno central (2009-2016) y de un diseño de regresión discontinua (RD) se demuestra que los alcaldes del partido que ocupa la presidencia requieren sustancialmente más recursos que los alcaldes opositores, lo que indica que la alineación partidaria es un canal importante para solicitarlos. Por otro lado, este efecto es heterogéneo entre los alcaldes de partidos que integran la coalición de gobierno a nivel federal. Los resultados demuestran que la alineación partidaria entre diferentes niveles de gobierno es importante para explicar la demanda de recursos discrecionales en Brasil.\n          , \n            Abstract This article analyzes how subnational governments request transfers from the federal government in Brazil. Using microdata on applications for discretionary transfers from the Brazilian federal government to municipalities between 2009 and 2016 and a regression discontinuity design (RDD), I show that mayors affiliated with the president’s party demand substantially more resources than opposition mayors, meaning that the partisan alignment is an important channel to request transfers. On the other hand, the effect varies among mayors from other coalition parties. Thus, the results show that partisan alignment between different levels of government is a key factor in explaining the requests for discretionary resources in Brazil.","container-title":"Revista de Administração Pública","DOI":"10.1590/0034-761220170282","ISSN":"1982-3134, 0034-7612","issue":"1","journalAbbreviation":"Rev. Adm. Pública","language":"pt","page":"173-194","source":"DOI.org (Crossref)","title":"Alinhamento partidário e demanda por transferências federais no Brasil","volume":"53","author":[{"family":"Meireles","given":"Fernando"}],"issued":{"date-parts":[["2019",2]]}},"suppress-author":true}],"schema":"https://github.com/citation-style-language/schema/raw/master/csl-citation.json"} </w:instrText>
            </w:r>
            <w:r w:rsidRPr="0002058D">
              <w:rPr>
                <w:rFonts w:ascii="Calibri" w:eastAsia="Calibri" w:hAnsi="Calibri"/>
                <w:sz w:val="22"/>
                <w:szCs w:val="22"/>
              </w:rPr>
              <w:fldChar w:fldCharType="separate"/>
            </w:r>
            <w:r w:rsidRPr="0002058D">
              <w:rPr>
                <w:rFonts w:ascii="Calibri" w:hAnsi="Calibri" w:cs="Calibri"/>
                <w:sz w:val="22"/>
              </w:rPr>
              <w:t>(2019)</w:t>
            </w:r>
            <w:r w:rsidRPr="0002058D">
              <w:rPr>
                <w:rFonts w:ascii="Calibri" w:eastAsia="Calibri" w:hAnsi="Calibri"/>
                <w:sz w:val="22"/>
                <w:szCs w:val="22"/>
              </w:rPr>
              <w:fldChar w:fldCharType="end"/>
            </w:r>
            <w:r w:rsidRPr="0002058D">
              <w:rPr>
                <w:rFonts w:ascii="Calibri" w:eastAsia="Calibri" w:hAnsi="Calibri"/>
                <w:sz w:val="22"/>
                <w:szCs w:val="22"/>
              </w:rPr>
              <w:t xml:space="preserve"> Alinhamento</w:t>
            </w:r>
          </w:p>
        </w:tc>
      </w:tr>
    </w:tbl>
    <w:p w14:paraId="04C3EAE6" w14:textId="44EDB8FF" w:rsidR="0008012F" w:rsidRDefault="0008012F"/>
    <w:p w14:paraId="6EDEE627" w14:textId="77777777" w:rsidR="0008012F" w:rsidRDefault="0008012F">
      <w:pPr>
        <w:suppressAutoHyphens w:val="0"/>
        <w:spacing w:after="160" w:line="259" w:lineRule="auto"/>
        <w:jc w:val="left"/>
      </w:pPr>
      <w:r>
        <w:br w:type="page"/>
      </w:r>
    </w:p>
    <w:p w14:paraId="1760B46B" w14:textId="77777777" w:rsidR="0008012F" w:rsidRPr="00EB4AC8" w:rsidRDefault="0008012F" w:rsidP="0008012F">
      <w:pPr>
        <w:pStyle w:val="Bibliography"/>
        <w:rPr>
          <w:b/>
          <w:bCs/>
          <w:lang w:val="es-AR"/>
        </w:rPr>
      </w:pPr>
      <w:r w:rsidRPr="00EB4AC8">
        <w:rPr>
          <w:b/>
          <w:bCs/>
          <w:lang w:val="es-AR"/>
        </w:rPr>
        <w:t>Literatura citada</w:t>
      </w:r>
    </w:p>
    <w:p w14:paraId="45DED583" w14:textId="77777777" w:rsidR="0008012F" w:rsidRPr="00EB4AC8" w:rsidRDefault="0008012F" w:rsidP="0008012F">
      <w:pPr>
        <w:pStyle w:val="Bibliography"/>
        <w:rPr>
          <w:lang w:val="es-AR"/>
        </w:rPr>
      </w:pPr>
    </w:p>
    <w:p w14:paraId="4820AD86" w14:textId="77777777" w:rsidR="00446C5F" w:rsidRPr="00446C5F" w:rsidRDefault="0008012F" w:rsidP="00446C5F">
      <w:pPr>
        <w:pStyle w:val="Bibliography"/>
      </w:pPr>
      <w:r>
        <w:fldChar w:fldCharType="begin"/>
      </w:r>
      <w:r w:rsidR="00446C5F">
        <w:rPr>
          <w:lang w:val="es-AR"/>
        </w:rPr>
        <w:instrText xml:space="preserve"> ADDIN ZOTERO_BIBL {"uncited":[],"omitted":[],"custom":[]} CSL_BIBLIOGRAPHY </w:instrText>
      </w:r>
      <w:r>
        <w:fldChar w:fldCharType="separate"/>
      </w:r>
      <w:r w:rsidR="00446C5F" w:rsidRPr="00446C5F">
        <w:rPr>
          <w:lang w:val="es-AR"/>
        </w:rPr>
        <w:t xml:space="preserve">ALTMAN, D.; PÉREZ-LIÑÁN, A. Más Allá de la Poliarquía: una Aproximación a la Calidad de las Democracias. </w:t>
      </w:r>
      <w:r w:rsidR="00446C5F" w:rsidRPr="00446C5F">
        <w:rPr>
          <w:b/>
          <w:bCs/>
        </w:rPr>
        <w:t>Revista Uruguaya de Ciencia Política</w:t>
      </w:r>
      <w:r w:rsidR="00446C5F" w:rsidRPr="00446C5F">
        <w:t xml:space="preserve">, v. 11, p. 83–105, 1999. </w:t>
      </w:r>
    </w:p>
    <w:p w14:paraId="28ADB6A9" w14:textId="77777777" w:rsidR="00446C5F" w:rsidRPr="00446C5F" w:rsidRDefault="00446C5F" w:rsidP="00446C5F">
      <w:pPr>
        <w:pStyle w:val="Bibliography"/>
      </w:pPr>
      <w:r w:rsidRPr="00446C5F">
        <w:t xml:space="preserve">ANDRADE, L. A. G. DE; SANTOS, M. L. O município na política brasileira: revisitando Coronelismo, enxada e voto. </w:t>
      </w:r>
      <w:r w:rsidRPr="00446C5F">
        <w:rPr>
          <w:i/>
          <w:iCs/>
        </w:rPr>
        <w:t>Em</w:t>
      </w:r>
      <w:r w:rsidRPr="00446C5F">
        <w:t xml:space="preserve">: AVELAR, L.; CINTRA, A. O. (Eds.). . </w:t>
      </w:r>
      <w:r w:rsidRPr="00446C5F">
        <w:rPr>
          <w:b/>
          <w:bCs/>
        </w:rPr>
        <w:t>Sistema Político Brasileiro: Uma Introdução</w:t>
      </w:r>
      <w:r w:rsidRPr="00446C5F">
        <w:t xml:space="preserve">. 3. ed. Fundação Konrad Adenauer; Unesp: Rio de Janeiro; São Paulo, 2015. p. 157–173. </w:t>
      </w:r>
    </w:p>
    <w:p w14:paraId="2B454817" w14:textId="77777777" w:rsidR="00446C5F" w:rsidRPr="00446C5F" w:rsidRDefault="00446C5F" w:rsidP="00446C5F">
      <w:pPr>
        <w:pStyle w:val="Bibliography"/>
      </w:pPr>
      <w:r w:rsidRPr="00446C5F">
        <w:t xml:space="preserve">ARQUER FERNANDES, M. A volatilidade eleitoral nos municípios brasileiros para o cargo de vereador (2000-2016). </w:t>
      </w:r>
      <w:r w:rsidRPr="00446C5F">
        <w:rPr>
          <w:b/>
          <w:bCs/>
        </w:rPr>
        <w:t>Opinião Pública</w:t>
      </w:r>
      <w:r w:rsidRPr="00446C5F">
        <w:t xml:space="preserve">, v. 24, n. 3, p. 670–698, dez. 2018. </w:t>
      </w:r>
    </w:p>
    <w:p w14:paraId="1BEB53E7" w14:textId="77777777" w:rsidR="00446C5F" w:rsidRPr="00446C5F" w:rsidRDefault="00446C5F" w:rsidP="00446C5F">
      <w:pPr>
        <w:pStyle w:val="Bibliography"/>
      </w:pPr>
      <w:r w:rsidRPr="00446C5F">
        <w:t xml:space="preserve">BRAGA, M. DO S.; PIMENTEL JR, J. Estrutura e organização partidária municipal nas eleições de 2012. </w:t>
      </w:r>
      <w:r w:rsidRPr="00446C5F">
        <w:rPr>
          <w:b/>
          <w:bCs/>
        </w:rPr>
        <w:t>Cadernos Adenauer</w:t>
      </w:r>
      <w:r w:rsidRPr="00446C5F">
        <w:t xml:space="preserve">, n. XIV, p. 13–36, 30 jul. 2013. </w:t>
      </w:r>
    </w:p>
    <w:p w14:paraId="2DFE8B94" w14:textId="77777777" w:rsidR="00446C5F" w:rsidRPr="00446C5F" w:rsidRDefault="00446C5F" w:rsidP="00446C5F">
      <w:pPr>
        <w:pStyle w:val="Bibliography"/>
      </w:pPr>
      <w:r w:rsidRPr="00446C5F">
        <w:t xml:space="preserve">BRAGA, M. DO S. S.; LEINE, P.; SABBAG, G. Partidos e representação na política local: perfil sóciodemográfico e vínculos político-partidários dos vereadores paulistas. </w:t>
      </w:r>
      <w:r w:rsidRPr="00446C5F">
        <w:rPr>
          <w:b/>
          <w:bCs/>
        </w:rPr>
        <w:t>Colombia Internacional</w:t>
      </w:r>
      <w:r w:rsidRPr="00446C5F">
        <w:t xml:space="preserve">, v. 91, p. 117–150, 1 jul. 2017. </w:t>
      </w:r>
    </w:p>
    <w:p w14:paraId="193D6B42" w14:textId="77777777" w:rsidR="00446C5F" w:rsidRPr="00446C5F" w:rsidRDefault="00446C5F" w:rsidP="00446C5F">
      <w:pPr>
        <w:pStyle w:val="Bibliography"/>
      </w:pPr>
      <w:r w:rsidRPr="00446C5F">
        <w:t xml:space="preserve">CARNEIRO, L. P.; ALMEIDA, M. H. T. DE. Definindo a arena política local: sistemas partidários municipais na federação brasileira. </w:t>
      </w:r>
      <w:r w:rsidRPr="00446C5F">
        <w:rPr>
          <w:b/>
          <w:bCs/>
        </w:rPr>
        <w:t>DADOS - Revista de Ciências Sociais</w:t>
      </w:r>
      <w:r w:rsidRPr="00446C5F">
        <w:t xml:space="preserve">, v. 51, n. 2, p. 403–432, 2008. </w:t>
      </w:r>
    </w:p>
    <w:p w14:paraId="6448892F" w14:textId="77777777" w:rsidR="00446C5F" w:rsidRPr="00446C5F" w:rsidRDefault="00446C5F" w:rsidP="00446C5F">
      <w:pPr>
        <w:pStyle w:val="Bibliography"/>
      </w:pPr>
      <w:r w:rsidRPr="00446C5F">
        <w:t xml:space="preserve">CERVI, E. U.; BORBA, F. Os diretórios partidários municipais e o perfil sociodemográfico dos seus membros. </w:t>
      </w:r>
      <w:r w:rsidRPr="00446C5F">
        <w:rPr>
          <w:b/>
          <w:bCs/>
        </w:rPr>
        <w:t>RBCP - Revista Brasileira de Ciência Política</w:t>
      </w:r>
      <w:r w:rsidRPr="00446C5F">
        <w:t xml:space="preserve">, n. 28, p. 65–92, abr. 2019. </w:t>
      </w:r>
    </w:p>
    <w:p w14:paraId="4DC3B17B" w14:textId="77777777" w:rsidR="00446C5F" w:rsidRPr="00446C5F" w:rsidRDefault="00446C5F" w:rsidP="00446C5F">
      <w:pPr>
        <w:pStyle w:val="Bibliography"/>
        <w:rPr>
          <w:lang w:val="en-US"/>
        </w:rPr>
      </w:pPr>
      <w:r w:rsidRPr="00446C5F">
        <w:t xml:space="preserve">DAHL, R. A.; TUFTE, E. R. </w:t>
      </w:r>
      <w:r w:rsidRPr="00446C5F">
        <w:rPr>
          <w:b/>
          <w:bCs/>
        </w:rPr>
        <w:t>Size and Democracy</w:t>
      </w:r>
      <w:r w:rsidRPr="00446C5F">
        <w:t xml:space="preserve">. </w:t>
      </w:r>
      <w:r w:rsidRPr="00446C5F">
        <w:rPr>
          <w:lang w:val="en-US"/>
        </w:rPr>
        <w:t xml:space="preserve">[s.l.] Stanford University Press, 1973. </w:t>
      </w:r>
    </w:p>
    <w:p w14:paraId="677C9A9E" w14:textId="77777777" w:rsidR="00446C5F" w:rsidRPr="00446C5F" w:rsidRDefault="00446C5F" w:rsidP="00446C5F">
      <w:pPr>
        <w:pStyle w:val="Bibliography"/>
      </w:pPr>
      <w:r w:rsidRPr="00446C5F">
        <w:t xml:space="preserve">GUARNIERI, F. A Força dos Partidos “Fracos”. </w:t>
      </w:r>
      <w:r w:rsidRPr="00446C5F">
        <w:rPr>
          <w:b/>
          <w:bCs/>
        </w:rPr>
        <w:t>DADOS - Revista de Ciências Sociais</w:t>
      </w:r>
      <w:r w:rsidRPr="00446C5F">
        <w:t xml:space="preserve">, v. 54, n. 1, p. 235–258, 2011. </w:t>
      </w:r>
    </w:p>
    <w:p w14:paraId="32447E8F" w14:textId="77777777" w:rsidR="00446C5F" w:rsidRPr="00446C5F" w:rsidRDefault="00446C5F" w:rsidP="00446C5F">
      <w:pPr>
        <w:pStyle w:val="Bibliography"/>
      </w:pPr>
      <w:r w:rsidRPr="00446C5F">
        <w:t xml:space="preserve">GUARNIERI, F.; CALZAVARA, L. </w:t>
      </w:r>
      <w:r w:rsidRPr="00446C5F">
        <w:rPr>
          <w:b/>
          <w:bCs/>
        </w:rPr>
        <w:t>IDEOLOGIA OU O QUÊ? MAPEANDO O ESPAÇO POLÍTICO NAS ELEIÇÕES MUNICIPAIS NO BRASIL</w:t>
      </w:r>
      <w:r w:rsidRPr="00446C5F">
        <w:t>12</w:t>
      </w:r>
      <w:r w:rsidRPr="00446C5F">
        <w:rPr>
          <w:vertAlign w:val="superscript"/>
        </w:rPr>
        <w:t>o</w:t>
      </w:r>
      <w:r w:rsidRPr="00446C5F">
        <w:t xml:space="preserve"> Encontro da ABCP. </w:t>
      </w:r>
      <w:r w:rsidRPr="00446C5F">
        <w:rPr>
          <w:b/>
          <w:bCs/>
        </w:rPr>
        <w:t>Anais</w:t>
      </w:r>
      <w:r w:rsidRPr="00446C5F">
        <w:t xml:space="preserve">... </w:t>
      </w:r>
      <w:r w:rsidRPr="00446C5F">
        <w:rPr>
          <w:i/>
          <w:iCs/>
        </w:rPr>
        <w:t>Em</w:t>
      </w:r>
      <w:r w:rsidRPr="00446C5F">
        <w:t>: 12</w:t>
      </w:r>
      <w:r w:rsidRPr="00446C5F">
        <w:rPr>
          <w:vertAlign w:val="superscript"/>
        </w:rPr>
        <w:t>o</w:t>
      </w:r>
      <w:r w:rsidRPr="00446C5F">
        <w:t xml:space="preserve"> ENCONTRO DA ABCP. Virtual event: 2020</w:t>
      </w:r>
    </w:p>
    <w:p w14:paraId="08B801A7" w14:textId="77777777" w:rsidR="00446C5F" w:rsidRPr="00446C5F" w:rsidRDefault="00446C5F" w:rsidP="00446C5F">
      <w:pPr>
        <w:pStyle w:val="Bibliography"/>
      </w:pPr>
      <w:r w:rsidRPr="00446C5F">
        <w:t xml:space="preserve">LAVAREDA, J. A.; ALVES, V. S. Eleições municipais como barômetros ideológicos e a ciclicalidade eleitoral da Nova República. </w:t>
      </w:r>
      <w:r w:rsidRPr="00446C5F">
        <w:rPr>
          <w:i/>
          <w:iCs/>
        </w:rPr>
        <w:t>Em</w:t>
      </w:r>
      <w:r w:rsidRPr="00446C5F">
        <w:t xml:space="preserve">: LAVAREDA, J. A.; TELLES, H. (Eds.). . </w:t>
      </w:r>
      <w:r w:rsidRPr="00446C5F">
        <w:rPr>
          <w:b/>
          <w:bCs/>
        </w:rPr>
        <w:t>Eleições municipais na pandemia</w:t>
      </w:r>
      <w:r w:rsidRPr="00446C5F">
        <w:t xml:space="preserve">. São  Paulo (SP): FGV - SP, 2022. p. 11–76. </w:t>
      </w:r>
    </w:p>
    <w:p w14:paraId="16242502" w14:textId="77777777" w:rsidR="00446C5F" w:rsidRPr="00446C5F" w:rsidRDefault="00446C5F" w:rsidP="00446C5F">
      <w:pPr>
        <w:pStyle w:val="Bibliography"/>
      </w:pPr>
      <w:r w:rsidRPr="00446C5F">
        <w:t xml:space="preserve">LEAL, V. N. </w:t>
      </w:r>
      <w:r w:rsidRPr="00446C5F">
        <w:rPr>
          <w:b/>
          <w:bCs/>
        </w:rPr>
        <w:t>Coronelismo Enxada e Voto</w:t>
      </w:r>
      <w:r w:rsidRPr="00446C5F">
        <w:t xml:space="preserve">. 7. ed. [s.l.] Companhia das Letras, 1949. </w:t>
      </w:r>
    </w:p>
    <w:p w14:paraId="03AC8031" w14:textId="77777777" w:rsidR="00446C5F" w:rsidRPr="00446C5F" w:rsidRDefault="00446C5F" w:rsidP="00446C5F">
      <w:pPr>
        <w:pStyle w:val="Bibliography"/>
      </w:pPr>
      <w:r w:rsidRPr="00446C5F">
        <w:t xml:space="preserve">LOPEZ, F.; ALMEIDA, A. Legisladores, captadores e assistencialistas: a representação política no nível local. </w:t>
      </w:r>
      <w:r w:rsidRPr="00446C5F">
        <w:rPr>
          <w:b/>
          <w:bCs/>
        </w:rPr>
        <w:t>Revista de Sociologia e Política</w:t>
      </w:r>
      <w:r w:rsidRPr="00446C5F">
        <w:t xml:space="preserve">, v. 25, n. 62, p. 157–181, jun. 2017. </w:t>
      </w:r>
    </w:p>
    <w:p w14:paraId="0BBE8FB3" w14:textId="77777777" w:rsidR="00446C5F" w:rsidRPr="00446C5F" w:rsidRDefault="00446C5F" w:rsidP="00446C5F">
      <w:pPr>
        <w:pStyle w:val="Bibliography"/>
      </w:pPr>
      <w:r w:rsidRPr="00446C5F">
        <w:t xml:space="preserve">MARTINS, T. C.; KERBAUY, M. T. M. Partidos, competição e competitividade nos municípios paulistas: um estudo das eleições de 2012 e 2016. </w:t>
      </w:r>
      <w:r w:rsidRPr="00446C5F">
        <w:rPr>
          <w:b/>
          <w:bCs/>
        </w:rPr>
        <w:t>Revista de Sociologia, Política e Cidadania</w:t>
      </w:r>
      <w:r w:rsidRPr="00446C5F">
        <w:t xml:space="preserve">, v. 3, p. 51–82, 2020. </w:t>
      </w:r>
    </w:p>
    <w:p w14:paraId="289B8CD6" w14:textId="77777777" w:rsidR="00446C5F" w:rsidRPr="00446C5F" w:rsidRDefault="00446C5F" w:rsidP="00446C5F">
      <w:pPr>
        <w:pStyle w:val="Bibliography"/>
      </w:pPr>
      <w:r w:rsidRPr="00446C5F">
        <w:t xml:space="preserve">MAUERBERG JUNIOR, A. A Organização Partidária no Brasil: o Caso das Comissões Provisórias. </w:t>
      </w:r>
      <w:r w:rsidRPr="00446C5F">
        <w:rPr>
          <w:b/>
          <w:bCs/>
        </w:rPr>
        <w:t>Revista Política Hoje</w:t>
      </w:r>
      <w:r w:rsidRPr="00446C5F">
        <w:t xml:space="preserve">, v. 22, n. 1, 2013. </w:t>
      </w:r>
    </w:p>
    <w:p w14:paraId="7276BA2B" w14:textId="77777777" w:rsidR="00446C5F" w:rsidRPr="00446C5F" w:rsidRDefault="00446C5F" w:rsidP="00446C5F">
      <w:pPr>
        <w:pStyle w:val="Bibliography"/>
      </w:pPr>
      <w:r w:rsidRPr="00446C5F">
        <w:t xml:space="preserve">MEIRELES, F. Alinhamento partidário e demanda por transferências federais no Brasil. </w:t>
      </w:r>
      <w:r w:rsidRPr="00446C5F">
        <w:rPr>
          <w:b/>
          <w:bCs/>
        </w:rPr>
        <w:t>Revista de Administração Pública</w:t>
      </w:r>
      <w:r w:rsidRPr="00446C5F">
        <w:t xml:space="preserve">, v. 53, n. 1, p. 173–194, fev. 2019. </w:t>
      </w:r>
    </w:p>
    <w:p w14:paraId="4FD0E7F3" w14:textId="77777777" w:rsidR="00446C5F" w:rsidRPr="00446C5F" w:rsidRDefault="00446C5F" w:rsidP="00446C5F">
      <w:pPr>
        <w:pStyle w:val="Bibliography"/>
      </w:pPr>
      <w:r w:rsidRPr="00446C5F">
        <w:t xml:space="preserve">MEIRELES, F.; ANDRADE, R.; VIEIRA, L. Magnitude eleitoral e representação de mulheres nos municípios brasileiros. </w:t>
      </w:r>
      <w:r w:rsidRPr="00446C5F">
        <w:rPr>
          <w:b/>
          <w:bCs/>
        </w:rPr>
        <w:t>Revista de Sociologia e Política</w:t>
      </w:r>
      <w:r w:rsidRPr="00446C5F">
        <w:t xml:space="preserve">, v. 25, n. 63, p. 79–101, set. 2017. </w:t>
      </w:r>
    </w:p>
    <w:p w14:paraId="1C5F3783" w14:textId="77777777" w:rsidR="00446C5F" w:rsidRPr="00446C5F" w:rsidRDefault="00446C5F" w:rsidP="00446C5F">
      <w:pPr>
        <w:pStyle w:val="Bibliography"/>
      </w:pPr>
      <w:r w:rsidRPr="00446C5F">
        <w:t xml:space="preserve">MIGUEL, L. F.; QUEIROZ, C. M. DE. Diferenças regionais e o êxito relativo de mulheres em eleições municipais no Brasil. </w:t>
      </w:r>
      <w:r w:rsidRPr="00446C5F">
        <w:rPr>
          <w:b/>
          <w:bCs/>
        </w:rPr>
        <w:t>Estudos Feministas</w:t>
      </w:r>
      <w:r w:rsidRPr="00446C5F">
        <w:t xml:space="preserve">, v. 14, n. 2, p. 363–385, 2006. </w:t>
      </w:r>
    </w:p>
    <w:p w14:paraId="0BE15517" w14:textId="77777777" w:rsidR="00446C5F" w:rsidRPr="00446C5F" w:rsidRDefault="00446C5F" w:rsidP="00446C5F">
      <w:pPr>
        <w:pStyle w:val="Bibliography"/>
      </w:pPr>
      <w:r w:rsidRPr="00446C5F">
        <w:t xml:space="preserve">MOLINA, J. Sistemas electorales subnacionales. </w:t>
      </w:r>
      <w:r w:rsidRPr="00446C5F">
        <w:rPr>
          <w:i/>
          <w:iCs/>
        </w:rPr>
        <w:t>Em</w:t>
      </w:r>
      <w:r w:rsidRPr="00446C5F">
        <w:t xml:space="preserve">: </w:t>
      </w:r>
      <w:r w:rsidRPr="00446C5F">
        <w:rPr>
          <w:b/>
          <w:bCs/>
        </w:rPr>
        <w:t>Tratado de derecho electoral comparado</w:t>
      </w:r>
      <w:r w:rsidRPr="00446C5F">
        <w:t xml:space="preserve">. 2. ed. [s.l.] IDEA Internacional, 2007. p. 38. </w:t>
      </w:r>
    </w:p>
    <w:p w14:paraId="5E8A052E" w14:textId="77777777" w:rsidR="00446C5F" w:rsidRPr="00446C5F" w:rsidRDefault="00446C5F" w:rsidP="00446C5F">
      <w:pPr>
        <w:pStyle w:val="Bibliography"/>
      </w:pPr>
      <w:r w:rsidRPr="00446C5F">
        <w:t xml:space="preserve">PEIXOTO, V. DE M.; GOULART, N. L. M.; SILVA, G. T. DA. Cotas e mulheres nas eleições legislativas de 2014. </w:t>
      </w:r>
      <w:r w:rsidRPr="00446C5F">
        <w:rPr>
          <w:b/>
          <w:bCs/>
        </w:rPr>
        <w:t>Política &amp; Sociedade</w:t>
      </w:r>
      <w:r w:rsidRPr="00446C5F">
        <w:t xml:space="preserve">, v. 15, n. 32, p. 126–144, 1 jul. 2016. </w:t>
      </w:r>
    </w:p>
    <w:p w14:paraId="6FF5ADE5" w14:textId="77777777" w:rsidR="00446C5F" w:rsidRPr="00446C5F" w:rsidRDefault="00446C5F" w:rsidP="00446C5F">
      <w:pPr>
        <w:pStyle w:val="Bibliography"/>
        <w:rPr>
          <w:lang w:val="en-US"/>
        </w:rPr>
      </w:pPr>
      <w:r w:rsidRPr="00446C5F">
        <w:t xml:space="preserve">POWER, T. J.; RODRIGUES-SILVEIRA, R. Mapping Ideological Preferences in Brazilian Elections, 1994-2018: A Municipal-Level Study. </w:t>
      </w:r>
      <w:r w:rsidRPr="00446C5F">
        <w:rPr>
          <w:b/>
          <w:bCs/>
          <w:lang w:val="en-US"/>
        </w:rPr>
        <w:t>BPSR - Brazilian Political Science Review</w:t>
      </w:r>
      <w:r w:rsidRPr="00446C5F">
        <w:rPr>
          <w:lang w:val="en-US"/>
        </w:rPr>
        <w:t xml:space="preserve">, v. 13, n. 1, 2019. </w:t>
      </w:r>
    </w:p>
    <w:p w14:paraId="3F1D1185" w14:textId="77777777" w:rsidR="00446C5F" w:rsidRPr="00446C5F" w:rsidRDefault="00446C5F" w:rsidP="00446C5F">
      <w:pPr>
        <w:pStyle w:val="Bibliography"/>
      </w:pPr>
      <w:r w:rsidRPr="00446C5F">
        <w:rPr>
          <w:lang w:val="en-US"/>
        </w:rPr>
        <w:t xml:space="preserve">PRZEWORSKI, A. Acquiring the Habit of Changing Governments Through Elections. </w:t>
      </w:r>
      <w:r w:rsidRPr="00446C5F">
        <w:rPr>
          <w:b/>
          <w:bCs/>
        </w:rPr>
        <w:t>Comparative Political Studies</w:t>
      </w:r>
      <w:r w:rsidRPr="00446C5F">
        <w:t xml:space="preserve">, v. 48, n. 1, p. 101–129, jan. 2015. </w:t>
      </w:r>
    </w:p>
    <w:p w14:paraId="5935E160" w14:textId="77777777" w:rsidR="00446C5F" w:rsidRPr="00446C5F" w:rsidRDefault="00446C5F" w:rsidP="00446C5F">
      <w:pPr>
        <w:pStyle w:val="Bibliography"/>
        <w:rPr>
          <w:lang w:val="en-US"/>
        </w:rPr>
      </w:pPr>
      <w:r w:rsidRPr="00446C5F">
        <w:t xml:space="preserve">RIBEIRO, P. F.; LOCATELLI, L.; ASSIS, P. P. DE. "Acompanho o Meu Partido”: Organização Partidária e Comportamento Legislativo no Brasil. </w:t>
      </w:r>
      <w:r w:rsidRPr="00446C5F">
        <w:rPr>
          <w:b/>
          <w:bCs/>
          <w:lang w:val="en-US"/>
        </w:rPr>
        <w:t>Dados</w:t>
      </w:r>
      <w:r w:rsidRPr="00446C5F">
        <w:rPr>
          <w:lang w:val="en-US"/>
        </w:rPr>
        <w:t xml:space="preserve">, v. 65, p. e20200052, 16 maio 2022. </w:t>
      </w:r>
    </w:p>
    <w:p w14:paraId="0313F359" w14:textId="77777777" w:rsidR="00446C5F" w:rsidRPr="00446C5F" w:rsidRDefault="00446C5F" w:rsidP="00446C5F">
      <w:pPr>
        <w:pStyle w:val="Bibliography"/>
      </w:pPr>
      <w:r w:rsidRPr="00446C5F">
        <w:rPr>
          <w:lang w:val="en-US"/>
        </w:rPr>
        <w:t xml:space="preserve">SOARES, M. M.; BURNI, A. Majority elections in the brazilian state capitals: federal independence and interdependence. </w:t>
      </w:r>
      <w:r w:rsidRPr="00446C5F">
        <w:rPr>
          <w:b/>
          <w:bCs/>
        </w:rPr>
        <w:t>Conexão Política</w:t>
      </w:r>
      <w:r w:rsidRPr="00446C5F">
        <w:t xml:space="preserve">, v. 2, n. 1, p. 75–104, 30 jul. 2013. </w:t>
      </w:r>
    </w:p>
    <w:p w14:paraId="2F6B5E25" w14:textId="77777777" w:rsidR="00446C5F" w:rsidRPr="00446C5F" w:rsidRDefault="00446C5F" w:rsidP="00446C5F">
      <w:pPr>
        <w:pStyle w:val="Bibliography"/>
      </w:pPr>
      <w:r w:rsidRPr="00446C5F">
        <w:t xml:space="preserve">SPECK, B. W. Nem ideológica, nem oportunista: A filiação partidária no contexto pré-eleitoral no Brasil. </w:t>
      </w:r>
      <w:r w:rsidRPr="00446C5F">
        <w:rPr>
          <w:b/>
          <w:bCs/>
        </w:rPr>
        <w:t>Cadernos Adenauer</w:t>
      </w:r>
      <w:r w:rsidRPr="00446C5F">
        <w:t xml:space="preserve">, v. XIV, n. 2, p. 37–60, jun. 2013. </w:t>
      </w:r>
    </w:p>
    <w:p w14:paraId="45078FDA" w14:textId="77777777" w:rsidR="00446C5F" w:rsidRPr="00446C5F" w:rsidRDefault="00446C5F" w:rsidP="00446C5F">
      <w:pPr>
        <w:pStyle w:val="Bibliography"/>
      </w:pPr>
      <w:r w:rsidRPr="00446C5F">
        <w:t xml:space="preserve">___. O efeito contagiante do sucesso feminino. A eleição de prefeitas e o impacto sobre as candidaturas nos próximos pleitos. </w:t>
      </w:r>
      <w:r w:rsidRPr="00446C5F">
        <w:rPr>
          <w:b/>
          <w:bCs/>
        </w:rPr>
        <w:t>Latin American Research Review</w:t>
      </w:r>
      <w:r w:rsidRPr="00446C5F">
        <w:t xml:space="preserve">, v. 53, n. 1, mar. 2018. </w:t>
      </w:r>
    </w:p>
    <w:p w14:paraId="4E2689F1" w14:textId="77777777" w:rsidR="00446C5F" w:rsidRPr="00446C5F" w:rsidRDefault="00446C5F" w:rsidP="00446C5F">
      <w:pPr>
        <w:pStyle w:val="Bibliography"/>
      </w:pPr>
      <w:r w:rsidRPr="00446C5F">
        <w:t xml:space="preserve">___. Os efeitos da ausência das coligações proporcionais nas eleições para vereador. </w:t>
      </w:r>
      <w:r w:rsidRPr="00446C5F">
        <w:rPr>
          <w:i/>
          <w:iCs/>
        </w:rPr>
        <w:t>Em</w:t>
      </w:r>
      <w:r w:rsidRPr="00446C5F">
        <w:t xml:space="preserve">: LAVAREDA, J. A.; TELLES, H. (Eds.). . </w:t>
      </w:r>
      <w:r w:rsidRPr="00446C5F">
        <w:rPr>
          <w:b/>
          <w:bCs/>
        </w:rPr>
        <w:t>Eleições municipais na pandemia</w:t>
      </w:r>
      <w:r w:rsidRPr="00446C5F">
        <w:t xml:space="preserve">. São  Paulo (SP): FGV - SP, 2022. p. 293–328. </w:t>
      </w:r>
    </w:p>
    <w:p w14:paraId="3786C409" w14:textId="77777777" w:rsidR="00446C5F" w:rsidRPr="00446C5F" w:rsidRDefault="00446C5F" w:rsidP="00446C5F">
      <w:pPr>
        <w:pStyle w:val="Bibliography"/>
      </w:pPr>
      <w:r w:rsidRPr="00446C5F">
        <w:t xml:space="preserve">SPECK, B. W.; CERVI, E. U. O peso do dinheiro e do tempo de rádio e TV na disputa do voto para prefeito. </w:t>
      </w:r>
      <w:r w:rsidRPr="00446C5F">
        <w:rPr>
          <w:i/>
          <w:iCs/>
        </w:rPr>
        <w:t>Em</w:t>
      </w:r>
      <w:r w:rsidRPr="00446C5F">
        <w:t xml:space="preserve">: TELLES, M.; LAVAREDA, A. (Eds.). . </w:t>
      </w:r>
      <w:r w:rsidRPr="00446C5F">
        <w:rPr>
          <w:b/>
          <w:bCs/>
        </w:rPr>
        <w:t>A lógica das eleições municipais</w:t>
      </w:r>
      <w:r w:rsidRPr="00446C5F">
        <w:t xml:space="preserve">. Rio de Janeiro: Fundação Getúlio Vargas, 2016. p. 147–170. </w:t>
      </w:r>
    </w:p>
    <w:p w14:paraId="481B4CCF" w14:textId="77777777" w:rsidR="00446C5F" w:rsidRPr="00446C5F" w:rsidRDefault="00446C5F" w:rsidP="00446C5F">
      <w:pPr>
        <w:pStyle w:val="Bibliography"/>
      </w:pPr>
      <w:r w:rsidRPr="00446C5F">
        <w:t xml:space="preserve">SPECK, B. W.; MANCUSO, W. P. O que faz a diferença? Gastos de campanha, capital político, sexo e contexto municipal nas eleições para prefeito em 2012. </w:t>
      </w:r>
      <w:r w:rsidRPr="00446C5F">
        <w:rPr>
          <w:b/>
          <w:bCs/>
        </w:rPr>
        <w:t>Cadernos Adenauer</w:t>
      </w:r>
      <w:r w:rsidRPr="00446C5F">
        <w:t xml:space="preserve">, v. XIV, n. 2, p. 109–126, 2013. </w:t>
      </w:r>
    </w:p>
    <w:p w14:paraId="5A5E7C3C" w14:textId="77777777" w:rsidR="00446C5F" w:rsidRPr="00446C5F" w:rsidRDefault="00446C5F" w:rsidP="00446C5F">
      <w:pPr>
        <w:pStyle w:val="Bibliography"/>
      </w:pPr>
      <w:r w:rsidRPr="00446C5F">
        <w:t xml:space="preserve">SPECK, B. W.; PEIXOTO, V. DE M. Participação eleitoral nas disputas nacionais, estaduais e municipais no Brasil (1998-2020). </w:t>
      </w:r>
      <w:r w:rsidRPr="00446C5F">
        <w:rPr>
          <w:b/>
          <w:bCs/>
        </w:rPr>
        <w:t>Revista Brasileira de Ciência Política</w:t>
      </w:r>
      <w:r w:rsidRPr="00446C5F">
        <w:t xml:space="preserve">, v. 39, n. 1, p. 1–42, 2022. </w:t>
      </w:r>
    </w:p>
    <w:p w14:paraId="75D0FE3C" w14:textId="77777777" w:rsidR="00446C5F" w:rsidRPr="00446C5F" w:rsidRDefault="00446C5F" w:rsidP="00446C5F">
      <w:pPr>
        <w:pStyle w:val="Bibliography"/>
        <w:rPr>
          <w:lang w:val="es-AR"/>
        </w:rPr>
      </w:pPr>
      <w:r w:rsidRPr="00446C5F">
        <w:t xml:space="preserve">TAROUCO, G. DA S. Partidos de oposição nos estados: o ambiente da competição na arena eleitoral. </w:t>
      </w:r>
      <w:r w:rsidRPr="00446C5F">
        <w:rPr>
          <w:b/>
          <w:bCs/>
          <w:lang w:val="es-AR"/>
        </w:rPr>
        <w:t>Caderno CRH</w:t>
      </w:r>
      <w:r w:rsidRPr="00446C5F">
        <w:rPr>
          <w:lang w:val="es-AR"/>
        </w:rPr>
        <w:t xml:space="preserve">, v. 25, n. 66, p. 573–585, dez. 2012. </w:t>
      </w:r>
    </w:p>
    <w:p w14:paraId="6DB627F9" w14:textId="77777777" w:rsidR="00446C5F" w:rsidRPr="00446C5F" w:rsidRDefault="00446C5F" w:rsidP="00446C5F">
      <w:pPr>
        <w:pStyle w:val="Bibliography"/>
      </w:pPr>
      <w:r w:rsidRPr="00446C5F">
        <w:rPr>
          <w:lang w:val="es-AR"/>
        </w:rPr>
        <w:t xml:space="preserve">URIBE, J. F. P. Trayectorias de Desarrollo de la Competitividad Electoral Subnacional en las Alcaldías Colombianas: 1988-2015. </w:t>
      </w:r>
      <w:r w:rsidRPr="00446C5F">
        <w:rPr>
          <w:b/>
          <w:bCs/>
        </w:rPr>
        <w:t>Dados</w:t>
      </w:r>
      <w:r w:rsidRPr="00446C5F">
        <w:t xml:space="preserve">, v. 63, 2 out. 2020. </w:t>
      </w:r>
    </w:p>
    <w:p w14:paraId="05CA8219" w14:textId="2B481DB7" w:rsidR="00EB3ABB" w:rsidRDefault="0008012F">
      <w:r>
        <w:fldChar w:fldCharType="end"/>
      </w:r>
    </w:p>
    <w:sectPr w:rsidR="00EB3ABB" w:rsidSect="00446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26743"/>
    <w:multiLevelType w:val="hybridMultilevel"/>
    <w:tmpl w:val="82DE12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E7B6E8A"/>
    <w:multiLevelType w:val="hybridMultilevel"/>
    <w:tmpl w:val="7F8A7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E101DD1"/>
    <w:multiLevelType w:val="hybridMultilevel"/>
    <w:tmpl w:val="073CE9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6B41D3C"/>
    <w:multiLevelType w:val="hybridMultilevel"/>
    <w:tmpl w:val="9DF671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0AC229A"/>
    <w:multiLevelType w:val="hybridMultilevel"/>
    <w:tmpl w:val="3F3A29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523745A"/>
    <w:multiLevelType w:val="hybridMultilevel"/>
    <w:tmpl w:val="FB8A61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9793BEC"/>
    <w:multiLevelType w:val="hybridMultilevel"/>
    <w:tmpl w:val="714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D263C6C"/>
    <w:multiLevelType w:val="hybridMultilevel"/>
    <w:tmpl w:val="100011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99246FE"/>
    <w:multiLevelType w:val="hybridMultilevel"/>
    <w:tmpl w:val="CDA82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88655992">
    <w:abstractNumId w:val="2"/>
  </w:num>
  <w:num w:numId="2" w16cid:durableId="1739598212">
    <w:abstractNumId w:val="7"/>
  </w:num>
  <w:num w:numId="3" w16cid:durableId="845098515">
    <w:abstractNumId w:val="4"/>
  </w:num>
  <w:num w:numId="4" w16cid:durableId="1141460501">
    <w:abstractNumId w:val="1"/>
  </w:num>
  <w:num w:numId="5" w16cid:durableId="1030184037">
    <w:abstractNumId w:val="8"/>
  </w:num>
  <w:num w:numId="6" w16cid:durableId="946817728">
    <w:abstractNumId w:val="6"/>
  </w:num>
  <w:num w:numId="7" w16cid:durableId="489055192">
    <w:abstractNumId w:val="0"/>
  </w:num>
  <w:num w:numId="8" w16cid:durableId="545141944">
    <w:abstractNumId w:val="3"/>
  </w:num>
  <w:num w:numId="9" w16cid:durableId="703866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3E"/>
    <w:rsid w:val="000064B1"/>
    <w:rsid w:val="000067BC"/>
    <w:rsid w:val="00016F36"/>
    <w:rsid w:val="0002058D"/>
    <w:rsid w:val="000233A9"/>
    <w:rsid w:val="0008012F"/>
    <w:rsid w:val="000931BC"/>
    <w:rsid w:val="0009594E"/>
    <w:rsid w:val="00096373"/>
    <w:rsid w:val="000C1CE3"/>
    <w:rsid w:val="00121E9D"/>
    <w:rsid w:val="0012642E"/>
    <w:rsid w:val="001320D2"/>
    <w:rsid w:val="00145AB7"/>
    <w:rsid w:val="001A4BCD"/>
    <w:rsid w:val="001B4E13"/>
    <w:rsid w:val="001B632F"/>
    <w:rsid w:val="001E23E5"/>
    <w:rsid w:val="002124AB"/>
    <w:rsid w:val="00217661"/>
    <w:rsid w:val="00231B93"/>
    <w:rsid w:val="00235C29"/>
    <w:rsid w:val="00251454"/>
    <w:rsid w:val="00261263"/>
    <w:rsid w:val="002B3962"/>
    <w:rsid w:val="002B413E"/>
    <w:rsid w:val="002E3B8D"/>
    <w:rsid w:val="003105BF"/>
    <w:rsid w:val="003506F7"/>
    <w:rsid w:val="003965DA"/>
    <w:rsid w:val="003D10E2"/>
    <w:rsid w:val="0041652A"/>
    <w:rsid w:val="00416C0C"/>
    <w:rsid w:val="00437731"/>
    <w:rsid w:val="004450A0"/>
    <w:rsid w:val="00446C5F"/>
    <w:rsid w:val="00491E6F"/>
    <w:rsid w:val="00511898"/>
    <w:rsid w:val="0051279A"/>
    <w:rsid w:val="00513EC6"/>
    <w:rsid w:val="00534F9E"/>
    <w:rsid w:val="0056199F"/>
    <w:rsid w:val="00574D8C"/>
    <w:rsid w:val="00592B51"/>
    <w:rsid w:val="005B0983"/>
    <w:rsid w:val="005C375B"/>
    <w:rsid w:val="005D7ED6"/>
    <w:rsid w:val="00646BD9"/>
    <w:rsid w:val="00653D48"/>
    <w:rsid w:val="006B099E"/>
    <w:rsid w:val="006C6B95"/>
    <w:rsid w:val="006C7572"/>
    <w:rsid w:val="006D0E5A"/>
    <w:rsid w:val="00703526"/>
    <w:rsid w:val="00712D78"/>
    <w:rsid w:val="00727477"/>
    <w:rsid w:val="0075131A"/>
    <w:rsid w:val="007801B8"/>
    <w:rsid w:val="00793D5C"/>
    <w:rsid w:val="007B6B3F"/>
    <w:rsid w:val="008166EE"/>
    <w:rsid w:val="0084217A"/>
    <w:rsid w:val="0086653A"/>
    <w:rsid w:val="00880572"/>
    <w:rsid w:val="00880979"/>
    <w:rsid w:val="008A46F3"/>
    <w:rsid w:val="0091095C"/>
    <w:rsid w:val="00927014"/>
    <w:rsid w:val="00933491"/>
    <w:rsid w:val="00967F39"/>
    <w:rsid w:val="00997C74"/>
    <w:rsid w:val="009F77DB"/>
    <w:rsid w:val="00A21BD9"/>
    <w:rsid w:val="00A414ED"/>
    <w:rsid w:val="00A90EC4"/>
    <w:rsid w:val="00AA64EB"/>
    <w:rsid w:val="00B130BE"/>
    <w:rsid w:val="00B554C0"/>
    <w:rsid w:val="00B61AC9"/>
    <w:rsid w:val="00B740E4"/>
    <w:rsid w:val="00BA36AD"/>
    <w:rsid w:val="00BA39F4"/>
    <w:rsid w:val="00BB2C6C"/>
    <w:rsid w:val="00BE2E20"/>
    <w:rsid w:val="00BE5516"/>
    <w:rsid w:val="00C14AC5"/>
    <w:rsid w:val="00C3605C"/>
    <w:rsid w:val="00C50DFF"/>
    <w:rsid w:val="00CF1863"/>
    <w:rsid w:val="00D747E0"/>
    <w:rsid w:val="00DF7E17"/>
    <w:rsid w:val="00E044A5"/>
    <w:rsid w:val="00E102BC"/>
    <w:rsid w:val="00E669CD"/>
    <w:rsid w:val="00E7127C"/>
    <w:rsid w:val="00EB3ABB"/>
    <w:rsid w:val="00EB4AC8"/>
    <w:rsid w:val="00EB4B50"/>
    <w:rsid w:val="00EC398A"/>
    <w:rsid w:val="00ED7216"/>
    <w:rsid w:val="00EE30F7"/>
    <w:rsid w:val="00F06DE2"/>
    <w:rsid w:val="00F208E0"/>
    <w:rsid w:val="00F3194D"/>
    <w:rsid w:val="00F47485"/>
    <w:rsid w:val="00F71473"/>
    <w:rsid w:val="00F86AC3"/>
    <w:rsid w:val="00F92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2771"/>
  <w15:chartTrackingRefBased/>
  <w15:docId w15:val="{913D71FB-3F09-4DFA-ACFB-5C69DF9E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13E"/>
    <w:pPr>
      <w:suppressAutoHyphens/>
      <w:spacing w:after="0" w:line="240" w:lineRule="auto"/>
      <w:jc w:val="both"/>
    </w:pPr>
    <w:rPr>
      <w:rFonts w:ascii="Times New Roman" w:eastAsia="Times New Roman" w:hAnsi="Times New Roman" w:cs="Times New Roman"/>
      <w:kern w:val="0"/>
      <w:sz w:val="24"/>
      <w:szCs w:val="20"/>
      <w:lang w:val="pt-BR"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32F"/>
    <w:pPr>
      <w:ind w:left="720"/>
      <w:contextualSpacing/>
    </w:pPr>
  </w:style>
  <w:style w:type="paragraph" w:styleId="Bibliography">
    <w:name w:val="Bibliography"/>
    <w:basedOn w:val="Normal"/>
    <w:next w:val="Normal"/>
    <w:uiPriority w:val="37"/>
    <w:unhideWhenUsed/>
    <w:rsid w:val="00080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8568</Words>
  <Characters>46272</Characters>
  <Application>Microsoft Office Word</Application>
  <DocSecurity>0</DocSecurity>
  <Lines>385</Lines>
  <Paragraphs>109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Wilhelm Speck</dc:creator>
  <cp:keywords/>
  <dc:description/>
  <cp:lastModifiedBy>Bruno Speck</cp:lastModifiedBy>
  <cp:revision>3</cp:revision>
  <dcterms:created xsi:type="dcterms:W3CDTF">2025-11-03T22:18:00Z</dcterms:created>
  <dcterms:modified xsi:type="dcterms:W3CDTF">2025-11-05T13:17:00Z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id="bPBSY925"/&gt;&lt;style id="http://www.zotero.org/styles/associacao-brasileira-de-normas-tecnicas-ipea" hasBibliography="1" bibliographyStyleHasBeenSet="1"/&gt;&lt;prefs&gt;&lt;pref name="fieldType" value="Field"/</vt:lpwstr>
  </property>
  <property fmtid="{D5CDD505-2E9C-101B-9397-08002B2CF9AE}" pid="3" name="ZOTERO_PREF_2">
    <vt:lpwstr>&gt;&lt;pref name="automaticJournalAbbreviations" value="true"/&gt;&lt;/prefs&gt;&lt;/data&gt;</vt:lpwstr>
  </property>
</Properties>
</file>