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3CC732A2" wp14:editId="40EE4E1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44E" w:rsidRPr="00267AC7" w:rsidRDefault="008C44D8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267AC7" w:rsidRDefault="00E85A51" w:rsidP="00E85A51">
      <w:pPr>
        <w:pStyle w:val="Corpodetexto"/>
        <w:spacing w:line="320" w:lineRule="exact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NÚCLEO DE ESTUDOS DA TRANSPARÊNCIA ADMINISTRATIVA E DA COMUNICAÇÃO PÚBLICA</w:t>
      </w:r>
    </w:p>
    <w:p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</w:t>
      </w:r>
      <w:r w:rsidR="00E85A51">
        <w:rPr>
          <w:rFonts w:cs="Times New Roman"/>
          <w:w w:val="105"/>
          <w:sz w:val="20"/>
          <w:szCs w:val="20"/>
          <w:lang w:val="pt-BR"/>
        </w:rPr>
        <w:t>es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Rodrigo Pagani de Souza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C744E" w:rsidRPr="00267AC7" w:rsidRDefault="00E85A51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FICHA DE REAÇÃO</w:t>
      </w:r>
      <w:r w:rsidR="008C44D8" w:rsidRPr="00267AC7">
        <w:rPr>
          <w:rFonts w:cs="Times New Roman"/>
          <w:w w:val="105"/>
          <w:sz w:val="20"/>
          <w:szCs w:val="20"/>
          <w:lang w:val="pt-BR"/>
        </w:rPr>
        <w:t>:</w:t>
      </w:r>
    </w:p>
    <w:p w:rsidR="007C744E" w:rsidRPr="00B41CCE" w:rsidRDefault="003E7B95" w:rsidP="00267AC7">
      <w:pPr>
        <w:pStyle w:val="Corpodetexto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  <w:bookmarkStart w:id="0" w:name="_GoBack"/>
      <w:bookmarkEnd w:id="0"/>
      <w:r>
        <w:rPr>
          <w:rFonts w:cs="Times New Roman"/>
          <w:w w:val="105"/>
          <w:sz w:val="20"/>
          <w:szCs w:val="20"/>
          <w:lang w:val="pt-BR"/>
        </w:rPr>
        <w:t>Análise legislação sobre os principais aspectos do direito de acesso à informação administrativa no Direito brasileiro.</w:t>
      </w:r>
    </w:p>
    <w:p w:rsidR="007C744E" w:rsidRPr="00B41CCE" w:rsidRDefault="007C744E" w:rsidP="00E85A51">
      <w:pPr>
        <w:pStyle w:val="Corpodetexto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</w:p>
    <w:p w:rsidR="00267AC7" w:rsidRDefault="008C44D8" w:rsidP="00267AC7">
      <w:pPr>
        <w:pStyle w:val="Corpodetexto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:rsidR="007C744E" w:rsidRPr="00267AC7" w:rsidRDefault="008C44D8" w:rsidP="00267AC7">
      <w:pPr>
        <w:pStyle w:val="Corpodetexto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9A1CFE" w:rsidRPr="009A1CFE" w:rsidRDefault="009A1CFE" w:rsidP="00D45486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u w:val="single"/>
          <w:lang w:val="pt-BR"/>
        </w:rPr>
      </w:pPr>
      <w:r w:rsidRPr="009A1CFE">
        <w:rPr>
          <w:rFonts w:ascii="Times New Roman" w:hAnsi="Times New Roman" w:cs="Times New Roman"/>
          <w:w w:val="105"/>
          <w:sz w:val="20"/>
          <w:szCs w:val="20"/>
          <w:u w:val="single"/>
          <w:lang w:val="pt-BR"/>
        </w:rPr>
        <w:t>DIRETRIZES PARA A ELABORAÇÃO DA FICHA:</w:t>
      </w:r>
    </w:p>
    <w:p w:rsidR="009B5AE2" w:rsidRDefault="00D16D13" w:rsidP="00D45486">
      <w:pPr>
        <w:spacing w:line="320" w:lineRule="exact"/>
        <w:ind w:left="1550" w:right="308"/>
        <w:jc w:val="both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  <w:r w:rsidRPr="003762ED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Rel</w:t>
      </w:r>
      <w:r w:rsidR="00B41CCE" w:rsidRPr="003762ED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ei</w:t>
      </w:r>
      <w:r w:rsidR="004E3636" w:rsidRPr="003762ED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a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a Lei de Acesso à Informação (lei federal nº</w:t>
      </w:r>
      <w:r w:rsidR="00AB5E1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12.527, de 18 de novembro de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2011)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tangenciada em nosso 1º encontro </w:t>
      </w:r>
      <w:r w:rsidR="003762ED" w:rsidRPr="003762ED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e consulte, conforme necessário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, outras leis pertinentes à disciplina do </w:t>
      </w:r>
      <w:r w:rsidR="003762ED" w:rsidRPr="003762ED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direito de acesso à informação administrativa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– tais como a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Lei Federal de Processo Administrativo (lei federal nº 9.784, de</w:t>
      </w:r>
      <w:r w:rsidR="00AB5E1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29 de janeiro de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1999)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,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a Lei do </w:t>
      </w:r>
      <w:r w:rsidRPr="00D16D13">
        <w:rPr>
          <w:rFonts w:ascii="Times New Roman" w:hAnsi="Times New Roman" w:cs="Times New Roman"/>
          <w:i/>
          <w:w w:val="105"/>
          <w:sz w:val="20"/>
          <w:szCs w:val="20"/>
          <w:lang w:val="pt-BR"/>
        </w:rPr>
        <w:t>Habeas Data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(lei </w:t>
      </w:r>
      <w:r w:rsidR="004E01CB">
        <w:rPr>
          <w:rFonts w:ascii="Times New Roman" w:hAnsi="Times New Roman" w:cs="Times New Roman"/>
          <w:w w:val="105"/>
          <w:sz w:val="20"/>
          <w:szCs w:val="20"/>
          <w:lang w:val="pt-BR"/>
        </w:rPr>
        <w:t>federal nº 9.507, de 12 de novembro de 1997),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a Lei de Arquivos Público</w:t>
      </w:r>
      <w:r w:rsidR="004E01CB">
        <w:rPr>
          <w:rFonts w:ascii="Times New Roman" w:hAnsi="Times New Roman" w:cs="Times New Roman"/>
          <w:w w:val="105"/>
          <w:sz w:val="20"/>
          <w:szCs w:val="20"/>
          <w:lang w:val="pt-BR"/>
        </w:rPr>
        <w:t>s (lei federal</w:t>
      </w:r>
      <w:r w:rsidR="007C5FF0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n. 8.159, de 8 de janeiro de 1991)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demais</w:t>
      </w:r>
      <w:r w:rsidR="00AB5E1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normas sobre</w:t>
      </w:r>
      <w:r w:rsidR="007E596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Credenciamento de Segurança e Tratamento de Informação Classificada (decreto federal n. 7.845, de 14 de novembro de 2012), as normas sobre as Páginas de</w:t>
      </w:r>
      <w:r w:rsidR="004E01CB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Transparência</w:t>
      </w:r>
      <w:r w:rsidR="00AB5E1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Pública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do Governo Federal</w:t>
      </w:r>
      <w:r w:rsidR="007E596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(decreto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federal</w:t>
      </w:r>
      <w:r w:rsidR="007E5964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n. 5</w:t>
      </w:r>
      <w:r w:rsidR="00AB5E14">
        <w:rPr>
          <w:rFonts w:ascii="Times New Roman" w:hAnsi="Times New Roman" w:cs="Times New Roman"/>
          <w:w w:val="105"/>
          <w:sz w:val="20"/>
          <w:szCs w:val="20"/>
          <w:lang w:val="pt-BR"/>
        </w:rPr>
        <w:t>.</w:t>
      </w:r>
      <w:r w:rsidR="007E5964">
        <w:rPr>
          <w:rFonts w:ascii="Times New Roman" w:hAnsi="Times New Roman" w:cs="Times New Roman"/>
          <w:w w:val="105"/>
          <w:sz w:val="20"/>
          <w:szCs w:val="20"/>
          <w:lang w:val="pt-BR"/>
        </w:rPr>
        <w:t>482, de 30 de junho de 2005, e portaria interministerial n. 140, de 16 de março de 2006)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–, bem como a Constituição Federal e eventual jurisprudência do Supremo Tribunal Federal,</w:t>
      </w:r>
      <w:r w:rsidR="00D45486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</w:t>
      </w:r>
      <w:r w:rsidR="003762ED">
        <w:rPr>
          <w:rFonts w:ascii="Times New Roman" w:hAnsi="Times New Roman" w:cs="Times New Roman"/>
          <w:w w:val="105"/>
          <w:sz w:val="20"/>
          <w:szCs w:val="20"/>
          <w:lang w:val="pt-BR"/>
        </w:rPr>
        <w:t>, então, medi</w:t>
      </w:r>
      <w:r w:rsidR="003762ED" w:rsidRPr="00D45486">
        <w:rPr>
          <w:rFonts w:ascii="Times New Roman" w:hAnsi="Times New Roman" w:cs="Times New Roman"/>
          <w:w w:val="105"/>
          <w:sz w:val="20"/>
          <w:szCs w:val="20"/>
          <w:lang w:val="pt-BR"/>
        </w:rPr>
        <w:t>ante análise dessa legislação,</w:t>
      </w:r>
      <w:r w:rsidR="009B5AE2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responda: </w:t>
      </w:r>
      <w:r w:rsidR="009B5AE2" w:rsidRPr="009B5AE2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qual o</w:t>
      </w:r>
      <w:r w:rsidR="009B5AE2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s principais aspectos do tratamento jurídico conferido ao direito de acesso à informação administrativa no Brasil?</w:t>
      </w:r>
    </w:p>
    <w:p w:rsidR="009B5AE2" w:rsidRDefault="009B5AE2" w:rsidP="00D45486">
      <w:pPr>
        <w:spacing w:line="320" w:lineRule="exact"/>
        <w:ind w:left="1550" w:right="308"/>
        <w:jc w:val="both"/>
        <w:rPr>
          <w:rFonts w:ascii="Times New Roman" w:hAnsi="Times New Roman" w:cs="Times New Roman"/>
          <w:b/>
          <w:w w:val="105"/>
          <w:sz w:val="20"/>
          <w:szCs w:val="20"/>
          <w:lang w:val="pt-BR"/>
        </w:rPr>
      </w:pPr>
    </w:p>
    <w:p w:rsidR="00D45486" w:rsidRPr="009B5AE2" w:rsidRDefault="009B5AE2" w:rsidP="009B5AE2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Em sua resposta discrimine ao menos os s</w:t>
      </w:r>
      <w:r w:rsidRPr="009B5AE2">
        <w:rPr>
          <w:rFonts w:ascii="Times New Roman" w:hAnsi="Times New Roman" w:cs="Times New Roman"/>
          <w:b/>
          <w:w w:val="105"/>
          <w:sz w:val="20"/>
          <w:szCs w:val="20"/>
          <w:lang w:val="pt-BR"/>
        </w:rPr>
        <w:t>eguintes aspectos jurídicos fundamentais:</w:t>
      </w:r>
      <w:r w:rsidRPr="009B5AE2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Pr="009B5AE2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Pr="009B5AE2">
        <w:rPr>
          <w:rFonts w:ascii="Times New Roman" w:hAnsi="Times New Roman" w:cs="Times New Roman"/>
          <w:sz w:val="20"/>
          <w:szCs w:val="20"/>
        </w:rPr>
        <w:t xml:space="preserve">base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normativa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; </w:t>
      </w:r>
      <w:r w:rsidRPr="009B5AE2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sujeito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titular do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direito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; </w:t>
      </w:r>
      <w:r w:rsidRPr="009B5AE2">
        <w:rPr>
          <w:rFonts w:ascii="Times New Roman" w:hAnsi="Times New Roman" w:cs="Times New Roman"/>
          <w:b/>
          <w:bCs/>
          <w:sz w:val="20"/>
          <w:szCs w:val="20"/>
        </w:rPr>
        <w:t xml:space="preserve">3)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conteúdo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direito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>;</w:t>
      </w:r>
      <w:r w:rsidRPr="009B5AE2">
        <w:rPr>
          <w:rFonts w:ascii="Times New Roman" w:hAnsi="Times New Roman" w:cs="Times New Roman"/>
          <w:b/>
          <w:bCs/>
          <w:sz w:val="20"/>
          <w:szCs w:val="20"/>
        </w:rPr>
        <w:t xml:space="preserve"> 4)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condicionamentos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limites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exercício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direito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p.ex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situações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inexiste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direito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acesso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; </w:t>
      </w:r>
      <w:r w:rsidRPr="009B5AE2">
        <w:rPr>
          <w:rFonts w:ascii="Times New Roman" w:hAnsi="Times New Roman" w:cs="Times New Roman"/>
          <w:b/>
          <w:bCs/>
          <w:sz w:val="20"/>
          <w:szCs w:val="20"/>
        </w:rPr>
        <w:t>5)</w:t>
      </w:r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organização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administrativa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para a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tutela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direito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quais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entes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órgãos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entidades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públicas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envolvidos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); </w:t>
      </w:r>
      <w:r w:rsidRPr="009B5AE2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competências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deveres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(para a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viabilização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promoção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acesso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); </w:t>
      </w:r>
      <w:r w:rsidRPr="009B5AE2">
        <w:rPr>
          <w:rFonts w:ascii="Times New Roman" w:hAnsi="Times New Roman" w:cs="Times New Roman"/>
          <w:b/>
          <w:bCs/>
          <w:sz w:val="20"/>
          <w:szCs w:val="20"/>
        </w:rPr>
        <w:t>7)</w:t>
      </w:r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procedimentos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administrativos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p.ex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., para o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exercício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direito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para o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exercício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das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competências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deveres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); e </w:t>
      </w:r>
      <w:r w:rsidRPr="009B5AE2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sanções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aplicáveis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aos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infratores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9B5AE2">
        <w:rPr>
          <w:rFonts w:ascii="Times New Roman" w:hAnsi="Times New Roman" w:cs="Times New Roman"/>
          <w:sz w:val="20"/>
          <w:szCs w:val="20"/>
        </w:rPr>
        <w:t>legislação</w:t>
      </w:r>
      <w:proofErr w:type="spellEnd"/>
      <w:r w:rsidRPr="009B5AE2">
        <w:rPr>
          <w:rFonts w:ascii="Times New Roman" w:hAnsi="Times New Roman" w:cs="Times New Roman"/>
          <w:sz w:val="20"/>
          <w:szCs w:val="20"/>
        </w:rPr>
        <w:t>.</w:t>
      </w:r>
    </w:p>
    <w:p w:rsidR="004E3636" w:rsidRPr="007C5FF0" w:rsidRDefault="004E01CB" w:rsidP="003762ED">
      <w:p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</w:p>
    <w:sectPr w:rsidR="004E3636" w:rsidRPr="007C5FF0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 w15:restartNumberingAfterBreak="0">
    <w:nsid w:val="439744BA"/>
    <w:multiLevelType w:val="hybridMultilevel"/>
    <w:tmpl w:val="3D32325A"/>
    <w:lvl w:ilvl="0" w:tplc="F5183882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" w15:restartNumberingAfterBreak="0">
    <w:nsid w:val="4E816B64"/>
    <w:multiLevelType w:val="hybridMultilevel"/>
    <w:tmpl w:val="0232A61C"/>
    <w:lvl w:ilvl="0" w:tplc="30908D3E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" w15:restartNumberingAfterBreak="0">
    <w:nsid w:val="5C4A4BC1"/>
    <w:multiLevelType w:val="hybridMultilevel"/>
    <w:tmpl w:val="31CE0C8C"/>
    <w:lvl w:ilvl="0" w:tplc="16D66B98">
      <w:start w:val="1"/>
      <w:numFmt w:val="decimal"/>
      <w:lvlText w:val="%1)"/>
      <w:lvlJc w:val="left"/>
      <w:pPr>
        <w:ind w:left="19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0" w:hanging="360"/>
      </w:pPr>
    </w:lvl>
    <w:lvl w:ilvl="2" w:tplc="0416001B" w:tentative="1">
      <w:start w:val="1"/>
      <w:numFmt w:val="lowerRoman"/>
      <w:lvlText w:val="%3."/>
      <w:lvlJc w:val="right"/>
      <w:pPr>
        <w:ind w:left="3350" w:hanging="180"/>
      </w:pPr>
    </w:lvl>
    <w:lvl w:ilvl="3" w:tplc="0416000F" w:tentative="1">
      <w:start w:val="1"/>
      <w:numFmt w:val="decimal"/>
      <w:lvlText w:val="%4."/>
      <w:lvlJc w:val="left"/>
      <w:pPr>
        <w:ind w:left="4070" w:hanging="360"/>
      </w:pPr>
    </w:lvl>
    <w:lvl w:ilvl="4" w:tplc="04160019" w:tentative="1">
      <w:start w:val="1"/>
      <w:numFmt w:val="lowerLetter"/>
      <w:lvlText w:val="%5."/>
      <w:lvlJc w:val="left"/>
      <w:pPr>
        <w:ind w:left="4790" w:hanging="360"/>
      </w:pPr>
    </w:lvl>
    <w:lvl w:ilvl="5" w:tplc="0416001B" w:tentative="1">
      <w:start w:val="1"/>
      <w:numFmt w:val="lowerRoman"/>
      <w:lvlText w:val="%6."/>
      <w:lvlJc w:val="right"/>
      <w:pPr>
        <w:ind w:left="5510" w:hanging="180"/>
      </w:pPr>
    </w:lvl>
    <w:lvl w:ilvl="6" w:tplc="0416000F" w:tentative="1">
      <w:start w:val="1"/>
      <w:numFmt w:val="decimal"/>
      <w:lvlText w:val="%7."/>
      <w:lvlJc w:val="left"/>
      <w:pPr>
        <w:ind w:left="6230" w:hanging="360"/>
      </w:pPr>
    </w:lvl>
    <w:lvl w:ilvl="7" w:tplc="04160019" w:tentative="1">
      <w:start w:val="1"/>
      <w:numFmt w:val="lowerLetter"/>
      <w:lvlText w:val="%8."/>
      <w:lvlJc w:val="left"/>
      <w:pPr>
        <w:ind w:left="6950" w:hanging="360"/>
      </w:pPr>
    </w:lvl>
    <w:lvl w:ilvl="8" w:tplc="0416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4" w15:restartNumberingAfterBreak="0">
    <w:nsid w:val="62064139"/>
    <w:multiLevelType w:val="hybridMultilevel"/>
    <w:tmpl w:val="7158B4CA"/>
    <w:lvl w:ilvl="0" w:tplc="6E623DE2">
      <w:start w:val="1"/>
      <w:numFmt w:val="decimal"/>
      <w:lvlText w:val="%1)"/>
      <w:lvlJc w:val="left"/>
      <w:pPr>
        <w:ind w:left="19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0" w:hanging="360"/>
      </w:pPr>
    </w:lvl>
    <w:lvl w:ilvl="2" w:tplc="0416001B" w:tentative="1">
      <w:start w:val="1"/>
      <w:numFmt w:val="lowerRoman"/>
      <w:lvlText w:val="%3."/>
      <w:lvlJc w:val="right"/>
      <w:pPr>
        <w:ind w:left="3350" w:hanging="180"/>
      </w:pPr>
    </w:lvl>
    <w:lvl w:ilvl="3" w:tplc="0416000F" w:tentative="1">
      <w:start w:val="1"/>
      <w:numFmt w:val="decimal"/>
      <w:lvlText w:val="%4."/>
      <w:lvlJc w:val="left"/>
      <w:pPr>
        <w:ind w:left="4070" w:hanging="360"/>
      </w:pPr>
    </w:lvl>
    <w:lvl w:ilvl="4" w:tplc="04160019" w:tentative="1">
      <w:start w:val="1"/>
      <w:numFmt w:val="lowerLetter"/>
      <w:lvlText w:val="%5."/>
      <w:lvlJc w:val="left"/>
      <w:pPr>
        <w:ind w:left="4790" w:hanging="360"/>
      </w:pPr>
    </w:lvl>
    <w:lvl w:ilvl="5" w:tplc="0416001B" w:tentative="1">
      <w:start w:val="1"/>
      <w:numFmt w:val="lowerRoman"/>
      <w:lvlText w:val="%6."/>
      <w:lvlJc w:val="right"/>
      <w:pPr>
        <w:ind w:left="5510" w:hanging="180"/>
      </w:pPr>
    </w:lvl>
    <w:lvl w:ilvl="6" w:tplc="0416000F" w:tentative="1">
      <w:start w:val="1"/>
      <w:numFmt w:val="decimal"/>
      <w:lvlText w:val="%7."/>
      <w:lvlJc w:val="left"/>
      <w:pPr>
        <w:ind w:left="6230" w:hanging="360"/>
      </w:pPr>
    </w:lvl>
    <w:lvl w:ilvl="7" w:tplc="04160019" w:tentative="1">
      <w:start w:val="1"/>
      <w:numFmt w:val="lowerLetter"/>
      <w:lvlText w:val="%8."/>
      <w:lvlJc w:val="left"/>
      <w:pPr>
        <w:ind w:left="6950" w:hanging="360"/>
      </w:pPr>
    </w:lvl>
    <w:lvl w:ilvl="8" w:tplc="0416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D2D50"/>
    <w:rsid w:val="00267AC7"/>
    <w:rsid w:val="00310741"/>
    <w:rsid w:val="003762ED"/>
    <w:rsid w:val="00381857"/>
    <w:rsid w:val="003E7B95"/>
    <w:rsid w:val="004A71B9"/>
    <w:rsid w:val="004E01CB"/>
    <w:rsid w:val="004E3636"/>
    <w:rsid w:val="00513BB4"/>
    <w:rsid w:val="0055374E"/>
    <w:rsid w:val="00695822"/>
    <w:rsid w:val="007C5FF0"/>
    <w:rsid w:val="007C744E"/>
    <w:rsid w:val="007E5964"/>
    <w:rsid w:val="008B7013"/>
    <w:rsid w:val="008C44D8"/>
    <w:rsid w:val="00990E30"/>
    <w:rsid w:val="009A1CFE"/>
    <w:rsid w:val="009B5AE2"/>
    <w:rsid w:val="00AB5E14"/>
    <w:rsid w:val="00B41CCE"/>
    <w:rsid w:val="00D16D13"/>
    <w:rsid w:val="00D45486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CA6F9"/>
  <w15:docId w15:val="{6DF9AE48-460C-4942-8BFF-8DE53622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Rodrigo Pagani</cp:lastModifiedBy>
  <cp:revision>5</cp:revision>
  <dcterms:created xsi:type="dcterms:W3CDTF">2016-04-20T17:00:00Z</dcterms:created>
  <dcterms:modified xsi:type="dcterms:W3CDTF">2016-04-20T18:36:00Z</dcterms:modified>
</cp:coreProperties>
</file>