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3BCD" w14:textId="55AC630A" w:rsidR="00080D09" w:rsidRPr="00080D09" w:rsidRDefault="00080D09" w:rsidP="00080D09">
      <w:pPr>
        <w:ind w:left="720" w:hanging="360"/>
        <w:jc w:val="center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BMI102</w:t>
      </w:r>
    </w:p>
    <w:p w14:paraId="103ACF6E" w14:textId="77777777" w:rsidR="00080D09" w:rsidRPr="00080D09" w:rsidRDefault="00080D09" w:rsidP="00080D09">
      <w:pPr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1BF87138" w14:textId="38D4769E" w:rsidR="0033769F" w:rsidRPr="00080D09" w:rsidRDefault="0033769F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Qual a principal diferença funcional entre células NK uterinas (</w:t>
      </w:r>
      <w:proofErr w:type="spellStart"/>
      <w:r w:rsidRPr="00080D09">
        <w:rPr>
          <w:rFonts w:ascii="Arial" w:hAnsi="Arial" w:cs="Arial"/>
          <w:sz w:val="24"/>
          <w:szCs w:val="24"/>
        </w:rPr>
        <w:t>uNK</w:t>
      </w:r>
      <w:proofErr w:type="spellEnd"/>
      <w:r w:rsidRPr="00080D09">
        <w:rPr>
          <w:rFonts w:ascii="Arial" w:hAnsi="Arial" w:cs="Arial"/>
          <w:sz w:val="24"/>
          <w:szCs w:val="24"/>
        </w:rPr>
        <w:t>) e NK circulantes?</w:t>
      </w:r>
    </w:p>
    <w:p w14:paraId="75ABB2C2" w14:textId="77777777" w:rsidR="00080D09" w:rsidRPr="00080D09" w:rsidRDefault="00080D09" w:rsidP="00080D0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06F2235" w14:textId="77777777" w:rsidR="00080D09" w:rsidRPr="00080D09" w:rsidRDefault="0033769F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Cite dois fatores imunológicos associados à pré-eclâmpsia.</w:t>
      </w:r>
    </w:p>
    <w:p w14:paraId="2280234C" w14:textId="77777777" w:rsidR="00080D09" w:rsidRPr="00080D09" w:rsidRDefault="00080D09" w:rsidP="00080D09">
      <w:pPr>
        <w:pStyle w:val="ListParagraph"/>
        <w:rPr>
          <w:rFonts w:ascii="Arial" w:hAnsi="Arial" w:cs="Arial"/>
          <w:sz w:val="24"/>
          <w:szCs w:val="24"/>
        </w:rPr>
      </w:pPr>
    </w:p>
    <w:p w14:paraId="788CBE20" w14:textId="130E8803" w:rsidR="0033769F" w:rsidRPr="00080D09" w:rsidRDefault="0033769F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Descreva o papel da enzima IDO na manutenção da gestação</w:t>
      </w:r>
      <w:r w:rsidR="007D03E1">
        <w:rPr>
          <w:rFonts w:ascii="Arial" w:hAnsi="Arial" w:cs="Arial"/>
          <w:sz w:val="24"/>
          <w:szCs w:val="24"/>
        </w:rPr>
        <w:t>.</w:t>
      </w:r>
    </w:p>
    <w:p w14:paraId="60A13D15" w14:textId="77777777" w:rsidR="00080D09" w:rsidRPr="00080D09" w:rsidRDefault="00080D09" w:rsidP="00080D0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1A8DD0E" w14:textId="4306FFB7" w:rsidR="00080D09" w:rsidRDefault="0033769F" w:rsidP="007D03E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Qual é a importância das células T reguladoras (</w:t>
      </w:r>
      <w:proofErr w:type="spellStart"/>
      <w:r w:rsidRPr="00080D09">
        <w:rPr>
          <w:rFonts w:ascii="Arial" w:hAnsi="Arial" w:cs="Arial"/>
          <w:sz w:val="24"/>
          <w:szCs w:val="24"/>
        </w:rPr>
        <w:t>Tregs</w:t>
      </w:r>
      <w:proofErr w:type="spellEnd"/>
      <w:r w:rsidRPr="00080D09">
        <w:rPr>
          <w:rFonts w:ascii="Arial" w:hAnsi="Arial" w:cs="Arial"/>
          <w:sz w:val="24"/>
          <w:szCs w:val="24"/>
        </w:rPr>
        <w:t>) no contexto da imunidade materno-fetal?</w:t>
      </w:r>
    </w:p>
    <w:p w14:paraId="7A1D3251" w14:textId="77777777" w:rsidR="007D03E1" w:rsidRPr="007D03E1" w:rsidRDefault="007D03E1" w:rsidP="007D03E1">
      <w:pPr>
        <w:pStyle w:val="ListParagraph"/>
        <w:rPr>
          <w:rFonts w:ascii="Arial" w:hAnsi="Arial" w:cs="Arial"/>
          <w:sz w:val="24"/>
          <w:szCs w:val="24"/>
        </w:rPr>
      </w:pPr>
    </w:p>
    <w:p w14:paraId="2004FAFB" w14:textId="77777777" w:rsidR="007D03E1" w:rsidRPr="007D03E1" w:rsidRDefault="007D03E1" w:rsidP="007D03E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B18B83D" w14:textId="18804291" w:rsidR="0033769F" w:rsidRPr="00080D09" w:rsidRDefault="0033769F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Explique como a microbiota materna influencia a imunidade do recém-nascido e os impactos de cesarianas nesse processo</w:t>
      </w:r>
      <w:r w:rsidR="00080D09" w:rsidRPr="00080D09">
        <w:rPr>
          <w:rFonts w:ascii="Arial" w:hAnsi="Arial" w:cs="Arial"/>
          <w:sz w:val="24"/>
          <w:szCs w:val="24"/>
        </w:rPr>
        <w:t>.</w:t>
      </w:r>
    </w:p>
    <w:p w14:paraId="6298E3D6" w14:textId="77777777" w:rsidR="00080D09" w:rsidRPr="00080D09" w:rsidRDefault="00080D09" w:rsidP="00080D0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B1839CC" w14:textId="3AA3F0E8" w:rsidR="0033769F" w:rsidRDefault="0033769F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 xml:space="preserve">Cite dois patógenos do grupo TORCH e </w:t>
      </w:r>
      <w:r w:rsidR="00080D09" w:rsidRPr="00080D09">
        <w:rPr>
          <w:rFonts w:ascii="Arial" w:hAnsi="Arial" w:cs="Arial"/>
          <w:sz w:val="24"/>
          <w:szCs w:val="24"/>
        </w:rPr>
        <w:t>porque</w:t>
      </w:r>
      <w:r w:rsidRPr="00080D09">
        <w:rPr>
          <w:rFonts w:ascii="Arial" w:hAnsi="Arial" w:cs="Arial"/>
          <w:sz w:val="24"/>
          <w:szCs w:val="24"/>
        </w:rPr>
        <w:t xml:space="preserve"> eles conseguem atravessar os mecanismos de defesa placentária.</w:t>
      </w:r>
    </w:p>
    <w:p w14:paraId="308220B6" w14:textId="77777777" w:rsidR="007D03E1" w:rsidRPr="007D03E1" w:rsidRDefault="007D03E1" w:rsidP="007D03E1">
      <w:pPr>
        <w:pStyle w:val="ListParagraph"/>
        <w:rPr>
          <w:rFonts w:ascii="Arial" w:hAnsi="Arial" w:cs="Arial"/>
          <w:sz w:val="24"/>
          <w:szCs w:val="24"/>
        </w:rPr>
      </w:pPr>
    </w:p>
    <w:p w14:paraId="685C1AEF" w14:textId="611A2BC9" w:rsidR="007D03E1" w:rsidRPr="00080D09" w:rsidRDefault="007D03E1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que se diz que a mulher grávida está </w:t>
      </w:r>
      <w:proofErr w:type="spellStart"/>
      <w:r>
        <w:rPr>
          <w:rFonts w:ascii="Arial" w:hAnsi="Arial" w:cs="Arial"/>
          <w:sz w:val="24"/>
          <w:szCs w:val="24"/>
        </w:rPr>
        <w:t>imunomodulada</w:t>
      </w:r>
      <w:proofErr w:type="spellEnd"/>
      <w:r>
        <w:rPr>
          <w:rFonts w:ascii="Arial" w:hAnsi="Arial" w:cs="Arial"/>
          <w:sz w:val="24"/>
          <w:szCs w:val="24"/>
        </w:rPr>
        <w:t xml:space="preserve"> e não imunossuprimida?</w:t>
      </w:r>
    </w:p>
    <w:p w14:paraId="2D6E7BCF" w14:textId="77777777" w:rsidR="00080D09" w:rsidRPr="00080D09" w:rsidRDefault="00080D09" w:rsidP="00080D09">
      <w:pPr>
        <w:pStyle w:val="ListParagraph"/>
        <w:rPr>
          <w:rFonts w:ascii="Arial" w:hAnsi="Arial" w:cs="Arial"/>
          <w:sz w:val="24"/>
          <w:szCs w:val="24"/>
        </w:rPr>
      </w:pPr>
    </w:p>
    <w:p w14:paraId="4DB82BA0" w14:textId="77777777" w:rsidR="00080D09" w:rsidRPr="00080D09" w:rsidRDefault="00080D09" w:rsidP="00080D0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E898F7F" w14:textId="515C7124" w:rsidR="0033769F" w:rsidRPr="00080D09" w:rsidRDefault="0033769F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 xml:space="preserve">Diferencie os mecanismos direto, indireto e </w:t>
      </w:r>
      <w:proofErr w:type="spellStart"/>
      <w:proofErr w:type="gramStart"/>
      <w:r w:rsidRPr="00080D09">
        <w:rPr>
          <w:rFonts w:ascii="Arial" w:hAnsi="Arial" w:cs="Arial"/>
          <w:sz w:val="24"/>
          <w:szCs w:val="24"/>
        </w:rPr>
        <w:t>semi-direto</w:t>
      </w:r>
      <w:proofErr w:type="spellEnd"/>
      <w:proofErr w:type="gramEnd"/>
      <w:r w:rsidRPr="00080D09">
        <w:rPr>
          <w:rFonts w:ascii="Arial" w:hAnsi="Arial" w:cs="Arial"/>
          <w:sz w:val="24"/>
          <w:szCs w:val="24"/>
        </w:rPr>
        <w:t xml:space="preserve"> de rejeição alogênica.</w:t>
      </w:r>
    </w:p>
    <w:p w14:paraId="3C84DE90" w14:textId="77777777" w:rsidR="00080D09" w:rsidRPr="00080D09" w:rsidRDefault="00080D09" w:rsidP="00080D0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D69170F" w14:textId="440EB049" w:rsidR="00080D09" w:rsidRPr="00080D09" w:rsidRDefault="00080D09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Descreva brevemente o que caracteriza os tipos de rejeições existentes, incluindo seus principais mediadores.</w:t>
      </w:r>
    </w:p>
    <w:p w14:paraId="616C74EF" w14:textId="77777777" w:rsidR="00080D09" w:rsidRPr="00080D09" w:rsidRDefault="00080D09" w:rsidP="00080D09">
      <w:pPr>
        <w:pStyle w:val="ListParagraph"/>
        <w:rPr>
          <w:rFonts w:ascii="Arial" w:hAnsi="Arial" w:cs="Arial"/>
          <w:sz w:val="24"/>
          <w:szCs w:val="24"/>
        </w:rPr>
      </w:pPr>
    </w:p>
    <w:p w14:paraId="52855DCD" w14:textId="77777777" w:rsidR="00080D09" w:rsidRPr="00080D09" w:rsidRDefault="00080D09" w:rsidP="00080D0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0268805" w14:textId="1B26B099" w:rsidR="00080D09" w:rsidRPr="00080D09" w:rsidRDefault="00080D09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Explique como funciona o teste de reação de linfócitos mistos (MLR).</w:t>
      </w:r>
    </w:p>
    <w:p w14:paraId="72DA96BF" w14:textId="77777777" w:rsidR="00080D09" w:rsidRPr="00080D09" w:rsidRDefault="00080D09" w:rsidP="00080D0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E73A49A" w14:textId="5C511C47" w:rsidR="00080D09" w:rsidRPr="00080D09" w:rsidRDefault="00080D09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Cite dois mecanismos usados na profilaxia da rejeição de transplantes.</w:t>
      </w:r>
    </w:p>
    <w:p w14:paraId="0C1732F1" w14:textId="77777777" w:rsidR="00080D09" w:rsidRPr="00080D09" w:rsidRDefault="00080D09" w:rsidP="00080D09">
      <w:pPr>
        <w:pStyle w:val="ListParagraph"/>
        <w:rPr>
          <w:rFonts w:ascii="Arial" w:hAnsi="Arial" w:cs="Arial"/>
          <w:sz w:val="24"/>
          <w:szCs w:val="24"/>
        </w:rPr>
      </w:pPr>
    </w:p>
    <w:p w14:paraId="33457E9E" w14:textId="77777777" w:rsidR="00080D09" w:rsidRPr="00080D09" w:rsidRDefault="00080D09" w:rsidP="00080D0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C8413BC" w14:textId="23D0E564" w:rsidR="00080D09" w:rsidRPr="00080D09" w:rsidRDefault="00080D09" w:rsidP="00080D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0D09">
        <w:rPr>
          <w:rFonts w:ascii="Arial" w:hAnsi="Arial" w:cs="Arial"/>
          <w:sz w:val="24"/>
          <w:szCs w:val="24"/>
        </w:rPr>
        <w:t>Explique como os imunossupressores como ciclosporina atuam na prevenção da rejeição.</w:t>
      </w:r>
    </w:p>
    <w:sectPr w:rsidR="00080D09" w:rsidRPr="00080D09" w:rsidSect="00080D0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3D25"/>
    <w:multiLevelType w:val="hybridMultilevel"/>
    <w:tmpl w:val="C23606C8"/>
    <w:lvl w:ilvl="0" w:tplc="7AD0FCB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44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9F"/>
    <w:rsid w:val="00080D09"/>
    <w:rsid w:val="000B7928"/>
    <w:rsid w:val="001219B9"/>
    <w:rsid w:val="0033769F"/>
    <w:rsid w:val="00415AA2"/>
    <w:rsid w:val="00433532"/>
    <w:rsid w:val="0078753E"/>
    <w:rsid w:val="007D03E1"/>
    <w:rsid w:val="00C72A4C"/>
    <w:rsid w:val="00F8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301522"/>
  <w15:chartTrackingRefBased/>
  <w15:docId w15:val="{D16F579B-9263-4169-98AE-48AFD8B0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6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Cardoso</dc:creator>
  <cp:keywords/>
  <dc:description/>
  <cp:lastModifiedBy>ANDRE JULIANO</cp:lastModifiedBy>
  <cp:revision>2</cp:revision>
  <dcterms:created xsi:type="dcterms:W3CDTF">2025-06-18T21:18:00Z</dcterms:created>
  <dcterms:modified xsi:type="dcterms:W3CDTF">2025-06-22T22:53:00Z</dcterms:modified>
</cp:coreProperties>
</file>