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D7618" w14:textId="027A6FAD" w:rsidR="00E5587A" w:rsidRPr="00D470DE" w:rsidRDefault="00FF06BD" w:rsidP="00D24FB7">
      <w:pPr>
        <w:pStyle w:val="Cabealho"/>
        <w:jc w:val="both"/>
        <w:rPr>
          <w:color w:val="000000" w:themeColor="text1"/>
        </w:rPr>
      </w:pPr>
      <w:r w:rsidRPr="00D470DE">
        <w:rPr>
          <w:noProof/>
          <w:color w:val="000000" w:themeColor="text1"/>
        </w:rPr>
        <w:drawing>
          <wp:anchor distT="0" distB="0" distL="114300" distR="114300" simplePos="0" relativeHeight="251657216" behindDoc="0" locked="0" layoutInCell="1" allowOverlap="1" wp14:anchorId="44137EA0" wp14:editId="4B090ED6">
            <wp:simplePos x="0" y="0"/>
            <wp:positionH relativeFrom="column">
              <wp:posOffset>907359</wp:posOffset>
            </wp:positionH>
            <wp:positionV relativeFrom="paragraph">
              <wp:posOffset>-318770</wp:posOffset>
            </wp:positionV>
            <wp:extent cx="4067175" cy="679450"/>
            <wp:effectExtent l="0" t="0" r="9525" b="6350"/>
            <wp:wrapNone/>
            <wp:docPr id="2" name="Imagem 2" descr="timb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e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175" cy="679450"/>
                    </a:xfrm>
                    <a:prstGeom prst="rect">
                      <a:avLst/>
                    </a:prstGeom>
                    <a:noFill/>
                    <a:ln>
                      <a:noFill/>
                    </a:ln>
                  </pic:spPr>
                </pic:pic>
              </a:graphicData>
            </a:graphic>
          </wp:anchor>
        </w:drawing>
      </w:r>
      <w:r w:rsidR="00E5587A" w:rsidRPr="00D470DE">
        <w:rPr>
          <w:noProof/>
          <w:color w:val="000000" w:themeColor="text1"/>
        </w:rPr>
        <w:drawing>
          <wp:anchor distT="0" distB="0" distL="114300" distR="114300" simplePos="0" relativeHeight="251660288" behindDoc="1" locked="0" layoutInCell="1" allowOverlap="1" wp14:anchorId="4AD06C87" wp14:editId="5D2EBAB7">
            <wp:simplePos x="0" y="0"/>
            <wp:positionH relativeFrom="column">
              <wp:posOffset>-304800</wp:posOffset>
            </wp:positionH>
            <wp:positionV relativeFrom="paragraph">
              <wp:posOffset>-504825</wp:posOffset>
            </wp:positionV>
            <wp:extent cx="870585" cy="870585"/>
            <wp:effectExtent l="0" t="0" r="5715" b="5715"/>
            <wp:wrapTight wrapText="bothSides">
              <wp:wrapPolygon edited="0">
                <wp:start x="0" y="0"/>
                <wp:lineTo x="0" y="21269"/>
                <wp:lineTo x="21269" y="21269"/>
                <wp:lineTo x="21269" y="0"/>
                <wp:lineTo x="0" y="0"/>
              </wp:wrapPolygon>
            </wp:wrapTight>
            <wp:docPr id="1" name="Imagem 1" descr="faenqu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enquil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00F91D85" w:rsidRPr="00D470DE">
        <w:rPr>
          <w:color w:val="000000" w:themeColor="text1"/>
        </w:rPr>
        <w:t xml:space="preserve"> </w:t>
      </w:r>
    </w:p>
    <w:p w14:paraId="74E87139" w14:textId="77777777" w:rsidR="00E5587A" w:rsidRPr="00D470DE" w:rsidRDefault="00E5587A" w:rsidP="00D24FB7">
      <w:pPr>
        <w:jc w:val="both"/>
        <w:rPr>
          <w:color w:val="000000" w:themeColor="text1"/>
        </w:rPr>
      </w:pPr>
    </w:p>
    <w:p w14:paraId="144C9750" w14:textId="77777777" w:rsidR="00E5587A" w:rsidRPr="00D470DE" w:rsidRDefault="00FF06BD" w:rsidP="00D24FB7">
      <w:pPr>
        <w:jc w:val="both"/>
        <w:rPr>
          <w:color w:val="000000" w:themeColor="text1"/>
        </w:rPr>
      </w:pPr>
      <w:r w:rsidRPr="00D470DE">
        <w:rPr>
          <w:noProof/>
          <w:color w:val="000000" w:themeColor="text1"/>
        </w:rPr>
        <mc:AlternateContent>
          <mc:Choice Requires="wps">
            <w:drawing>
              <wp:anchor distT="0" distB="0" distL="114300" distR="114300" simplePos="0" relativeHeight="251659264" behindDoc="0" locked="0" layoutInCell="1" allowOverlap="1" wp14:anchorId="118B9444" wp14:editId="32C3B897">
                <wp:simplePos x="0" y="0"/>
                <wp:positionH relativeFrom="column">
                  <wp:posOffset>816554</wp:posOffset>
                </wp:positionH>
                <wp:positionV relativeFrom="paragraph">
                  <wp:posOffset>69850</wp:posOffset>
                </wp:positionV>
                <wp:extent cx="4219575" cy="9525"/>
                <wp:effectExtent l="0" t="0" r="28575" b="28575"/>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85306" id="_x0000_t32" coordsize="21600,21600" o:spt="32" o:oned="t" path="m,l21600,21600e" filled="f">
                <v:path arrowok="t" fillok="f" o:connecttype="none"/>
                <o:lock v:ext="edit" shapetype="t"/>
              </v:shapetype>
              <v:shape id="Conector de seta reta 3" o:spid="_x0000_s1026" type="#_x0000_t32" style="position:absolute;margin-left:64.3pt;margin-top:5.5pt;width:332.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" strokeweight=".5pt"/>
            </w:pict>
          </mc:Fallback>
        </mc:AlternateContent>
      </w:r>
    </w:p>
    <w:p w14:paraId="5955986D" w14:textId="139CBB2B" w:rsidR="00E5587A" w:rsidRPr="00D470DE" w:rsidRDefault="00432AE7" w:rsidP="00D24FB7">
      <w:pPr>
        <w:spacing w:line="276" w:lineRule="auto"/>
        <w:jc w:val="both"/>
        <w:rPr>
          <w:b/>
          <w:color w:val="000000" w:themeColor="text1"/>
        </w:rPr>
      </w:pPr>
      <w:r w:rsidRPr="00D470DE">
        <w:rPr>
          <w:b/>
          <w:color w:val="000000" w:themeColor="text1"/>
        </w:rPr>
        <w:t xml:space="preserve">                              </w:t>
      </w:r>
      <w:r w:rsidR="00E5587A" w:rsidRPr="00D470DE">
        <w:rPr>
          <w:b/>
          <w:color w:val="000000" w:themeColor="text1"/>
        </w:rPr>
        <w:t>Escola de Engenharia de Lorena</w:t>
      </w:r>
    </w:p>
    <w:p w14:paraId="43C56890" w14:textId="26D38302" w:rsidR="00E5587A" w:rsidRPr="00D470DE" w:rsidRDefault="00D24FB7" w:rsidP="00D24FB7">
      <w:pPr>
        <w:spacing w:line="276" w:lineRule="auto"/>
        <w:rPr>
          <w:b/>
          <w:color w:val="000000" w:themeColor="text1"/>
        </w:rPr>
      </w:pPr>
      <w:r w:rsidRPr="00D470DE">
        <w:rPr>
          <w:b/>
          <w:color w:val="000000" w:themeColor="text1"/>
        </w:rPr>
        <w:t xml:space="preserve">                                     </w:t>
      </w:r>
      <w:r w:rsidR="00E5587A" w:rsidRPr="00D470DE">
        <w:rPr>
          <w:b/>
          <w:color w:val="000000" w:themeColor="text1"/>
        </w:rPr>
        <w:t xml:space="preserve">Engenharia </w:t>
      </w:r>
      <w:r w:rsidR="007E2409" w:rsidRPr="00D470DE">
        <w:rPr>
          <w:b/>
          <w:color w:val="000000" w:themeColor="text1"/>
        </w:rPr>
        <w:t>Ambiental</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04"/>
      </w:tblGrid>
      <w:tr w:rsidR="00D470DE" w:rsidRPr="00D470DE" w14:paraId="1BE0A82C" w14:textId="77777777" w:rsidTr="006C4710">
        <w:trPr>
          <w:tblCellSpacing w:w="0" w:type="dxa"/>
          <w:jc w:val="center"/>
        </w:trPr>
        <w:tc>
          <w:tcPr>
            <w:tcW w:w="0" w:type="auto"/>
            <w:shd w:val="clear" w:color="auto" w:fill="FFFFFF"/>
            <w:hideMark/>
          </w:tcPr>
          <w:p w14:paraId="0749236C" w14:textId="225C4561" w:rsidR="006C4710" w:rsidRPr="00D470DE" w:rsidRDefault="00D24FB7" w:rsidP="00484E2E">
            <w:pPr>
              <w:spacing w:line="276" w:lineRule="auto"/>
              <w:jc w:val="center"/>
              <w:rPr>
                <w:b/>
                <w:color w:val="000000" w:themeColor="text1"/>
              </w:rPr>
            </w:pPr>
            <w:r w:rsidRPr="00D470DE">
              <w:rPr>
                <w:b/>
                <w:color w:val="000000" w:themeColor="text1"/>
              </w:rPr>
              <w:t xml:space="preserve">         </w:t>
            </w:r>
            <w:r w:rsidR="006C4710" w:rsidRPr="00D470DE">
              <w:rPr>
                <w:b/>
                <w:color w:val="000000" w:themeColor="text1"/>
              </w:rPr>
              <w:t>Disciplina</w:t>
            </w:r>
            <w:r w:rsidR="00B21DF7">
              <w:rPr>
                <w:b/>
                <w:color w:val="000000" w:themeColor="text1"/>
              </w:rPr>
              <w:t xml:space="preserve"> Eletiva</w:t>
            </w:r>
            <w:r w:rsidR="006C4710" w:rsidRPr="00D470DE">
              <w:rPr>
                <w:b/>
                <w:color w:val="000000" w:themeColor="text1"/>
              </w:rPr>
              <w:t xml:space="preserve">: </w:t>
            </w:r>
            <w:r w:rsidR="008E3B53" w:rsidRPr="00D470DE">
              <w:rPr>
                <w:b/>
                <w:color w:val="000000" w:themeColor="text1"/>
              </w:rPr>
              <w:t>LOB</w:t>
            </w:r>
            <w:r w:rsidR="00432AE7" w:rsidRPr="00D470DE">
              <w:rPr>
                <w:b/>
                <w:color w:val="000000" w:themeColor="text1"/>
              </w:rPr>
              <w:t xml:space="preserve"> </w:t>
            </w:r>
            <w:r w:rsidR="00484E2E" w:rsidRPr="00484E2E">
              <w:rPr>
                <w:b/>
                <w:color w:val="000000" w:themeColor="text1"/>
              </w:rPr>
              <w:t>1271</w:t>
            </w:r>
            <w:r w:rsidR="008E3B53" w:rsidRPr="00484E2E">
              <w:rPr>
                <w:b/>
                <w:color w:val="000000" w:themeColor="text1"/>
              </w:rPr>
              <w:t xml:space="preserve"> -</w:t>
            </w:r>
            <w:r w:rsidR="00097514" w:rsidRPr="00484E2E">
              <w:rPr>
                <w:b/>
                <w:color w:val="000000" w:themeColor="text1"/>
              </w:rPr>
              <w:t xml:space="preserve"> </w:t>
            </w:r>
          </w:p>
        </w:tc>
      </w:tr>
      <w:tr w:rsidR="00D470DE" w:rsidRPr="00D470DE" w14:paraId="6A886FAB" w14:textId="77777777" w:rsidTr="006C4710">
        <w:trPr>
          <w:tblCellSpacing w:w="0" w:type="dxa"/>
          <w:jc w:val="center"/>
        </w:trPr>
        <w:tc>
          <w:tcPr>
            <w:tcW w:w="0" w:type="auto"/>
            <w:shd w:val="clear" w:color="auto" w:fill="FFFFFF"/>
            <w:hideMark/>
          </w:tcPr>
          <w:p w14:paraId="14A073D5" w14:textId="4A5DE920" w:rsidR="006C4710" w:rsidRPr="00D470DE" w:rsidRDefault="00D24FB7" w:rsidP="00D24FB7">
            <w:pPr>
              <w:spacing w:line="276" w:lineRule="auto"/>
              <w:jc w:val="center"/>
              <w:rPr>
                <w:b/>
                <w:color w:val="000000" w:themeColor="text1"/>
              </w:rPr>
            </w:pPr>
            <w:r w:rsidRPr="00D470DE">
              <w:rPr>
                <w:b/>
                <w:color w:val="000000" w:themeColor="text1"/>
              </w:rPr>
              <w:t xml:space="preserve">       </w:t>
            </w:r>
            <w:r w:rsidR="00F37B4D">
              <w:rPr>
                <w:b/>
                <w:color w:val="000000" w:themeColor="text1"/>
              </w:rPr>
              <w:t>Mudanças Climáticas e Sustentabilidade Global</w:t>
            </w:r>
            <w:r w:rsidR="00097514">
              <w:rPr>
                <w:b/>
                <w:color w:val="000000" w:themeColor="text1"/>
              </w:rPr>
              <w:t xml:space="preserve"> </w:t>
            </w:r>
          </w:p>
        </w:tc>
      </w:tr>
    </w:tbl>
    <w:p w14:paraId="0F30E34B" w14:textId="77777777" w:rsidR="00E5587A" w:rsidRPr="00D470DE" w:rsidRDefault="00E5587A" w:rsidP="00D24FB7">
      <w:pPr>
        <w:spacing w:line="276" w:lineRule="auto"/>
        <w:jc w:val="both"/>
        <w:rPr>
          <w:b/>
          <w:color w:val="000000" w:themeColor="text1"/>
        </w:rPr>
      </w:pPr>
    </w:p>
    <w:p w14:paraId="618C6480" w14:textId="10793C81" w:rsidR="00E5587A" w:rsidRPr="00D470DE" w:rsidRDefault="00E5587A" w:rsidP="00D24FB7">
      <w:pPr>
        <w:spacing w:line="276" w:lineRule="auto"/>
        <w:jc w:val="both"/>
        <w:rPr>
          <w:b/>
          <w:color w:val="000000" w:themeColor="text1"/>
        </w:rPr>
      </w:pPr>
      <w:r w:rsidRPr="00D470DE">
        <w:rPr>
          <w:b/>
          <w:color w:val="000000" w:themeColor="text1"/>
        </w:rPr>
        <w:t xml:space="preserve">Créditos Aula: </w:t>
      </w:r>
      <w:r w:rsidR="00E10252">
        <w:rPr>
          <w:bCs/>
          <w:color w:val="000000" w:themeColor="text1"/>
        </w:rPr>
        <w:t>4</w:t>
      </w:r>
    </w:p>
    <w:p w14:paraId="61F85B70" w14:textId="5E90B132" w:rsidR="00E5587A" w:rsidRPr="00D470DE" w:rsidRDefault="00E5587A" w:rsidP="00D24FB7">
      <w:pPr>
        <w:spacing w:line="276" w:lineRule="auto"/>
        <w:jc w:val="both"/>
        <w:rPr>
          <w:b/>
          <w:color w:val="000000" w:themeColor="text1"/>
        </w:rPr>
      </w:pPr>
      <w:r w:rsidRPr="00D470DE">
        <w:rPr>
          <w:b/>
          <w:color w:val="000000" w:themeColor="text1"/>
        </w:rPr>
        <w:t>Créditos Trabalho:</w:t>
      </w:r>
      <w:r w:rsidR="007E2409" w:rsidRPr="00D470DE">
        <w:rPr>
          <w:b/>
          <w:color w:val="000000" w:themeColor="text1"/>
        </w:rPr>
        <w:t xml:space="preserve"> </w:t>
      </w:r>
      <w:r w:rsidR="00662EFB" w:rsidRPr="00D470DE">
        <w:rPr>
          <w:bCs/>
          <w:color w:val="000000" w:themeColor="text1"/>
        </w:rPr>
        <w:t>1</w:t>
      </w:r>
    </w:p>
    <w:p w14:paraId="0FD8C8D5" w14:textId="6A4C4C14" w:rsidR="00E5587A" w:rsidRPr="00D470DE" w:rsidRDefault="00E5587A" w:rsidP="00D24FB7">
      <w:pPr>
        <w:spacing w:line="276" w:lineRule="auto"/>
        <w:jc w:val="both"/>
        <w:rPr>
          <w:bCs/>
          <w:color w:val="000000" w:themeColor="text1"/>
        </w:rPr>
      </w:pPr>
      <w:r w:rsidRPr="00D470DE">
        <w:rPr>
          <w:b/>
          <w:color w:val="000000" w:themeColor="text1"/>
        </w:rPr>
        <w:t xml:space="preserve">Carga </w:t>
      </w:r>
      <w:r w:rsidRPr="00DA725E">
        <w:rPr>
          <w:b/>
          <w:color w:val="000000" w:themeColor="text1"/>
        </w:rPr>
        <w:t>Horária Total:</w:t>
      </w:r>
      <w:r w:rsidR="000107B3" w:rsidRPr="00DA725E">
        <w:rPr>
          <w:b/>
          <w:color w:val="000000" w:themeColor="text1"/>
        </w:rPr>
        <w:t xml:space="preserve"> </w:t>
      </w:r>
      <w:r w:rsidR="00E10252" w:rsidRPr="00DA725E">
        <w:rPr>
          <w:bCs/>
          <w:color w:val="000000" w:themeColor="text1"/>
        </w:rPr>
        <w:t>6</w:t>
      </w:r>
      <w:r w:rsidR="001F694B" w:rsidRPr="00DA725E">
        <w:rPr>
          <w:bCs/>
          <w:color w:val="000000" w:themeColor="text1"/>
        </w:rPr>
        <w:t>0</w:t>
      </w:r>
      <w:r w:rsidR="000107B3" w:rsidRPr="00DA725E">
        <w:rPr>
          <w:bCs/>
          <w:color w:val="000000" w:themeColor="text1"/>
        </w:rPr>
        <w:t xml:space="preserve"> horas</w:t>
      </w:r>
    </w:p>
    <w:p w14:paraId="0A9D5180" w14:textId="77777777" w:rsidR="00E5587A" w:rsidRPr="00D470DE" w:rsidRDefault="00E5587A" w:rsidP="00D24FB7">
      <w:pPr>
        <w:spacing w:line="276" w:lineRule="auto"/>
        <w:jc w:val="both"/>
        <w:rPr>
          <w:color w:val="000000" w:themeColor="text1"/>
        </w:rPr>
      </w:pPr>
      <w:r w:rsidRPr="00D470DE">
        <w:rPr>
          <w:b/>
          <w:color w:val="000000" w:themeColor="text1"/>
        </w:rPr>
        <w:t xml:space="preserve">Tipo: </w:t>
      </w:r>
      <w:r w:rsidRPr="00D470DE">
        <w:rPr>
          <w:color w:val="000000" w:themeColor="text1"/>
        </w:rPr>
        <w:t>Semestral</w:t>
      </w:r>
    </w:p>
    <w:p w14:paraId="504C3EDE" w14:textId="6D578039" w:rsidR="00E5587A" w:rsidRPr="00D470DE" w:rsidRDefault="00E5587A" w:rsidP="00D24FB7">
      <w:pPr>
        <w:spacing w:line="276" w:lineRule="auto"/>
        <w:jc w:val="both"/>
        <w:rPr>
          <w:bCs/>
          <w:color w:val="000000" w:themeColor="text1"/>
        </w:rPr>
      </w:pPr>
      <w:r w:rsidRPr="00D470DE">
        <w:rPr>
          <w:b/>
          <w:color w:val="000000" w:themeColor="text1"/>
        </w:rPr>
        <w:t xml:space="preserve">Ativação: </w:t>
      </w:r>
      <w:r w:rsidR="005D7B97" w:rsidRPr="00D470DE">
        <w:rPr>
          <w:bCs/>
          <w:color w:val="000000" w:themeColor="text1"/>
        </w:rPr>
        <w:t>0</w:t>
      </w:r>
      <w:r w:rsidR="00662EFB" w:rsidRPr="00D470DE">
        <w:rPr>
          <w:bCs/>
          <w:color w:val="000000" w:themeColor="text1"/>
        </w:rPr>
        <w:t>5</w:t>
      </w:r>
      <w:r w:rsidR="005D7B97" w:rsidRPr="00D470DE">
        <w:rPr>
          <w:bCs/>
          <w:color w:val="000000" w:themeColor="text1"/>
        </w:rPr>
        <w:t>/0</w:t>
      </w:r>
      <w:r w:rsidR="00662EFB" w:rsidRPr="00D470DE">
        <w:rPr>
          <w:bCs/>
          <w:color w:val="000000" w:themeColor="text1"/>
        </w:rPr>
        <w:t>2</w:t>
      </w:r>
      <w:r w:rsidR="005D7B97" w:rsidRPr="00D470DE">
        <w:rPr>
          <w:bCs/>
          <w:color w:val="000000" w:themeColor="text1"/>
        </w:rPr>
        <w:t>/20</w:t>
      </w:r>
      <w:r w:rsidR="001F694B" w:rsidRPr="00D470DE">
        <w:rPr>
          <w:bCs/>
          <w:color w:val="000000" w:themeColor="text1"/>
        </w:rPr>
        <w:t>2</w:t>
      </w:r>
      <w:r w:rsidR="00662EFB" w:rsidRPr="00D470DE">
        <w:rPr>
          <w:bCs/>
          <w:color w:val="000000" w:themeColor="text1"/>
        </w:rPr>
        <w:t>4</w:t>
      </w:r>
    </w:p>
    <w:p w14:paraId="1A93597D" w14:textId="3156BE3A" w:rsidR="009D184E" w:rsidRPr="00D470DE" w:rsidRDefault="00D24FB7" w:rsidP="006A2AE6">
      <w:pPr>
        <w:spacing w:line="276" w:lineRule="auto"/>
        <w:jc w:val="both"/>
        <w:rPr>
          <w:b/>
          <w:color w:val="000000" w:themeColor="text1"/>
        </w:rPr>
      </w:pPr>
      <w:proofErr w:type="spellStart"/>
      <w:r w:rsidRPr="00D470DE">
        <w:rPr>
          <w:b/>
          <w:color w:val="000000" w:themeColor="text1"/>
        </w:rPr>
        <w:t>Pré</w:t>
      </w:r>
      <w:proofErr w:type="spellEnd"/>
      <w:r w:rsidRPr="00D470DE">
        <w:rPr>
          <w:b/>
          <w:color w:val="000000" w:themeColor="text1"/>
        </w:rPr>
        <w:t xml:space="preserve"> Requisito: </w:t>
      </w:r>
      <w:r w:rsidR="009D184E" w:rsidRPr="00D470DE">
        <w:rPr>
          <w:bCs/>
          <w:color w:val="000000" w:themeColor="text1"/>
        </w:rPr>
        <w:t>LOB12</w:t>
      </w:r>
      <w:r w:rsidR="006A2AE6">
        <w:rPr>
          <w:bCs/>
          <w:color w:val="000000" w:themeColor="text1"/>
        </w:rPr>
        <w:t>13</w:t>
      </w:r>
      <w:r w:rsidR="009D184E" w:rsidRPr="00D470DE">
        <w:rPr>
          <w:bCs/>
          <w:color w:val="000000" w:themeColor="text1"/>
        </w:rPr>
        <w:t xml:space="preserve"> –</w:t>
      </w:r>
      <w:r w:rsidR="006A2AE6">
        <w:rPr>
          <w:bCs/>
          <w:color w:val="000000" w:themeColor="text1"/>
        </w:rPr>
        <w:t xml:space="preserve"> Climatologia Aplicada</w:t>
      </w:r>
      <w:r w:rsidR="009D184E" w:rsidRPr="00D470DE">
        <w:rPr>
          <w:bCs/>
          <w:color w:val="000000" w:themeColor="text1"/>
        </w:rPr>
        <w:t xml:space="preserve"> </w:t>
      </w:r>
    </w:p>
    <w:p w14:paraId="18149A4D" w14:textId="77777777" w:rsidR="007C6592" w:rsidRPr="00D470DE" w:rsidRDefault="007C6592" w:rsidP="00D24FB7">
      <w:pPr>
        <w:spacing w:line="276" w:lineRule="auto"/>
        <w:jc w:val="both"/>
        <w:rPr>
          <w:b/>
          <w:color w:val="000000" w:themeColor="text1"/>
        </w:rPr>
      </w:pPr>
    </w:p>
    <w:p w14:paraId="00F9DB21" w14:textId="36131446" w:rsidR="001F694B" w:rsidRPr="007B4ECD" w:rsidRDefault="007C6592" w:rsidP="007B4ECD">
      <w:pPr>
        <w:pStyle w:val="Commarcadores"/>
        <w:numPr>
          <w:ilvl w:val="0"/>
          <w:numId w:val="0"/>
        </w:numPr>
        <w:ind w:left="360" w:hanging="360"/>
        <w:jc w:val="both"/>
        <w:rPr>
          <w:rFonts w:ascii="Times New Roman" w:hAnsi="Times New Roman" w:cs="Times New Roman"/>
          <w:b/>
          <w:color w:val="000000" w:themeColor="text1"/>
          <w:sz w:val="24"/>
          <w:szCs w:val="24"/>
          <w:lang w:val="pt-BR"/>
        </w:rPr>
      </w:pPr>
      <w:r w:rsidRPr="00D470DE">
        <w:rPr>
          <w:rFonts w:ascii="Times New Roman" w:hAnsi="Times New Roman" w:cs="Times New Roman"/>
          <w:b/>
          <w:color w:val="000000" w:themeColor="text1"/>
          <w:sz w:val="24"/>
          <w:szCs w:val="24"/>
          <w:lang w:val="pt-BR"/>
        </w:rPr>
        <w:t xml:space="preserve">Docente Responsável: </w:t>
      </w:r>
      <w:r w:rsidRPr="00D470DE">
        <w:rPr>
          <w:rFonts w:ascii="Times New Roman" w:hAnsi="Times New Roman" w:cs="Times New Roman"/>
          <w:bCs/>
          <w:color w:val="000000" w:themeColor="text1"/>
          <w:sz w:val="24"/>
          <w:szCs w:val="24"/>
          <w:lang w:val="pt-BR"/>
        </w:rPr>
        <w:t>nº USP:</w:t>
      </w:r>
      <w:r w:rsidR="00662EFB" w:rsidRPr="00D470DE">
        <w:rPr>
          <w:rFonts w:ascii="Times New Roman" w:hAnsi="Times New Roman" w:cs="Times New Roman"/>
          <w:bCs/>
          <w:color w:val="000000" w:themeColor="text1"/>
          <w:sz w:val="24"/>
          <w:szCs w:val="24"/>
          <w:lang w:val="pt-BR"/>
        </w:rPr>
        <w:t xml:space="preserve"> </w:t>
      </w:r>
      <w:r w:rsidR="00F646E5" w:rsidRPr="00D470DE">
        <w:rPr>
          <w:rFonts w:ascii="Times New Roman" w:hAnsi="Times New Roman" w:cs="Times New Roman"/>
          <w:bCs/>
          <w:color w:val="000000" w:themeColor="text1"/>
          <w:sz w:val="24"/>
          <w:szCs w:val="24"/>
          <w:lang w:val="pt-BR"/>
        </w:rPr>
        <w:t>6712818</w:t>
      </w:r>
      <w:r w:rsidR="00432AE7" w:rsidRPr="00D470DE">
        <w:rPr>
          <w:rFonts w:ascii="Times New Roman" w:hAnsi="Times New Roman" w:cs="Times New Roman"/>
          <w:bCs/>
          <w:color w:val="000000" w:themeColor="text1"/>
          <w:sz w:val="24"/>
          <w:szCs w:val="24"/>
          <w:lang w:val="pt-BR"/>
        </w:rPr>
        <w:t xml:space="preserve"> </w:t>
      </w:r>
      <w:r w:rsidR="008E3B53" w:rsidRPr="00D470DE">
        <w:rPr>
          <w:rFonts w:ascii="Times New Roman" w:hAnsi="Times New Roman" w:cs="Times New Roman"/>
          <w:bCs/>
          <w:color w:val="000000" w:themeColor="text1"/>
          <w:sz w:val="24"/>
          <w:szCs w:val="24"/>
          <w:lang w:val="pt-BR"/>
        </w:rPr>
        <w:t>–</w:t>
      </w:r>
      <w:r w:rsidR="00C4747F" w:rsidRPr="00D470DE">
        <w:rPr>
          <w:rFonts w:ascii="Times New Roman" w:hAnsi="Times New Roman" w:cs="Times New Roman"/>
          <w:bCs/>
          <w:color w:val="000000" w:themeColor="text1"/>
          <w:sz w:val="24"/>
          <w:szCs w:val="24"/>
          <w:lang w:val="pt-BR"/>
        </w:rPr>
        <w:t xml:space="preserve"> </w:t>
      </w:r>
      <w:r w:rsidR="00662EFB" w:rsidRPr="00D470DE">
        <w:rPr>
          <w:rFonts w:ascii="Times New Roman" w:hAnsi="Times New Roman" w:cs="Times New Roman"/>
          <w:bCs/>
          <w:color w:val="000000" w:themeColor="text1"/>
          <w:sz w:val="24"/>
          <w:szCs w:val="24"/>
          <w:lang w:val="pt-BR"/>
        </w:rPr>
        <w:t>Maurício Lamano Ferreira</w:t>
      </w:r>
    </w:p>
    <w:p w14:paraId="1D927E78" w14:textId="77BA55B3" w:rsidR="0016271F" w:rsidRPr="00D470DE" w:rsidRDefault="00E5587A" w:rsidP="00D24FB7">
      <w:pPr>
        <w:jc w:val="both"/>
        <w:rPr>
          <w:b/>
          <w:color w:val="000000" w:themeColor="text1"/>
        </w:rPr>
      </w:pPr>
      <w:r w:rsidRPr="00D470DE">
        <w:rPr>
          <w:b/>
          <w:color w:val="000000" w:themeColor="text1"/>
        </w:rPr>
        <w:t>Objetivos</w:t>
      </w:r>
    </w:p>
    <w:p w14:paraId="1D1D3CAF" w14:textId="77777777" w:rsidR="0026679E" w:rsidRPr="00D470DE" w:rsidRDefault="0026679E" w:rsidP="00D24FB7">
      <w:pPr>
        <w:jc w:val="both"/>
        <w:rPr>
          <w:b/>
          <w:color w:val="000000" w:themeColor="text1"/>
        </w:rPr>
      </w:pPr>
    </w:p>
    <w:p w14:paraId="3AB15C60" w14:textId="46DC53EC" w:rsidR="001F694B" w:rsidRPr="00D470DE" w:rsidRDefault="0026679E" w:rsidP="0064600C">
      <w:pPr>
        <w:jc w:val="both"/>
        <w:rPr>
          <w:color w:val="000000" w:themeColor="text1"/>
        </w:rPr>
      </w:pPr>
      <w:r w:rsidRPr="00D470DE">
        <w:rPr>
          <w:b/>
          <w:bCs/>
          <w:i/>
          <w:iCs/>
          <w:color w:val="000000" w:themeColor="text1"/>
        </w:rPr>
        <w:t>Objetivo Geral:</w:t>
      </w:r>
      <w:r w:rsidRPr="00D470DE">
        <w:rPr>
          <w:color w:val="000000" w:themeColor="text1"/>
        </w:rPr>
        <w:t xml:space="preserve"> </w:t>
      </w:r>
      <w:r w:rsidR="008D533B" w:rsidRPr="00D470DE">
        <w:rPr>
          <w:color w:val="000000" w:themeColor="text1"/>
        </w:rPr>
        <w:t xml:space="preserve">Ao final da disciplina </w:t>
      </w:r>
      <w:r w:rsidR="00FA3965" w:rsidRPr="00D470DE">
        <w:rPr>
          <w:color w:val="000000" w:themeColor="text1"/>
        </w:rPr>
        <w:t xml:space="preserve">os alunos deverão ser capazes de </w:t>
      </w:r>
      <w:r w:rsidR="00F646E5" w:rsidRPr="00D470DE">
        <w:rPr>
          <w:color w:val="000000" w:themeColor="text1"/>
        </w:rPr>
        <w:t xml:space="preserve">compreender </w:t>
      </w:r>
      <w:r w:rsidRPr="00D470DE">
        <w:rPr>
          <w:color w:val="000000" w:themeColor="text1"/>
        </w:rPr>
        <w:t xml:space="preserve">as causas e consequências das </w:t>
      </w:r>
      <w:r w:rsidR="006A2AE6">
        <w:rPr>
          <w:color w:val="000000" w:themeColor="text1"/>
        </w:rPr>
        <w:t>mudanças climáticas globais</w:t>
      </w:r>
      <w:r w:rsidR="001F3B8A">
        <w:rPr>
          <w:color w:val="000000" w:themeColor="text1"/>
        </w:rPr>
        <w:t xml:space="preserve"> e suas implicações para a sustentabilidade do planeta</w:t>
      </w:r>
      <w:r w:rsidRPr="00D470DE">
        <w:rPr>
          <w:color w:val="000000" w:themeColor="text1"/>
        </w:rPr>
        <w:t>.</w:t>
      </w:r>
      <w:r w:rsidR="006A2AE6">
        <w:rPr>
          <w:color w:val="000000" w:themeColor="text1"/>
        </w:rPr>
        <w:t xml:space="preserve"> Além disso, os alunos terão condições de </w:t>
      </w:r>
      <w:r w:rsidR="001F3B8A">
        <w:rPr>
          <w:color w:val="000000" w:themeColor="text1"/>
        </w:rPr>
        <w:t>diferenciar as</w:t>
      </w:r>
      <w:r w:rsidR="006A2AE6">
        <w:rPr>
          <w:color w:val="000000" w:themeColor="text1"/>
        </w:rPr>
        <w:t xml:space="preserve"> mudanças climáticas </w:t>
      </w:r>
      <w:r w:rsidR="001F3B8A">
        <w:rPr>
          <w:color w:val="000000" w:themeColor="text1"/>
        </w:rPr>
        <w:t>impulsionadas por</w:t>
      </w:r>
      <w:r w:rsidR="006A2AE6">
        <w:rPr>
          <w:color w:val="000000" w:themeColor="text1"/>
        </w:rPr>
        <w:t xml:space="preserve"> causas naturais </w:t>
      </w:r>
      <w:r w:rsidR="0064600C">
        <w:rPr>
          <w:color w:val="000000" w:themeColor="text1"/>
        </w:rPr>
        <w:t>das</w:t>
      </w:r>
      <w:r w:rsidR="006A2AE6">
        <w:rPr>
          <w:color w:val="000000" w:themeColor="text1"/>
        </w:rPr>
        <w:t xml:space="preserve"> antropogênicas.</w:t>
      </w:r>
      <w:r w:rsidR="001F3B8A">
        <w:rPr>
          <w:color w:val="000000" w:themeColor="text1"/>
        </w:rPr>
        <w:t xml:space="preserve"> </w:t>
      </w:r>
      <w:r w:rsidR="008E3B53" w:rsidRPr="00D470DE">
        <w:rPr>
          <w:b/>
          <w:bCs/>
          <w:i/>
          <w:iCs/>
          <w:color w:val="000000" w:themeColor="text1"/>
        </w:rPr>
        <w:t>Objetivos Específicos:</w:t>
      </w:r>
      <w:r w:rsidR="008E3B53" w:rsidRPr="00D470DE">
        <w:rPr>
          <w:color w:val="000000" w:themeColor="text1"/>
        </w:rPr>
        <w:t xml:space="preserve"> Formar profissionais em nível superior com capacidade de </w:t>
      </w:r>
      <w:r w:rsidR="001F3B8A">
        <w:rPr>
          <w:color w:val="000000" w:themeColor="text1"/>
        </w:rPr>
        <w:t xml:space="preserve">compreender a interferência humana no sistema climático terrestre, bem como conhecer os seus principais vetores (i.e., mudança de uso da terra – urbanização, desmatamento e agricultura, sistema energético, sistemas de transporte, indústria). Dar condições </w:t>
      </w:r>
      <w:r w:rsidR="0064600C">
        <w:rPr>
          <w:color w:val="000000" w:themeColor="text1"/>
        </w:rPr>
        <w:t>para o</w:t>
      </w:r>
      <w:r w:rsidR="00F444FB">
        <w:rPr>
          <w:color w:val="000000" w:themeColor="text1"/>
        </w:rPr>
        <w:t>s alunos</w:t>
      </w:r>
      <w:r w:rsidR="0064600C">
        <w:rPr>
          <w:color w:val="000000" w:themeColor="text1"/>
        </w:rPr>
        <w:t xml:space="preserve"> desenvolv</w:t>
      </w:r>
      <w:r w:rsidR="00F444FB">
        <w:rPr>
          <w:color w:val="000000" w:themeColor="text1"/>
        </w:rPr>
        <w:t>erem</w:t>
      </w:r>
      <w:r w:rsidR="0064600C">
        <w:rPr>
          <w:color w:val="000000" w:themeColor="text1"/>
        </w:rPr>
        <w:t xml:space="preserve"> um pensamento crítico sobre os cenários climáticos previstos para as próximas décadas e com isso discernirem sobre os principais instrumentos de adaptação e mitigação das mudanças climáticas. Viabilizar a compreensão da crise climática </w:t>
      </w:r>
      <w:r w:rsidR="00F444FB">
        <w:rPr>
          <w:color w:val="000000" w:themeColor="text1"/>
        </w:rPr>
        <w:t>associada às</w:t>
      </w:r>
      <w:r w:rsidR="0064600C">
        <w:rPr>
          <w:color w:val="000000" w:themeColor="text1"/>
        </w:rPr>
        <w:t xml:space="preserve"> bases da sustentabilidade global e </w:t>
      </w:r>
      <w:r w:rsidR="00D54DE1">
        <w:rPr>
          <w:color w:val="000000" w:themeColor="text1"/>
        </w:rPr>
        <w:t>à</w:t>
      </w:r>
      <w:r w:rsidR="0064600C">
        <w:rPr>
          <w:color w:val="000000" w:themeColor="text1"/>
        </w:rPr>
        <w:t xml:space="preserve">s Agendas Climática, Ambiental e Urbana. </w:t>
      </w:r>
      <w:r w:rsidR="00F444FB">
        <w:rPr>
          <w:color w:val="000000" w:themeColor="text1"/>
        </w:rPr>
        <w:t>Fornecer bases teóricas suficientes para propiciar a análise</w:t>
      </w:r>
      <w:r w:rsidR="001F3B8A">
        <w:rPr>
          <w:color w:val="000000" w:themeColor="text1"/>
        </w:rPr>
        <w:t xml:space="preserve"> </w:t>
      </w:r>
      <w:r w:rsidR="00F444FB">
        <w:rPr>
          <w:color w:val="000000" w:themeColor="text1"/>
        </w:rPr>
        <w:t>d</w:t>
      </w:r>
      <w:r w:rsidR="001F3B8A">
        <w:rPr>
          <w:color w:val="000000" w:themeColor="text1"/>
        </w:rPr>
        <w:t>as projeções futuras sobre o clima</w:t>
      </w:r>
      <w:r w:rsidR="0064600C">
        <w:rPr>
          <w:color w:val="000000" w:themeColor="text1"/>
        </w:rPr>
        <w:t xml:space="preserve"> </w:t>
      </w:r>
      <w:r w:rsidR="00F444FB">
        <w:rPr>
          <w:color w:val="000000" w:themeColor="text1"/>
        </w:rPr>
        <w:t xml:space="preserve">da Terra </w:t>
      </w:r>
      <w:r w:rsidR="0064600C">
        <w:rPr>
          <w:color w:val="000000" w:themeColor="text1"/>
        </w:rPr>
        <w:t>e buscar associações com os desafios da sustentabilidade planetária debatidas no âmbito</w:t>
      </w:r>
      <w:r w:rsidR="00F444FB">
        <w:rPr>
          <w:color w:val="000000" w:themeColor="text1"/>
        </w:rPr>
        <w:t xml:space="preserve"> local,</w:t>
      </w:r>
      <w:r w:rsidR="0064600C">
        <w:rPr>
          <w:color w:val="000000" w:themeColor="text1"/>
        </w:rPr>
        <w:t xml:space="preserve"> nacional e </w:t>
      </w:r>
      <w:r w:rsidR="00D54DE1">
        <w:rPr>
          <w:color w:val="000000" w:themeColor="text1"/>
        </w:rPr>
        <w:t>global</w:t>
      </w:r>
      <w:r w:rsidR="0064600C">
        <w:rPr>
          <w:color w:val="000000" w:themeColor="text1"/>
        </w:rPr>
        <w:t>.</w:t>
      </w:r>
    </w:p>
    <w:p w14:paraId="08E5ACDA" w14:textId="77777777" w:rsidR="008D533B" w:rsidRPr="00D470DE" w:rsidRDefault="008D533B" w:rsidP="00D24FB7">
      <w:pPr>
        <w:jc w:val="both"/>
        <w:rPr>
          <w:color w:val="000000" w:themeColor="text1"/>
        </w:rPr>
      </w:pPr>
    </w:p>
    <w:p w14:paraId="0871E194" w14:textId="77777777" w:rsidR="008D533B" w:rsidRPr="00D470DE" w:rsidRDefault="008D533B" w:rsidP="00D24FB7">
      <w:pPr>
        <w:jc w:val="both"/>
        <w:rPr>
          <w:b/>
          <w:bCs/>
          <w:i/>
          <w:iCs/>
          <w:color w:val="000000" w:themeColor="text1"/>
          <w:lang w:val="en-US"/>
        </w:rPr>
      </w:pPr>
      <w:r w:rsidRPr="00D470DE">
        <w:rPr>
          <w:b/>
          <w:bCs/>
          <w:i/>
          <w:iCs/>
          <w:color w:val="000000" w:themeColor="text1"/>
          <w:lang w:val="en-US"/>
        </w:rPr>
        <w:t>Learning Objectives</w:t>
      </w:r>
    </w:p>
    <w:p w14:paraId="08982B63" w14:textId="14A76788" w:rsidR="008E3B53" w:rsidRPr="00F444FB" w:rsidRDefault="00F444FB" w:rsidP="00D24FB7">
      <w:pPr>
        <w:jc w:val="both"/>
        <w:rPr>
          <w:color w:val="000000" w:themeColor="text1"/>
          <w:lang w:val="en-US"/>
        </w:rPr>
      </w:pPr>
      <w:r w:rsidRPr="00F444FB">
        <w:rPr>
          <w:b/>
          <w:bCs/>
          <w:i/>
          <w:iCs/>
          <w:color w:val="000000" w:themeColor="text1"/>
          <w:lang w:val="en-US"/>
        </w:rPr>
        <w:t xml:space="preserve">General Objective: </w:t>
      </w:r>
      <w:r w:rsidRPr="00F444FB">
        <w:rPr>
          <w:i/>
          <w:iCs/>
          <w:color w:val="000000" w:themeColor="text1"/>
          <w:lang w:val="en-US"/>
        </w:rPr>
        <w:t xml:space="preserve">At the end of the course, students should be able to understand the causes and consequences of global climate change and its implications for the sustainability of planet Earth. Furthermore, students will be able to differentiate climate change driven by natural causes from anthropogenic ones. </w:t>
      </w:r>
      <w:r w:rsidRPr="00F444FB">
        <w:rPr>
          <w:b/>
          <w:bCs/>
          <w:i/>
          <w:iCs/>
          <w:color w:val="000000" w:themeColor="text1"/>
          <w:lang w:val="en-US"/>
        </w:rPr>
        <w:t xml:space="preserve">Specific Objectives: </w:t>
      </w:r>
      <w:r w:rsidRPr="00F444FB">
        <w:rPr>
          <w:i/>
          <w:iCs/>
          <w:color w:val="000000" w:themeColor="text1"/>
          <w:lang w:val="en-US"/>
        </w:rPr>
        <w:t>Train</w:t>
      </w:r>
      <w:r>
        <w:rPr>
          <w:i/>
          <w:iCs/>
          <w:color w:val="000000" w:themeColor="text1"/>
          <w:lang w:val="en-US"/>
        </w:rPr>
        <w:t>ing</w:t>
      </w:r>
      <w:r w:rsidRPr="00F444FB">
        <w:rPr>
          <w:i/>
          <w:iCs/>
          <w:color w:val="000000" w:themeColor="text1"/>
          <w:lang w:val="en-US"/>
        </w:rPr>
        <w:t xml:space="preserve"> </w:t>
      </w:r>
      <w:r>
        <w:rPr>
          <w:i/>
          <w:iCs/>
          <w:color w:val="000000" w:themeColor="text1"/>
          <w:lang w:val="en-US"/>
        </w:rPr>
        <w:t xml:space="preserve">high-level </w:t>
      </w:r>
      <w:r w:rsidRPr="00F444FB">
        <w:rPr>
          <w:i/>
          <w:iCs/>
          <w:color w:val="000000" w:themeColor="text1"/>
          <w:lang w:val="en-US"/>
        </w:rPr>
        <w:t xml:space="preserve">professionals with the ability to understand human interference in the Earth's climate system, as well as to know its main vectors (i.e., land use change - urbanization, deforestation and agriculture, energy system, transport systems, industry ). Provide conditions for students to develop critical thinking about the climate scenarios predicted for the coming decades and thus discern the main instruments for adapting and mitigating climate change. Enable understanding of the climate crisis associated with the foundations of global sustainability and the Climate, Environmental and Urban Agendas. Provide sufficient theoretical bases to enable the analysis of future projections about the </w:t>
      </w:r>
      <w:r w:rsidRPr="00F444FB">
        <w:rPr>
          <w:i/>
          <w:iCs/>
          <w:color w:val="000000" w:themeColor="text1"/>
          <w:lang w:val="en-US"/>
        </w:rPr>
        <w:lastRenderedPageBreak/>
        <w:t>Earth's climate and seek associations with the challenges of planetary sustainability debated at local, national and international levels.</w:t>
      </w:r>
    </w:p>
    <w:p w14:paraId="76EE0297" w14:textId="77777777" w:rsidR="00F444FB" w:rsidRPr="00D54DE1" w:rsidRDefault="00F444FB" w:rsidP="00D24FB7">
      <w:pPr>
        <w:jc w:val="both"/>
        <w:rPr>
          <w:b/>
          <w:color w:val="000000" w:themeColor="text1"/>
          <w:lang w:val="en-US"/>
        </w:rPr>
      </w:pPr>
    </w:p>
    <w:p w14:paraId="072E2046" w14:textId="2844EABC" w:rsidR="00090477" w:rsidRPr="00D470DE" w:rsidRDefault="00E5587A" w:rsidP="00D24FB7">
      <w:pPr>
        <w:jc w:val="both"/>
        <w:rPr>
          <w:b/>
          <w:color w:val="000000" w:themeColor="text1"/>
        </w:rPr>
      </w:pPr>
      <w:r w:rsidRPr="00D470DE">
        <w:rPr>
          <w:b/>
          <w:color w:val="000000" w:themeColor="text1"/>
        </w:rPr>
        <w:t>Programa Resumido</w:t>
      </w:r>
      <w:r w:rsidR="000107B3" w:rsidRPr="00D470DE">
        <w:rPr>
          <w:b/>
          <w:color w:val="000000" w:themeColor="text1"/>
        </w:rPr>
        <w:t>:</w:t>
      </w:r>
      <w:r w:rsidR="00E57CE9" w:rsidRPr="00D470DE">
        <w:rPr>
          <w:b/>
          <w:color w:val="000000" w:themeColor="text1"/>
        </w:rPr>
        <w:t xml:space="preserve"> </w:t>
      </w:r>
      <w:r w:rsidR="0016271F" w:rsidRPr="00D470DE">
        <w:rPr>
          <w:b/>
          <w:color w:val="000000" w:themeColor="text1"/>
        </w:rPr>
        <w:t xml:space="preserve"> </w:t>
      </w:r>
    </w:p>
    <w:p w14:paraId="7BDC5EE5" w14:textId="0F33FEB1" w:rsidR="003028D4" w:rsidRPr="00D470DE" w:rsidRDefault="003028D4" w:rsidP="00D24FB7">
      <w:pPr>
        <w:jc w:val="both"/>
        <w:rPr>
          <w:color w:val="000000" w:themeColor="text1"/>
        </w:rPr>
      </w:pPr>
    </w:p>
    <w:p w14:paraId="76E11A69" w14:textId="31D44208" w:rsidR="00583A7F" w:rsidRPr="00881D4B" w:rsidRDefault="00432AE7" w:rsidP="00F42EFE">
      <w:pPr>
        <w:jc w:val="both"/>
        <w:rPr>
          <w:color w:val="000000" w:themeColor="text1"/>
          <w:lang w:val="en-US"/>
        </w:rPr>
      </w:pPr>
      <w:r w:rsidRPr="00D470DE">
        <w:rPr>
          <w:color w:val="000000" w:themeColor="text1"/>
        </w:rPr>
        <w:t xml:space="preserve">Introdução </w:t>
      </w:r>
      <w:r w:rsidR="00F42EFE">
        <w:rPr>
          <w:color w:val="000000" w:themeColor="text1"/>
        </w:rPr>
        <w:t>ao Sistema Terra, com ênfase na formação e evolução da atmosfera. Mudanças climáticas no passado e presente da Terra. Conceitos e bases teóricas das mudanças climáticas por causa natural e antropogênica. Interaç</w:t>
      </w:r>
      <w:r w:rsidR="00D54DE1">
        <w:rPr>
          <w:color w:val="000000" w:themeColor="text1"/>
        </w:rPr>
        <w:t>ões e processos naturais</w:t>
      </w:r>
      <w:r w:rsidR="00F42EFE">
        <w:rPr>
          <w:color w:val="000000" w:themeColor="text1"/>
        </w:rPr>
        <w:t xml:space="preserve"> entre compartimentos terrestres e ciclos biogeoquímicos. Causas e consequências das mudanças climáticas, com ênfase na mudança de uso da terra. Adaptação e mitigação das mudanças climáticas. Diretrizes internacionais, políticas públicas e a intersecção das Agendas Climáticas e de Sustentabilidade (Agenda 2030). As Contribuições Nacionalmente Determinadas (</w:t>
      </w:r>
      <w:proofErr w:type="spellStart"/>
      <w:r w:rsidR="00F42EFE">
        <w:rPr>
          <w:color w:val="000000" w:themeColor="text1"/>
        </w:rPr>
        <w:t>iNDC</w:t>
      </w:r>
      <w:proofErr w:type="spellEnd"/>
      <w:r w:rsidR="00F42EFE">
        <w:rPr>
          <w:color w:val="000000" w:themeColor="text1"/>
        </w:rPr>
        <w:t xml:space="preserve">) e a sustentabilidade global (aspectos econômicos, sociais e ambientais). </w:t>
      </w:r>
      <w:proofErr w:type="spellStart"/>
      <w:r w:rsidR="00F42EFE" w:rsidRPr="00881D4B">
        <w:rPr>
          <w:color w:val="000000" w:themeColor="text1"/>
          <w:lang w:val="en-US"/>
        </w:rPr>
        <w:t>Atividades</w:t>
      </w:r>
      <w:proofErr w:type="spellEnd"/>
      <w:r w:rsidR="00F42EFE" w:rsidRPr="00881D4B">
        <w:rPr>
          <w:color w:val="000000" w:themeColor="text1"/>
          <w:lang w:val="en-US"/>
        </w:rPr>
        <w:t xml:space="preserve"> de </w:t>
      </w:r>
      <w:proofErr w:type="spellStart"/>
      <w:r w:rsidR="00F42EFE" w:rsidRPr="00881D4B">
        <w:rPr>
          <w:color w:val="000000" w:themeColor="text1"/>
          <w:lang w:val="en-US"/>
        </w:rPr>
        <w:t>extensão</w:t>
      </w:r>
      <w:proofErr w:type="spellEnd"/>
      <w:r w:rsidR="00F42EFE" w:rsidRPr="00881D4B">
        <w:rPr>
          <w:color w:val="000000" w:themeColor="text1"/>
          <w:lang w:val="en-US"/>
        </w:rPr>
        <w:t xml:space="preserve"> </w:t>
      </w:r>
      <w:proofErr w:type="spellStart"/>
      <w:r w:rsidR="00F42EFE" w:rsidRPr="00881D4B">
        <w:rPr>
          <w:color w:val="000000" w:themeColor="text1"/>
          <w:lang w:val="en-US"/>
        </w:rPr>
        <w:t>universitária</w:t>
      </w:r>
      <w:proofErr w:type="spellEnd"/>
      <w:r w:rsidR="00F42EFE" w:rsidRPr="00881D4B">
        <w:rPr>
          <w:color w:val="000000" w:themeColor="text1"/>
          <w:lang w:val="en-US"/>
        </w:rPr>
        <w:t>.</w:t>
      </w:r>
    </w:p>
    <w:p w14:paraId="3A306939" w14:textId="77777777" w:rsidR="0004015F" w:rsidRPr="00881D4B" w:rsidRDefault="0004015F" w:rsidP="00F42EFE">
      <w:pPr>
        <w:jc w:val="both"/>
        <w:rPr>
          <w:color w:val="000000" w:themeColor="text1"/>
          <w:lang w:val="en-US"/>
        </w:rPr>
      </w:pPr>
    </w:p>
    <w:p w14:paraId="5FA33B6E" w14:textId="7CD1ED87" w:rsidR="0004015F" w:rsidRPr="00D54DE1" w:rsidRDefault="0004015F" w:rsidP="00F42EFE">
      <w:pPr>
        <w:jc w:val="both"/>
        <w:rPr>
          <w:i/>
          <w:iCs/>
          <w:color w:val="000000" w:themeColor="text1"/>
        </w:rPr>
      </w:pPr>
      <w:r w:rsidRPr="0004015F">
        <w:rPr>
          <w:i/>
          <w:iCs/>
          <w:color w:val="000000" w:themeColor="text1"/>
          <w:lang w:val="en-US"/>
        </w:rPr>
        <w:t>Introduction to the Earth System, with emphasis on the formation and evolution of the atmosphere. Climate change in the Earth's past and present. Concepts and theoretical bases of climate change due to natural and anthropogenic causes. Interaction between terrestrial compartments and biogeochemical cycles. Causes and consequences of climate change, with an emphasis on land use change. Climate change adaptation and mitigation. International guidelines, public policies and the intersection of the Climate and Sustainability (</w:t>
      </w:r>
      <w:r>
        <w:rPr>
          <w:i/>
          <w:iCs/>
          <w:color w:val="000000" w:themeColor="text1"/>
          <w:lang w:val="en-US"/>
        </w:rPr>
        <w:t xml:space="preserve">2030 </w:t>
      </w:r>
      <w:r w:rsidRPr="0004015F">
        <w:rPr>
          <w:i/>
          <w:iCs/>
          <w:color w:val="000000" w:themeColor="text1"/>
          <w:lang w:val="en-US"/>
        </w:rPr>
        <w:t>Agenda)</w:t>
      </w:r>
      <w:r>
        <w:rPr>
          <w:i/>
          <w:iCs/>
          <w:color w:val="000000" w:themeColor="text1"/>
          <w:lang w:val="en-US"/>
        </w:rPr>
        <w:t xml:space="preserve"> </w:t>
      </w:r>
      <w:r w:rsidRPr="0004015F">
        <w:rPr>
          <w:i/>
          <w:iCs/>
          <w:color w:val="000000" w:themeColor="text1"/>
          <w:lang w:val="en-US"/>
        </w:rPr>
        <w:t xml:space="preserve">Agendas. Nationally Determined Contributions (NDC) and global sustainability (economic, </w:t>
      </w:r>
      <w:r w:rsidR="0060700C" w:rsidRPr="0004015F">
        <w:rPr>
          <w:i/>
          <w:iCs/>
          <w:color w:val="000000" w:themeColor="text1"/>
          <w:lang w:val="en-US"/>
        </w:rPr>
        <w:t>social,</w:t>
      </w:r>
      <w:r w:rsidRPr="0004015F">
        <w:rPr>
          <w:i/>
          <w:iCs/>
          <w:color w:val="000000" w:themeColor="text1"/>
          <w:lang w:val="en-US"/>
        </w:rPr>
        <w:t xml:space="preserve"> and environmental aspects). </w:t>
      </w:r>
      <w:proofErr w:type="spellStart"/>
      <w:r w:rsidRPr="00D54DE1">
        <w:rPr>
          <w:i/>
          <w:iCs/>
          <w:color w:val="000000" w:themeColor="text1"/>
        </w:rPr>
        <w:t>University</w:t>
      </w:r>
      <w:proofErr w:type="spellEnd"/>
      <w:r w:rsidRPr="00D54DE1">
        <w:rPr>
          <w:i/>
          <w:iCs/>
          <w:color w:val="000000" w:themeColor="text1"/>
        </w:rPr>
        <w:t xml:space="preserve"> </w:t>
      </w:r>
      <w:proofErr w:type="spellStart"/>
      <w:r w:rsidRPr="00D54DE1">
        <w:rPr>
          <w:i/>
          <w:iCs/>
          <w:color w:val="000000" w:themeColor="text1"/>
        </w:rPr>
        <w:t>extension</w:t>
      </w:r>
      <w:proofErr w:type="spellEnd"/>
      <w:r w:rsidRPr="00D54DE1">
        <w:rPr>
          <w:i/>
          <w:iCs/>
          <w:color w:val="000000" w:themeColor="text1"/>
        </w:rPr>
        <w:t xml:space="preserve"> </w:t>
      </w:r>
      <w:proofErr w:type="spellStart"/>
      <w:r w:rsidRPr="00D54DE1">
        <w:rPr>
          <w:i/>
          <w:iCs/>
          <w:color w:val="000000" w:themeColor="text1"/>
        </w:rPr>
        <w:t>activities</w:t>
      </w:r>
      <w:proofErr w:type="spellEnd"/>
      <w:r w:rsidRPr="00D54DE1">
        <w:rPr>
          <w:i/>
          <w:iCs/>
          <w:color w:val="000000" w:themeColor="text1"/>
        </w:rPr>
        <w:t>.</w:t>
      </w:r>
    </w:p>
    <w:p w14:paraId="0F45F5D9" w14:textId="77777777" w:rsidR="001F694B" w:rsidRPr="00D54DE1" w:rsidRDefault="001F694B" w:rsidP="00D24FB7">
      <w:pPr>
        <w:jc w:val="both"/>
        <w:rPr>
          <w:color w:val="000000" w:themeColor="text1"/>
        </w:rPr>
      </w:pPr>
    </w:p>
    <w:p w14:paraId="1EFC68DF" w14:textId="2600833F" w:rsidR="00090477" w:rsidRPr="00D470DE" w:rsidRDefault="00E5587A" w:rsidP="00D24FB7">
      <w:pPr>
        <w:jc w:val="both"/>
        <w:rPr>
          <w:b/>
          <w:color w:val="000000" w:themeColor="text1"/>
        </w:rPr>
      </w:pPr>
      <w:r w:rsidRPr="00D470DE">
        <w:rPr>
          <w:b/>
          <w:color w:val="000000" w:themeColor="text1"/>
        </w:rPr>
        <w:t>Programa:</w:t>
      </w:r>
      <w:r w:rsidR="00E57CE9" w:rsidRPr="00D470DE">
        <w:rPr>
          <w:b/>
          <w:color w:val="000000" w:themeColor="text1"/>
        </w:rPr>
        <w:t xml:space="preserve"> </w:t>
      </w:r>
    </w:p>
    <w:p w14:paraId="2BE9A500" w14:textId="3D6BB2DD" w:rsidR="008C6E6C" w:rsidRDefault="008C6E6C" w:rsidP="00D24FB7">
      <w:pPr>
        <w:jc w:val="both"/>
        <w:rPr>
          <w:color w:val="000000" w:themeColor="text1"/>
        </w:rPr>
      </w:pPr>
    </w:p>
    <w:p w14:paraId="7C7DF0A7" w14:textId="1445CFE5" w:rsidR="00AB0CEC" w:rsidRDefault="00AB0CEC" w:rsidP="00D24FB7">
      <w:pPr>
        <w:jc w:val="both"/>
        <w:rPr>
          <w:color w:val="000000" w:themeColor="text1"/>
        </w:rPr>
      </w:pPr>
      <w:r>
        <w:rPr>
          <w:color w:val="000000" w:themeColor="text1"/>
        </w:rPr>
        <w:t>- Breve história da Terra</w:t>
      </w:r>
      <w:r w:rsidR="005E276A">
        <w:rPr>
          <w:color w:val="000000" w:themeColor="text1"/>
        </w:rPr>
        <w:t>, com ênfase na fo</w:t>
      </w:r>
      <w:r>
        <w:rPr>
          <w:color w:val="000000" w:themeColor="text1"/>
        </w:rPr>
        <w:t xml:space="preserve">rmação </w:t>
      </w:r>
      <w:r w:rsidR="005E276A">
        <w:rPr>
          <w:color w:val="000000" w:themeColor="text1"/>
        </w:rPr>
        <w:t xml:space="preserve">e evolução </w:t>
      </w:r>
      <w:r>
        <w:rPr>
          <w:color w:val="000000" w:themeColor="text1"/>
        </w:rPr>
        <w:t>da atmosfera terrestre;</w:t>
      </w:r>
    </w:p>
    <w:p w14:paraId="4E997C03" w14:textId="1110F1B7" w:rsidR="00AB0CEC" w:rsidRDefault="00AB0CEC" w:rsidP="00AB0CEC">
      <w:pPr>
        <w:jc w:val="both"/>
        <w:rPr>
          <w:color w:val="000000" w:themeColor="text1"/>
        </w:rPr>
      </w:pPr>
      <w:r>
        <w:rPr>
          <w:color w:val="000000" w:themeColor="text1"/>
        </w:rPr>
        <w:t xml:space="preserve">- Mudanças climáticas na história da Terra </w:t>
      </w:r>
      <w:r w:rsidRPr="005E276A">
        <w:rPr>
          <w:color w:val="000000" w:themeColor="text1"/>
        </w:rPr>
        <w:t>(</w:t>
      </w:r>
      <w:r w:rsidR="005E276A" w:rsidRPr="005E276A">
        <w:rPr>
          <w:color w:val="000000" w:themeColor="text1"/>
        </w:rPr>
        <w:t>escala</w:t>
      </w:r>
      <w:r w:rsidR="005E276A">
        <w:rPr>
          <w:color w:val="000000" w:themeColor="text1"/>
        </w:rPr>
        <w:t>s</w:t>
      </w:r>
      <w:r w:rsidR="005E276A" w:rsidRPr="005E276A">
        <w:rPr>
          <w:color w:val="000000" w:themeColor="text1"/>
        </w:rPr>
        <w:t xml:space="preserve"> de tempo geológica e ecológica</w:t>
      </w:r>
      <w:r w:rsidRPr="005E276A">
        <w:rPr>
          <w:color w:val="000000" w:themeColor="text1"/>
        </w:rPr>
        <w:t>)</w:t>
      </w:r>
    </w:p>
    <w:p w14:paraId="6C3B76CC" w14:textId="1FB7CAD7" w:rsidR="005E276A" w:rsidRDefault="005E276A" w:rsidP="00AB0CEC">
      <w:pPr>
        <w:jc w:val="both"/>
        <w:rPr>
          <w:color w:val="000000" w:themeColor="text1"/>
        </w:rPr>
      </w:pPr>
      <w:r>
        <w:rPr>
          <w:color w:val="000000" w:themeColor="text1"/>
        </w:rPr>
        <w:t xml:space="preserve">- Sistemas </w:t>
      </w:r>
      <w:r w:rsidRPr="005E276A">
        <w:rPr>
          <w:color w:val="000000" w:themeColor="text1"/>
          <w:sz w:val="22"/>
          <w:szCs w:val="22"/>
        </w:rPr>
        <w:t>atmosfera-hidrosfera-criosfera-biosfera-litosfera</w:t>
      </w:r>
    </w:p>
    <w:p w14:paraId="56B3B742" w14:textId="40EBF259" w:rsidR="005E276A" w:rsidRPr="005E276A" w:rsidRDefault="005E276A" w:rsidP="005E276A">
      <w:pPr>
        <w:ind w:left="357" w:hanging="357"/>
        <w:jc w:val="both"/>
        <w:rPr>
          <w:color w:val="000000" w:themeColor="text1"/>
        </w:rPr>
      </w:pPr>
      <w:r>
        <w:rPr>
          <w:color w:val="000000" w:themeColor="text1"/>
        </w:rPr>
        <w:t>- Ciclos biogeoquímicos e marcadores isotópicos de mudanças climáticas</w:t>
      </w:r>
      <w:r w:rsidR="00720D52">
        <w:rPr>
          <w:color w:val="000000" w:themeColor="text1"/>
        </w:rPr>
        <w:t xml:space="preserve"> (ciclo da água</w:t>
      </w:r>
      <w:r w:rsidR="00DA725E">
        <w:rPr>
          <w:color w:val="000000" w:themeColor="text1"/>
        </w:rPr>
        <w:t xml:space="preserve"> e do</w:t>
      </w:r>
      <w:r w:rsidR="00720D52">
        <w:rPr>
          <w:color w:val="000000" w:themeColor="text1"/>
        </w:rPr>
        <w:t xml:space="preserve"> carbono)</w:t>
      </w:r>
      <w:r w:rsidR="00D83424">
        <w:rPr>
          <w:color w:val="000000" w:themeColor="text1"/>
        </w:rPr>
        <w:t xml:space="preserve"> </w:t>
      </w:r>
    </w:p>
    <w:p w14:paraId="7E788D89" w14:textId="77777777" w:rsidR="0004015F" w:rsidRDefault="00720D52" w:rsidP="00AB0CEC">
      <w:pPr>
        <w:jc w:val="both"/>
        <w:rPr>
          <w:color w:val="000000" w:themeColor="text1"/>
        </w:rPr>
      </w:pPr>
      <w:r>
        <w:rPr>
          <w:color w:val="000000" w:themeColor="text1"/>
        </w:rPr>
        <w:t>-</w:t>
      </w:r>
      <w:r w:rsidR="00AB0CEC">
        <w:rPr>
          <w:color w:val="000000" w:themeColor="text1"/>
        </w:rPr>
        <w:t xml:space="preserve"> Conceitos e histórico das mudanças climáticas antropogênicas (</w:t>
      </w:r>
      <w:r w:rsidR="005E276A">
        <w:rPr>
          <w:color w:val="000000" w:themeColor="text1"/>
        </w:rPr>
        <w:t>impactos humanos, revolução industrial e atualidade)</w:t>
      </w:r>
      <w:r w:rsidR="0004015F">
        <w:rPr>
          <w:color w:val="000000" w:themeColor="text1"/>
        </w:rPr>
        <w:t xml:space="preserve">, </w:t>
      </w:r>
    </w:p>
    <w:p w14:paraId="5CCED485" w14:textId="6814FF78" w:rsidR="005E276A" w:rsidRDefault="0004015F" w:rsidP="00AB0CEC">
      <w:pPr>
        <w:jc w:val="both"/>
        <w:rPr>
          <w:color w:val="000000" w:themeColor="text1"/>
        </w:rPr>
      </w:pPr>
      <w:r>
        <w:rPr>
          <w:color w:val="000000" w:themeColor="text1"/>
        </w:rPr>
        <w:t xml:space="preserve">- </w:t>
      </w:r>
      <w:r w:rsidR="005E276A">
        <w:rPr>
          <w:color w:val="000000" w:themeColor="text1"/>
        </w:rPr>
        <w:t xml:space="preserve">O Antropoceno e os principais </w:t>
      </w:r>
      <w:r w:rsidR="005E276A">
        <w:rPr>
          <w:i/>
          <w:iCs/>
          <w:color w:val="000000" w:themeColor="text1"/>
        </w:rPr>
        <w:t>drivers</w:t>
      </w:r>
      <w:r w:rsidR="005E276A">
        <w:rPr>
          <w:color w:val="000000" w:themeColor="text1"/>
        </w:rPr>
        <w:t xml:space="preserve"> das mudanças climáticas antropogênicas</w:t>
      </w:r>
      <w:r w:rsidR="00C66503">
        <w:rPr>
          <w:color w:val="000000" w:themeColor="text1"/>
        </w:rPr>
        <w:t xml:space="preserve"> </w:t>
      </w:r>
      <w:r>
        <w:rPr>
          <w:color w:val="000000" w:themeColor="text1"/>
        </w:rPr>
        <w:t xml:space="preserve">no mundo </w:t>
      </w:r>
      <w:r w:rsidR="00C66503">
        <w:rPr>
          <w:color w:val="000000" w:themeColor="text1"/>
        </w:rPr>
        <w:t>(setores de energia, construção, indústria, transporte)</w:t>
      </w:r>
      <w:r>
        <w:rPr>
          <w:color w:val="000000" w:themeColor="text1"/>
        </w:rPr>
        <w:t xml:space="preserve"> e no Brasil</w:t>
      </w:r>
      <w:r w:rsidR="00C66503">
        <w:rPr>
          <w:color w:val="000000" w:themeColor="text1"/>
        </w:rPr>
        <w:t xml:space="preserve"> (agricultura, desmatamento e urbanização);</w:t>
      </w:r>
    </w:p>
    <w:p w14:paraId="223111BA" w14:textId="6A33FA61" w:rsidR="00C66503" w:rsidRDefault="00C66503" w:rsidP="00AB0CEC">
      <w:pPr>
        <w:jc w:val="both"/>
        <w:rPr>
          <w:color w:val="000000" w:themeColor="text1"/>
        </w:rPr>
      </w:pPr>
      <w:r>
        <w:rPr>
          <w:color w:val="000000" w:themeColor="text1"/>
        </w:rPr>
        <w:t>- Eventos climáticos extremos, ordenamento territorial</w:t>
      </w:r>
      <w:r w:rsidR="0004015F">
        <w:rPr>
          <w:color w:val="000000" w:themeColor="text1"/>
        </w:rPr>
        <w:t>,</w:t>
      </w:r>
      <w:r>
        <w:rPr>
          <w:color w:val="000000" w:themeColor="text1"/>
        </w:rPr>
        <w:t xml:space="preserve"> riscos geológicos</w:t>
      </w:r>
      <w:r w:rsidR="0004015F">
        <w:rPr>
          <w:color w:val="000000" w:themeColor="text1"/>
        </w:rPr>
        <w:t xml:space="preserve"> e saúde planetária </w:t>
      </w:r>
      <w:r>
        <w:rPr>
          <w:color w:val="000000" w:themeColor="text1"/>
        </w:rPr>
        <w:t>(ênfase em áreas altamente urbanizadas);</w:t>
      </w:r>
    </w:p>
    <w:p w14:paraId="193858A3" w14:textId="63F146D1" w:rsidR="00720D52" w:rsidRPr="00C66503" w:rsidRDefault="00720D52" w:rsidP="00AB0CEC">
      <w:pPr>
        <w:jc w:val="both"/>
        <w:rPr>
          <w:color w:val="000000" w:themeColor="text1"/>
        </w:rPr>
      </w:pPr>
      <w:r>
        <w:rPr>
          <w:color w:val="000000" w:themeColor="text1"/>
        </w:rPr>
        <w:t>- Estratégias de adaptação e mitigação das mudanças climáticas (</w:t>
      </w:r>
      <w:r w:rsidR="00D54DE1">
        <w:rPr>
          <w:color w:val="000000" w:themeColor="text1"/>
        </w:rPr>
        <w:t xml:space="preserve">Soluções baseadas na Natureza – </w:t>
      </w:r>
      <w:proofErr w:type="spellStart"/>
      <w:r>
        <w:rPr>
          <w:color w:val="000000" w:themeColor="text1"/>
        </w:rPr>
        <w:t>SbN</w:t>
      </w:r>
      <w:proofErr w:type="spellEnd"/>
      <w:r w:rsidR="00FC0C03">
        <w:rPr>
          <w:color w:val="000000" w:themeColor="text1"/>
        </w:rPr>
        <w:t xml:space="preserve">, </w:t>
      </w:r>
      <w:r w:rsidR="00DA725E">
        <w:rPr>
          <w:color w:val="000000" w:themeColor="text1"/>
        </w:rPr>
        <w:t>Florestas Urbanas</w:t>
      </w:r>
      <w:r>
        <w:rPr>
          <w:color w:val="000000" w:themeColor="text1"/>
        </w:rPr>
        <w:t>);</w:t>
      </w:r>
      <w:r w:rsidR="006D3FE6">
        <w:rPr>
          <w:color w:val="000000" w:themeColor="text1"/>
        </w:rPr>
        <w:t xml:space="preserve"> </w:t>
      </w:r>
    </w:p>
    <w:p w14:paraId="108B5384" w14:textId="4FA8454F" w:rsidR="00720D52" w:rsidRDefault="00C66503" w:rsidP="00AB0CEC">
      <w:pPr>
        <w:jc w:val="both"/>
        <w:rPr>
          <w:color w:val="000000" w:themeColor="text1"/>
        </w:rPr>
      </w:pPr>
      <w:r>
        <w:rPr>
          <w:color w:val="000000" w:themeColor="text1"/>
        </w:rPr>
        <w:t>- O debate nacional e internacional sobre as mudanças climáticas antropogênicas. Acordos internacionais. O surgimento do Painel Intergovernamental sobre Mudanças Climáticas (IPCC)</w:t>
      </w:r>
      <w:r w:rsidR="00D54DE1">
        <w:rPr>
          <w:color w:val="000000" w:themeColor="text1"/>
        </w:rPr>
        <w:t>, relatórios</w:t>
      </w:r>
      <w:r>
        <w:rPr>
          <w:color w:val="000000" w:themeColor="text1"/>
        </w:rPr>
        <w:t xml:space="preserve"> </w:t>
      </w:r>
      <w:r w:rsidR="00D54DE1">
        <w:rPr>
          <w:color w:val="000000" w:themeColor="text1"/>
        </w:rPr>
        <w:t>e evolução d</w:t>
      </w:r>
      <w:r>
        <w:rPr>
          <w:color w:val="000000" w:themeColor="text1"/>
        </w:rPr>
        <w:t>os modelos e cenários previstos.</w:t>
      </w:r>
      <w:r w:rsidR="00720D52">
        <w:rPr>
          <w:color w:val="000000" w:themeColor="text1"/>
        </w:rPr>
        <w:t xml:space="preserve"> A Agenda Climática e de Sustentabilidade (Agenda 2030);</w:t>
      </w:r>
    </w:p>
    <w:p w14:paraId="3D0FB3AC" w14:textId="11DCD90E" w:rsidR="00720D52" w:rsidRDefault="00720D52" w:rsidP="00AB0CEC">
      <w:pPr>
        <w:jc w:val="both"/>
        <w:rPr>
          <w:color w:val="000000" w:themeColor="text1"/>
        </w:rPr>
      </w:pPr>
      <w:r>
        <w:rPr>
          <w:color w:val="000000" w:themeColor="text1"/>
        </w:rPr>
        <w:t>- Políticas públicas e diretrizes internacionais sobre mudanças climáticas. Contribuições Nacionalmente Determinadas (</w:t>
      </w:r>
      <w:proofErr w:type="spellStart"/>
      <w:r>
        <w:rPr>
          <w:color w:val="000000" w:themeColor="text1"/>
        </w:rPr>
        <w:t>iNDC</w:t>
      </w:r>
      <w:proofErr w:type="spellEnd"/>
      <w:r>
        <w:rPr>
          <w:color w:val="000000" w:themeColor="text1"/>
        </w:rPr>
        <w:t>). Propostas e acordos locais, nacionais e internacionais para alcançar a sustentabilidade global.</w:t>
      </w:r>
    </w:p>
    <w:p w14:paraId="597425D5" w14:textId="36BD0FC2" w:rsidR="007B4ECD" w:rsidRDefault="007B4ECD" w:rsidP="00AB0CEC">
      <w:pPr>
        <w:jc w:val="both"/>
        <w:rPr>
          <w:color w:val="000000" w:themeColor="text1"/>
        </w:rPr>
      </w:pPr>
      <w:r>
        <w:rPr>
          <w:color w:val="000000" w:themeColor="text1"/>
        </w:rPr>
        <w:t>- Inventário de emissões de gases de efeito estufa (Protocolo GHG/FGV) – atividade prática dos escopos 1 e 2;</w:t>
      </w:r>
      <w:r w:rsidR="006D3FE6">
        <w:rPr>
          <w:color w:val="000000" w:themeColor="text1"/>
        </w:rPr>
        <w:t xml:space="preserve"> </w:t>
      </w:r>
    </w:p>
    <w:p w14:paraId="31C3C620" w14:textId="40B69849" w:rsidR="00D54DE1" w:rsidRDefault="00D54DE1" w:rsidP="00FC0C03">
      <w:pPr>
        <w:jc w:val="both"/>
        <w:rPr>
          <w:color w:val="000000" w:themeColor="text1"/>
        </w:rPr>
      </w:pPr>
      <w:r>
        <w:rPr>
          <w:color w:val="000000" w:themeColor="text1"/>
        </w:rPr>
        <w:lastRenderedPageBreak/>
        <w:t>- Saída de campo (</w:t>
      </w:r>
      <w:r w:rsidRPr="00D54DE1">
        <w:rPr>
          <w:color w:val="000000" w:themeColor="text1"/>
        </w:rPr>
        <w:t>Centro Nacional de Monitoramento e Alertas de Desastres Naturais</w:t>
      </w:r>
      <w:r>
        <w:rPr>
          <w:color w:val="000000" w:themeColor="text1"/>
        </w:rPr>
        <w:t xml:space="preserve"> - CEMADEM). Atividades direcionadas e tratamento de dados atualizados.</w:t>
      </w:r>
    </w:p>
    <w:p w14:paraId="3B4DE747" w14:textId="2DEE807B" w:rsidR="00FC0C03" w:rsidRPr="00D470DE" w:rsidRDefault="00FC0C03" w:rsidP="00FC0C03">
      <w:pPr>
        <w:jc w:val="both"/>
        <w:rPr>
          <w:color w:val="000000" w:themeColor="text1"/>
        </w:rPr>
      </w:pPr>
      <w:r w:rsidRPr="00D470DE">
        <w:rPr>
          <w:color w:val="000000" w:themeColor="text1"/>
        </w:rPr>
        <w:t>-</w:t>
      </w:r>
      <w:r>
        <w:rPr>
          <w:color w:val="000000" w:themeColor="text1"/>
        </w:rPr>
        <w:t xml:space="preserve"> </w:t>
      </w:r>
      <w:r w:rsidRPr="00D470DE">
        <w:rPr>
          <w:color w:val="000000" w:themeColor="text1"/>
        </w:rPr>
        <w:t xml:space="preserve">Elaboração e apresentação de projeto </w:t>
      </w:r>
      <w:r w:rsidR="00F42EFE">
        <w:rPr>
          <w:color w:val="000000" w:themeColor="text1"/>
        </w:rPr>
        <w:t>sobre adaptação de cidades à futuros extremos climáticos (selecionar uma cidade do Vale do Paraíba, analisar sistematicamente o território no âmbito das vulnerabilidades climática e socioambiental e propor mecanismos de adaptação da cidade para tais cenários previstos do clima para as próximas décadas).</w:t>
      </w:r>
    </w:p>
    <w:p w14:paraId="15D3197B" w14:textId="77777777" w:rsidR="00FC0C03" w:rsidRDefault="00FC0C03" w:rsidP="00AB0CEC">
      <w:pPr>
        <w:jc w:val="both"/>
        <w:rPr>
          <w:color w:val="000000" w:themeColor="text1"/>
        </w:rPr>
      </w:pPr>
    </w:p>
    <w:p w14:paraId="6326BB70" w14:textId="68526C28" w:rsidR="001F694B" w:rsidRPr="00D470DE" w:rsidRDefault="001F694B" w:rsidP="00D24FB7">
      <w:pPr>
        <w:jc w:val="both"/>
        <w:rPr>
          <w:color w:val="000000" w:themeColor="text1"/>
        </w:rPr>
      </w:pPr>
      <w:r w:rsidRPr="00D470DE">
        <w:rPr>
          <w:b/>
          <w:color w:val="000000" w:themeColor="text1"/>
        </w:rPr>
        <w:t xml:space="preserve">Avaliação </w:t>
      </w:r>
    </w:p>
    <w:p w14:paraId="21B7FC97" w14:textId="77777777" w:rsidR="003C3DB9" w:rsidRPr="00D470DE" w:rsidRDefault="003C3DB9" w:rsidP="00D24FB7">
      <w:pPr>
        <w:jc w:val="both"/>
        <w:rPr>
          <w:b/>
          <w:color w:val="000000" w:themeColor="text1"/>
        </w:rPr>
      </w:pPr>
    </w:p>
    <w:p w14:paraId="327DCFD8" w14:textId="69CE12E6" w:rsidR="00B133D7" w:rsidRPr="00D470DE" w:rsidRDefault="007D690F" w:rsidP="00D24FB7">
      <w:pPr>
        <w:jc w:val="both"/>
        <w:rPr>
          <w:b/>
          <w:color w:val="000000" w:themeColor="text1"/>
        </w:rPr>
      </w:pPr>
      <w:r w:rsidRPr="00D470DE">
        <w:rPr>
          <w:b/>
          <w:color w:val="000000" w:themeColor="text1"/>
        </w:rPr>
        <w:t>Método</w:t>
      </w:r>
      <w:r w:rsidR="001F694B" w:rsidRPr="00D470DE">
        <w:rPr>
          <w:b/>
          <w:color w:val="000000" w:themeColor="text1"/>
        </w:rPr>
        <w:t>:</w:t>
      </w:r>
      <w:r w:rsidR="008E3B53" w:rsidRPr="00D470DE">
        <w:rPr>
          <w:b/>
          <w:color w:val="000000" w:themeColor="text1"/>
        </w:rPr>
        <w:t xml:space="preserve"> </w:t>
      </w:r>
    </w:p>
    <w:p w14:paraId="03B661F0" w14:textId="42C12A5C" w:rsidR="003C3DB9" w:rsidRDefault="005B00D1" w:rsidP="00D24FB7">
      <w:pPr>
        <w:jc w:val="both"/>
        <w:rPr>
          <w:color w:val="000000" w:themeColor="text1"/>
        </w:rPr>
      </w:pPr>
      <w:r w:rsidRPr="005B00D1">
        <w:rPr>
          <w:color w:val="000000" w:themeColor="text1"/>
        </w:rPr>
        <w:t>O método de avaliação será composto por avaliações teóricas, apresentação escrita e oral de um trabalho e discussões em grupo.</w:t>
      </w:r>
    </w:p>
    <w:p w14:paraId="40D64D37" w14:textId="77777777" w:rsidR="005B00D1" w:rsidRPr="00D470DE" w:rsidRDefault="005B00D1" w:rsidP="00D24FB7">
      <w:pPr>
        <w:jc w:val="both"/>
        <w:rPr>
          <w:b/>
          <w:color w:val="000000" w:themeColor="text1"/>
        </w:rPr>
      </w:pPr>
    </w:p>
    <w:p w14:paraId="5BD11A95" w14:textId="0A01D789" w:rsidR="007D690F" w:rsidRPr="00D470DE" w:rsidRDefault="007D690F" w:rsidP="00D24FB7">
      <w:pPr>
        <w:jc w:val="both"/>
        <w:rPr>
          <w:b/>
          <w:color w:val="000000" w:themeColor="text1"/>
        </w:rPr>
      </w:pPr>
      <w:r w:rsidRPr="00D470DE">
        <w:rPr>
          <w:b/>
          <w:color w:val="000000" w:themeColor="text1"/>
        </w:rPr>
        <w:t>Critério</w:t>
      </w:r>
      <w:r w:rsidR="001F694B" w:rsidRPr="00D470DE">
        <w:rPr>
          <w:b/>
          <w:color w:val="000000" w:themeColor="text1"/>
        </w:rPr>
        <w:t>:</w:t>
      </w:r>
      <w:r w:rsidR="00B133D7" w:rsidRPr="00D470DE">
        <w:rPr>
          <w:b/>
          <w:color w:val="000000" w:themeColor="text1"/>
        </w:rPr>
        <w:t xml:space="preserve"> </w:t>
      </w:r>
    </w:p>
    <w:p w14:paraId="38B33F2F" w14:textId="3F18847F" w:rsidR="003943F5" w:rsidRPr="003943F5" w:rsidRDefault="008E3B53" w:rsidP="003943F5">
      <w:pPr>
        <w:jc w:val="both"/>
        <w:rPr>
          <w:color w:val="000000" w:themeColor="text1"/>
        </w:rPr>
      </w:pPr>
      <w:r w:rsidRPr="00D470DE">
        <w:rPr>
          <w:color w:val="000000" w:themeColor="text1"/>
        </w:rPr>
        <w:t xml:space="preserve">Para o cálculo da nota final </w:t>
      </w:r>
      <w:r w:rsidR="00EE1966" w:rsidRPr="00D470DE">
        <w:rPr>
          <w:color w:val="000000" w:themeColor="text1"/>
        </w:rPr>
        <w:t xml:space="preserve">(NF) </w:t>
      </w:r>
      <w:r w:rsidRPr="00D470DE">
        <w:rPr>
          <w:color w:val="000000" w:themeColor="text1"/>
        </w:rPr>
        <w:t xml:space="preserve">será </w:t>
      </w:r>
      <w:r w:rsidR="003943F5">
        <w:rPr>
          <w:color w:val="000000" w:themeColor="text1"/>
        </w:rPr>
        <w:t>adotada a m</w:t>
      </w:r>
      <w:r w:rsidR="003943F5" w:rsidRPr="003943F5">
        <w:rPr>
          <w:color w:val="000000" w:themeColor="text1"/>
        </w:rPr>
        <w:t>édia ponderada de provas e atividades.</w:t>
      </w:r>
    </w:p>
    <w:p w14:paraId="54A577B7" w14:textId="2A9FE14B" w:rsidR="008E3B53" w:rsidRPr="00D470DE" w:rsidRDefault="008E3B53" w:rsidP="00D24FB7">
      <w:pPr>
        <w:jc w:val="both"/>
        <w:rPr>
          <w:color w:val="000000" w:themeColor="text1"/>
        </w:rPr>
      </w:pPr>
      <w:r w:rsidRPr="00D470DE">
        <w:rPr>
          <w:color w:val="000000" w:themeColor="text1"/>
        </w:rPr>
        <w:t xml:space="preserve">Estará aprovado por notas o aluno que obtiver </w:t>
      </w:r>
      <w:r w:rsidR="00B133D7" w:rsidRPr="00D470DE">
        <w:rPr>
          <w:color w:val="000000" w:themeColor="text1"/>
        </w:rPr>
        <w:t>nota</w:t>
      </w:r>
      <w:r w:rsidRPr="00D470DE">
        <w:rPr>
          <w:color w:val="000000" w:themeColor="text1"/>
        </w:rPr>
        <w:t xml:space="preserve"> final igual ou superior a 5,0 pontos.</w:t>
      </w:r>
    </w:p>
    <w:p w14:paraId="0A70D680" w14:textId="77777777" w:rsidR="003C3DB9" w:rsidRPr="00D470DE" w:rsidRDefault="003C3DB9" w:rsidP="00D24FB7">
      <w:pPr>
        <w:jc w:val="both"/>
        <w:rPr>
          <w:color w:val="000000" w:themeColor="text1"/>
        </w:rPr>
      </w:pPr>
    </w:p>
    <w:p w14:paraId="2E6D79C0" w14:textId="06B5527B" w:rsidR="007D690F" w:rsidRPr="00D470DE" w:rsidRDefault="007D690F" w:rsidP="00D24FB7">
      <w:pPr>
        <w:jc w:val="both"/>
        <w:rPr>
          <w:b/>
          <w:color w:val="000000" w:themeColor="text1"/>
        </w:rPr>
      </w:pPr>
      <w:r w:rsidRPr="00D470DE">
        <w:rPr>
          <w:b/>
          <w:color w:val="000000" w:themeColor="text1"/>
        </w:rPr>
        <w:t>Norma de Recuperação</w:t>
      </w:r>
      <w:r w:rsidR="001F694B" w:rsidRPr="00D470DE">
        <w:rPr>
          <w:b/>
          <w:color w:val="000000" w:themeColor="text1"/>
        </w:rPr>
        <w:t>:</w:t>
      </w:r>
      <w:r w:rsidR="00B133D7" w:rsidRPr="00D470DE">
        <w:rPr>
          <w:b/>
          <w:color w:val="000000" w:themeColor="text1"/>
        </w:rPr>
        <w:t xml:space="preserve"> </w:t>
      </w:r>
    </w:p>
    <w:p w14:paraId="10AF44EB" w14:textId="7529F4A0" w:rsidR="001F694B" w:rsidRPr="00D470DE" w:rsidRDefault="00EE1966" w:rsidP="00D24FB7">
      <w:pPr>
        <w:jc w:val="both"/>
        <w:rPr>
          <w:color w:val="000000" w:themeColor="text1"/>
        </w:rPr>
      </w:pPr>
      <w:r w:rsidRPr="00D470DE">
        <w:rPr>
          <w:color w:val="000000" w:themeColor="text1"/>
        </w:rPr>
        <w:t xml:space="preserve">Avaliação de recuperação (R) </w:t>
      </w:r>
      <w:r w:rsidR="00C4747F" w:rsidRPr="00D470DE">
        <w:rPr>
          <w:color w:val="000000" w:themeColor="text1"/>
        </w:rPr>
        <w:t>envolvendo todo o conteúdo da disciplina. M</w:t>
      </w:r>
      <w:r w:rsidRPr="00D470DE">
        <w:rPr>
          <w:color w:val="000000" w:themeColor="text1"/>
        </w:rPr>
        <w:t xml:space="preserve">édia </w:t>
      </w:r>
      <w:r w:rsidR="00C4747F" w:rsidRPr="00D470DE">
        <w:rPr>
          <w:color w:val="000000" w:themeColor="text1"/>
        </w:rPr>
        <w:t>F</w:t>
      </w:r>
      <w:r w:rsidRPr="00D470DE">
        <w:rPr>
          <w:color w:val="000000" w:themeColor="text1"/>
        </w:rPr>
        <w:t>inal</w:t>
      </w:r>
      <w:r w:rsidR="00C4747F" w:rsidRPr="00D470DE">
        <w:rPr>
          <w:color w:val="000000" w:themeColor="text1"/>
        </w:rPr>
        <w:t xml:space="preserve"> = (NF+R) / 2 =&gt; 5,0 Aprovado</w:t>
      </w:r>
    </w:p>
    <w:p w14:paraId="53ABB64C" w14:textId="77777777" w:rsidR="001F694B" w:rsidRPr="00D470DE" w:rsidRDefault="001F694B" w:rsidP="00D24FB7">
      <w:pPr>
        <w:jc w:val="both"/>
        <w:rPr>
          <w:color w:val="000000" w:themeColor="text1"/>
        </w:rPr>
      </w:pPr>
    </w:p>
    <w:p w14:paraId="3049155B" w14:textId="638B43DF" w:rsidR="00D80478" w:rsidRPr="00D470DE" w:rsidRDefault="00E5587A" w:rsidP="00D24FB7">
      <w:pPr>
        <w:jc w:val="both"/>
        <w:rPr>
          <w:b/>
          <w:color w:val="000000" w:themeColor="text1"/>
        </w:rPr>
      </w:pPr>
      <w:r w:rsidRPr="00D470DE">
        <w:rPr>
          <w:b/>
          <w:color w:val="000000" w:themeColor="text1"/>
        </w:rPr>
        <w:t>Bibliografia</w:t>
      </w:r>
      <w:r w:rsidR="009D184E" w:rsidRPr="00D470DE">
        <w:rPr>
          <w:b/>
          <w:color w:val="000000" w:themeColor="text1"/>
        </w:rPr>
        <w:t xml:space="preserve"> básica</w:t>
      </w:r>
      <w:r w:rsidR="001F694B" w:rsidRPr="00D470DE">
        <w:rPr>
          <w:b/>
          <w:color w:val="000000" w:themeColor="text1"/>
        </w:rPr>
        <w:t>:</w:t>
      </w:r>
    </w:p>
    <w:p w14:paraId="4B845FDA" w14:textId="77777777" w:rsidR="009D184E" w:rsidRPr="00D470DE" w:rsidRDefault="009D184E" w:rsidP="00D24FB7">
      <w:pPr>
        <w:jc w:val="both"/>
        <w:rPr>
          <w:b/>
          <w:color w:val="000000" w:themeColor="text1"/>
        </w:rPr>
      </w:pPr>
    </w:p>
    <w:p w14:paraId="03689F09" w14:textId="5A8D1332" w:rsidR="008B05DD" w:rsidRDefault="004465C4" w:rsidP="004465C4">
      <w:pPr>
        <w:jc w:val="both"/>
      </w:pPr>
      <w:r>
        <w:t xml:space="preserve">Brasil. Ministério do Meio Ambiente. Plano Nacional de Adaptação à Mudança do Clima: volume 1 : estratégia geral : portaria MMA nº 150 de 10 de maio de 2016 / Ministério do Meio Ambiente. --. Brasília : MMA, 2016. </w:t>
      </w:r>
      <w:r w:rsidRPr="004465C4">
        <w:t>2 v., 44 p. (https://www.gov.br/mma/pt-br/assuntos/ecossistemas/biomas/arquivos-biomas/plano-nacional-de-adaptacao-a-mudanca-do-clima-pna-vol-i.pdf)</w:t>
      </w:r>
    </w:p>
    <w:p w14:paraId="33A5473F" w14:textId="77777777" w:rsidR="004465C4" w:rsidRPr="004465C4" w:rsidRDefault="004465C4" w:rsidP="004465C4">
      <w:pPr>
        <w:jc w:val="both"/>
      </w:pPr>
    </w:p>
    <w:p w14:paraId="0902ACE9" w14:textId="6387FB0D" w:rsidR="005E7D16" w:rsidRDefault="004465C4" w:rsidP="00D24FB7">
      <w:pPr>
        <w:jc w:val="both"/>
      </w:pPr>
      <w:proofErr w:type="spellStart"/>
      <w:r w:rsidRPr="000F59F4">
        <w:t>Buckeridge</w:t>
      </w:r>
      <w:proofErr w:type="spellEnd"/>
      <w:r w:rsidR="008B05DD" w:rsidRPr="000F59F4">
        <w:t xml:space="preserve"> MS (</w:t>
      </w:r>
      <w:r w:rsidR="008B05DD">
        <w:t>2010</w:t>
      </w:r>
      <w:r>
        <w:t>)</w:t>
      </w:r>
      <w:r w:rsidR="008B05DD">
        <w:t xml:space="preserve">. Biologia &amp; Mudanças Climáticas no Brasil. São Carlos, </w:t>
      </w:r>
      <w:proofErr w:type="spellStart"/>
      <w:r w:rsidR="008B05DD">
        <w:t>RiMa</w:t>
      </w:r>
      <w:proofErr w:type="spellEnd"/>
      <w:r w:rsidR="008B05DD">
        <w:t>. 295 p.</w:t>
      </w:r>
    </w:p>
    <w:p w14:paraId="126B0EDA" w14:textId="77777777" w:rsidR="008B05DD" w:rsidRDefault="008B05DD" w:rsidP="00D24FB7">
      <w:pPr>
        <w:jc w:val="both"/>
      </w:pPr>
    </w:p>
    <w:p w14:paraId="163F05EF" w14:textId="3E3516C2" w:rsidR="000F59F4" w:rsidRPr="00D54DE1" w:rsidRDefault="000F59F4" w:rsidP="000F59F4">
      <w:pPr>
        <w:pStyle w:val="Pr-formataoHTML"/>
        <w:rPr>
          <w:rFonts w:ascii="Times New Roman" w:hAnsi="Times New Roman" w:cs="Times New Roman"/>
          <w:sz w:val="24"/>
          <w:szCs w:val="24"/>
          <w:lang w:val="en-US"/>
        </w:rPr>
      </w:pPr>
      <w:proofErr w:type="spellStart"/>
      <w:r w:rsidRPr="000F59F4">
        <w:rPr>
          <w:rFonts w:ascii="Times New Roman" w:hAnsi="Times New Roman" w:cs="Times New Roman"/>
          <w:sz w:val="24"/>
          <w:szCs w:val="24"/>
        </w:rPr>
        <w:t>Canadell</w:t>
      </w:r>
      <w:proofErr w:type="spellEnd"/>
      <w:r w:rsidRPr="000F59F4">
        <w:rPr>
          <w:rFonts w:ascii="Times New Roman" w:hAnsi="Times New Roman" w:cs="Times New Roman"/>
          <w:sz w:val="24"/>
          <w:szCs w:val="24"/>
        </w:rPr>
        <w:t xml:space="preserve"> JG, Monteiro PM, Costa MH, Da Cunha LC, Cox PM, Eliseev AV, ... </w:t>
      </w:r>
      <w:r w:rsidRPr="00D54DE1">
        <w:rPr>
          <w:rFonts w:ascii="Times New Roman" w:hAnsi="Times New Roman" w:cs="Times New Roman"/>
          <w:sz w:val="24"/>
          <w:szCs w:val="24"/>
          <w:lang w:val="en-US"/>
        </w:rPr>
        <w:t xml:space="preserve">&amp; </w:t>
      </w:r>
      <w:proofErr w:type="spellStart"/>
      <w:r w:rsidRPr="00D54DE1">
        <w:rPr>
          <w:rFonts w:ascii="Times New Roman" w:hAnsi="Times New Roman" w:cs="Times New Roman"/>
          <w:sz w:val="24"/>
          <w:szCs w:val="24"/>
          <w:lang w:val="en-US"/>
        </w:rPr>
        <w:t>Lebehot</w:t>
      </w:r>
      <w:proofErr w:type="spellEnd"/>
      <w:r w:rsidRPr="00D54DE1">
        <w:rPr>
          <w:rFonts w:ascii="Times New Roman" w:hAnsi="Times New Roman" w:cs="Times New Roman"/>
          <w:sz w:val="24"/>
          <w:szCs w:val="24"/>
          <w:lang w:val="en-US"/>
        </w:rPr>
        <w:t xml:space="preserve"> AD (2021). Global Carbon and other Biogeochemical Cycles and </w:t>
      </w:r>
      <w:proofErr w:type="gramStart"/>
      <w:r w:rsidRPr="00D54DE1">
        <w:rPr>
          <w:rFonts w:ascii="Times New Roman" w:hAnsi="Times New Roman" w:cs="Times New Roman"/>
          <w:sz w:val="24"/>
          <w:szCs w:val="24"/>
          <w:lang w:val="en-US"/>
        </w:rPr>
        <w:t>Feedbacks</w:t>
      </w:r>
      <w:proofErr w:type="gramEnd"/>
      <w:r w:rsidRPr="00D54DE1">
        <w:rPr>
          <w:rFonts w:ascii="Times New Roman" w:hAnsi="Times New Roman" w:cs="Times New Roman"/>
          <w:sz w:val="24"/>
          <w:szCs w:val="24"/>
          <w:lang w:val="en-US"/>
        </w:rPr>
        <w:t>. In: Climate Change 5 2021: The Physical Science Basis. Contribution of Working Group I to the Sixth Assessment Report of the Intergovernmental Panel on Climate Change [Masson-</w:t>
      </w:r>
      <w:proofErr w:type="spellStart"/>
      <w:r w:rsidRPr="00D54DE1">
        <w:rPr>
          <w:rFonts w:ascii="Times New Roman" w:hAnsi="Times New Roman" w:cs="Times New Roman"/>
          <w:sz w:val="24"/>
          <w:szCs w:val="24"/>
          <w:lang w:val="en-US"/>
        </w:rPr>
        <w:t>Delmotte</w:t>
      </w:r>
      <w:proofErr w:type="spellEnd"/>
      <w:r w:rsidRPr="00D54DE1">
        <w:rPr>
          <w:rFonts w:ascii="Times New Roman" w:hAnsi="Times New Roman" w:cs="Times New Roman"/>
          <w:sz w:val="24"/>
          <w:szCs w:val="24"/>
          <w:lang w:val="en-US"/>
        </w:rPr>
        <w:t xml:space="preserve">, V., P. Zhai, A. Pirani, S. L. Connors, C. 7 </w:t>
      </w:r>
      <w:proofErr w:type="spellStart"/>
      <w:r w:rsidRPr="00D54DE1">
        <w:rPr>
          <w:rFonts w:ascii="Times New Roman" w:hAnsi="Times New Roman" w:cs="Times New Roman"/>
          <w:sz w:val="24"/>
          <w:szCs w:val="24"/>
          <w:lang w:val="en-US"/>
        </w:rPr>
        <w:t>Péan</w:t>
      </w:r>
      <w:proofErr w:type="spellEnd"/>
      <w:r w:rsidRPr="00D54DE1">
        <w:rPr>
          <w:rFonts w:ascii="Times New Roman" w:hAnsi="Times New Roman" w:cs="Times New Roman"/>
          <w:sz w:val="24"/>
          <w:szCs w:val="24"/>
          <w:lang w:val="en-US"/>
        </w:rPr>
        <w:t xml:space="preserve">, S. Berger, N. </w:t>
      </w:r>
      <w:proofErr w:type="spellStart"/>
      <w:r w:rsidRPr="00D54DE1">
        <w:rPr>
          <w:rFonts w:ascii="Times New Roman" w:hAnsi="Times New Roman" w:cs="Times New Roman"/>
          <w:sz w:val="24"/>
          <w:szCs w:val="24"/>
          <w:lang w:val="en-US"/>
        </w:rPr>
        <w:t>Caud</w:t>
      </w:r>
      <w:proofErr w:type="spellEnd"/>
      <w:r w:rsidRPr="00D54DE1">
        <w:rPr>
          <w:rFonts w:ascii="Times New Roman" w:hAnsi="Times New Roman" w:cs="Times New Roman"/>
          <w:sz w:val="24"/>
          <w:szCs w:val="24"/>
          <w:lang w:val="en-US"/>
        </w:rPr>
        <w:t xml:space="preserve">, Y. Chen, L. Goldfarb, M. I. Gomis, M. Huang, K. </w:t>
      </w:r>
      <w:proofErr w:type="spellStart"/>
      <w:r w:rsidRPr="00D54DE1">
        <w:rPr>
          <w:rFonts w:ascii="Times New Roman" w:hAnsi="Times New Roman" w:cs="Times New Roman"/>
          <w:sz w:val="24"/>
          <w:szCs w:val="24"/>
          <w:lang w:val="en-US"/>
        </w:rPr>
        <w:t>Leitzell</w:t>
      </w:r>
      <w:proofErr w:type="spellEnd"/>
      <w:r w:rsidRPr="00D54DE1">
        <w:rPr>
          <w:rFonts w:ascii="Times New Roman" w:hAnsi="Times New Roman" w:cs="Times New Roman"/>
          <w:sz w:val="24"/>
          <w:szCs w:val="24"/>
          <w:lang w:val="en-US"/>
        </w:rPr>
        <w:t xml:space="preserve">, E. </w:t>
      </w:r>
      <w:proofErr w:type="spellStart"/>
      <w:r w:rsidRPr="00D54DE1">
        <w:rPr>
          <w:rFonts w:ascii="Times New Roman" w:hAnsi="Times New Roman" w:cs="Times New Roman"/>
          <w:sz w:val="24"/>
          <w:szCs w:val="24"/>
          <w:lang w:val="en-US"/>
        </w:rPr>
        <w:t>Lonnoy</w:t>
      </w:r>
      <w:proofErr w:type="spellEnd"/>
      <w:r w:rsidRPr="00D54DE1">
        <w:rPr>
          <w:rFonts w:ascii="Times New Roman" w:hAnsi="Times New Roman" w:cs="Times New Roman"/>
          <w:sz w:val="24"/>
          <w:szCs w:val="24"/>
          <w:lang w:val="en-US"/>
        </w:rPr>
        <w:t xml:space="preserve">, J.B.R. 8 Matthews, T. K. </w:t>
      </w:r>
      <w:proofErr w:type="spellStart"/>
      <w:r w:rsidRPr="00D54DE1">
        <w:rPr>
          <w:rFonts w:ascii="Times New Roman" w:hAnsi="Times New Roman" w:cs="Times New Roman"/>
          <w:sz w:val="24"/>
          <w:szCs w:val="24"/>
          <w:lang w:val="en-US"/>
        </w:rPr>
        <w:t>Maycock</w:t>
      </w:r>
      <w:proofErr w:type="spellEnd"/>
      <w:r w:rsidRPr="00D54DE1">
        <w:rPr>
          <w:rFonts w:ascii="Times New Roman" w:hAnsi="Times New Roman" w:cs="Times New Roman"/>
          <w:sz w:val="24"/>
          <w:szCs w:val="24"/>
          <w:lang w:val="en-US"/>
        </w:rPr>
        <w:t xml:space="preserve">, T. Waterfield, O. </w:t>
      </w:r>
      <w:proofErr w:type="spellStart"/>
      <w:r w:rsidRPr="00D54DE1">
        <w:rPr>
          <w:rFonts w:ascii="Times New Roman" w:hAnsi="Times New Roman" w:cs="Times New Roman"/>
          <w:sz w:val="24"/>
          <w:szCs w:val="24"/>
          <w:lang w:val="en-US"/>
        </w:rPr>
        <w:t>Yelekçi</w:t>
      </w:r>
      <w:proofErr w:type="spellEnd"/>
      <w:r w:rsidRPr="00D54DE1">
        <w:rPr>
          <w:rFonts w:ascii="Times New Roman" w:hAnsi="Times New Roman" w:cs="Times New Roman"/>
          <w:sz w:val="24"/>
          <w:szCs w:val="24"/>
          <w:lang w:val="en-US"/>
        </w:rPr>
        <w:t>, R. Yu and B. Zhou (eds.)]. Cambridge University 9 Press.</w:t>
      </w:r>
    </w:p>
    <w:p w14:paraId="69B879EB" w14:textId="77777777" w:rsidR="000F59F4" w:rsidRPr="00D54DE1" w:rsidRDefault="000F59F4" w:rsidP="00D24FB7">
      <w:pPr>
        <w:jc w:val="both"/>
        <w:rPr>
          <w:lang w:val="en-US"/>
        </w:rPr>
      </w:pPr>
    </w:p>
    <w:p w14:paraId="7F08FCA3" w14:textId="652A1B73" w:rsidR="008B05DD" w:rsidRPr="00D54DE1" w:rsidRDefault="008B05DD" w:rsidP="00D24FB7">
      <w:pPr>
        <w:jc w:val="both"/>
        <w:rPr>
          <w:lang w:val="en-US"/>
        </w:rPr>
      </w:pPr>
      <w:proofErr w:type="spellStart"/>
      <w:r w:rsidRPr="00D54DE1">
        <w:rPr>
          <w:lang w:val="en-US"/>
        </w:rPr>
        <w:t>Dessler</w:t>
      </w:r>
      <w:proofErr w:type="spellEnd"/>
      <w:r w:rsidRPr="00D54DE1">
        <w:rPr>
          <w:lang w:val="en-US"/>
        </w:rPr>
        <w:t xml:space="preserve"> A</w:t>
      </w:r>
      <w:r w:rsidR="004465C4" w:rsidRPr="00D54DE1">
        <w:rPr>
          <w:lang w:val="en-US"/>
        </w:rPr>
        <w:t>,</w:t>
      </w:r>
      <w:r w:rsidRPr="00D54DE1">
        <w:rPr>
          <w:lang w:val="en-US"/>
        </w:rPr>
        <w:t xml:space="preserve"> Parson EA (2012)</w:t>
      </w:r>
      <w:r w:rsidR="004465C4" w:rsidRPr="00D54DE1">
        <w:rPr>
          <w:lang w:val="en-US"/>
        </w:rPr>
        <w:t>.</w:t>
      </w:r>
      <w:r w:rsidRPr="00D54DE1">
        <w:rPr>
          <w:lang w:val="en-US"/>
        </w:rPr>
        <w:t xml:space="preserve"> The Science and Politics of Global Climate Change. Cambridge University Press. </w:t>
      </w:r>
    </w:p>
    <w:p w14:paraId="6C0E37D2" w14:textId="77777777" w:rsidR="008B05DD" w:rsidRPr="00D54DE1" w:rsidRDefault="008B05DD" w:rsidP="00D24FB7">
      <w:pPr>
        <w:jc w:val="both"/>
        <w:rPr>
          <w:lang w:val="en-US"/>
        </w:rPr>
      </w:pPr>
    </w:p>
    <w:p w14:paraId="680689F2" w14:textId="46487368" w:rsidR="008B05DD" w:rsidRPr="00A24C6B" w:rsidRDefault="004465C4" w:rsidP="008B05DD">
      <w:pPr>
        <w:jc w:val="both"/>
      </w:pPr>
      <w:r w:rsidRPr="00D54DE1">
        <w:rPr>
          <w:lang w:val="en-US"/>
        </w:rPr>
        <w:t xml:space="preserve">Field CB, </w:t>
      </w:r>
      <w:proofErr w:type="spellStart"/>
      <w:r w:rsidRPr="00D54DE1">
        <w:rPr>
          <w:lang w:val="en-US"/>
        </w:rPr>
        <w:t>Raupach</w:t>
      </w:r>
      <w:proofErr w:type="spellEnd"/>
      <w:r w:rsidRPr="00D54DE1">
        <w:rPr>
          <w:lang w:val="en-US"/>
        </w:rPr>
        <w:t xml:space="preserve"> MR</w:t>
      </w:r>
      <w:r w:rsidR="008B05DD" w:rsidRPr="00D54DE1">
        <w:rPr>
          <w:lang w:val="en-US"/>
        </w:rPr>
        <w:t xml:space="preserve"> </w:t>
      </w:r>
      <w:r w:rsidRPr="00D54DE1">
        <w:rPr>
          <w:lang w:val="en-US"/>
        </w:rPr>
        <w:t>(</w:t>
      </w:r>
      <w:r w:rsidR="008B05DD" w:rsidRPr="00D54DE1">
        <w:rPr>
          <w:lang w:val="en-US"/>
        </w:rPr>
        <w:t>2004</w:t>
      </w:r>
      <w:r w:rsidRPr="00D54DE1">
        <w:rPr>
          <w:lang w:val="en-US"/>
        </w:rPr>
        <w:t>)</w:t>
      </w:r>
      <w:r w:rsidR="008B05DD" w:rsidRPr="00D54DE1">
        <w:rPr>
          <w:lang w:val="en-US"/>
        </w:rPr>
        <w:t xml:space="preserve">. The global carbon cycle. </w:t>
      </w:r>
      <w:r w:rsidR="008B05DD" w:rsidRPr="00A24C6B">
        <w:t xml:space="preserve">Washington: </w:t>
      </w:r>
      <w:proofErr w:type="spellStart"/>
      <w:r w:rsidR="008B05DD" w:rsidRPr="00A24C6B">
        <w:t>Island</w:t>
      </w:r>
      <w:proofErr w:type="spellEnd"/>
      <w:r w:rsidR="008B05DD" w:rsidRPr="00A24C6B">
        <w:t xml:space="preserve"> Press.</w:t>
      </w:r>
    </w:p>
    <w:p w14:paraId="75730001" w14:textId="77777777" w:rsidR="008B05DD" w:rsidRPr="00A24C6B" w:rsidRDefault="008B05DD" w:rsidP="00A24C6B">
      <w:pPr>
        <w:jc w:val="both"/>
      </w:pPr>
    </w:p>
    <w:p w14:paraId="4F4994AF" w14:textId="77777777" w:rsidR="000F59F4" w:rsidRPr="00D54DE1" w:rsidRDefault="000F59F4" w:rsidP="00A24C6B">
      <w:pPr>
        <w:jc w:val="both"/>
        <w:rPr>
          <w:lang w:val="en-US"/>
        </w:rPr>
      </w:pPr>
      <w:r w:rsidRPr="000F59F4">
        <w:rPr>
          <w:lang w:val="en-US"/>
        </w:rPr>
        <w:t xml:space="preserve">IPCC, 2023: Summary for Policymakers. In: Climate Change 2023: Synthesis Report. Contribution of Working Groups I, II and III to the Sixth Assessment Report of the Intergovernmental Panel on Climate Change [Core Writing Team, H. Lee and J. Romero </w:t>
      </w:r>
      <w:r w:rsidRPr="000F59F4">
        <w:rPr>
          <w:lang w:val="en-US"/>
        </w:rPr>
        <w:lastRenderedPageBreak/>
        <w:t xml:space="preserve">(eds.)]. </w:t>
      </w:r>
      <w:r w:rsidRPr="00D54DE1">
        <w:rPr>
          <w:lang w:val="en-US"/>
        </w:rPr>
        <w:t xml:space="preserve">IPCC, Geneva, Switzerland, pp. 1-34, </w:t>
      </w:r>
      <w:proofErr w:type="spellStart"/>
      <w:r w:rsidRPr="00D54DE1">
        <w:rPr>
          <w:lang w:val="en-US"/>
        </w:rPr>
        <w:t>doi</w:t>
      </w:r>
      <w:proofErr w:type="spellEnd"/>
      <w:r w:rsidRPr="00D54DE1">
        <w:rPr>
          <w:lang w:val="en-US"/>
        </w:rPr>
        <w:t>: 10.59327/IPCC/AR6-9789291691647.001</w:t>
      </w:r>
    </w:p>
    <w:p w14:paraId="4793A7DD" w14:textId="77777777" w:rsidR="000F59F4" w:rsidRPr="00D54DE1" w:rsidRDefault="000F59F4" w:rsidP="00A24C6B">
      <w:pPr>
        <w:jc w:val="both"/>
        <w:rPr>
          <w:lang w:val="en-US"/>
        </w:rPr>
      </w:pPr>
    </w:p>
    <w:p w14:paraId="0B02CB5E" w14:textId="54D9EE31" w:rsidR="008B05DD" w:rsidRPr="00A24C6B" w:rsidRDefault="008B05DD" w:rsidP="00A24C6B">
      <w:pPr>
        <w:jc w:val="both"/>
      </w:pPr>
      <w:r w:rsidRPr="00D54DE1">
        <w:rPr>
          <w:lang w:val="en-US"/>
        </w:rPr>
        <w:t>Mackenzie FT</w:t>
      </w:r>
      <w:r w:rsidR="004465C4" w:rsidRPr="00D54DE1">
        <w:rPr>
          <w:lang w:val="en-US"/>
        </w:rPr>
        <w:t xml:space="preserve"> (2003)</w:t>
      </w:r>
      <w:r w:rsidRPr="00D54DE1">
        <w:rPr>
          <w:lang w:val="en-US"/>
        </w:rPr>
        <w:t xml:space="preserve">. Our Changing Planet – An Introduction to Earth System Science and Global Environmental Change 3ª </w:t>
      </w:r>
      <w:proofErr w:type="spellStart"/>
      <w:r w:rsidRPr="00D54DE1">
        <w:rPr>
          <w:lang w:val="en-US"/>
        </w:rPr>
        <w:t>edição</w:t>
      </w:r>
      <w:proofErr w:type="spellEnd"/>
      <w:r w:rsidRPr="00D54DE1">
        <w:rPr>
          <w:lang w:val="en-US"/>
        </w:rPr>
        <w:t xml:space="preserve">. </w:t>
      </w:r>
      <w:r w:rsidRPr="00A24C6B">
        <w:t xml:space="preserve">Pearson </w:t>
      </w:r>
      <w:proofErr w:type="spellStart"/>
      <w:r w:rsidRPr="00A24C6B">
        <w:t>Education</w:t>
      </w:r>
      <w:proofErr w:type="spellEnd"/>
      <w:r w:rsidRPr="00A24C6B">
        <w:t xml:space="preserve"> Inc. New Jersey.</w:t>
      </w:r>
    </w:p>
    <w:p w14:paraId="6F6EC1E3" w14:textId="77777777" w:rsidR="008B05DD" w:rsidRPr="00A24C6B" w:rsidRDefault="008B05DD" w:rsidP="00D24FB7">
      <w:pPr>
        <w:jc w:val="both"/>
      </w:pPr>
    </w:p>
    <w:p w14:paraId="7523D447" w14:textId="7AC54D45" w:rsidR="004465C4" w:rsidRDefault="008B05DD" w:rsidP="00A24C6B">
      <w:pPr>
        <w:jc w:val="both"/>
      </w:pPr>
      <w:r w:rsidRPr="00A24C6B">
        <w:t>N</w:t>
      </w:r>
      <w:r w:rsidR="004465C4">
        <w:t>eto</w:t>
      </w:r>
      <w:r w:rsidRPr="00A24C6B">
        <w:t xml:space="preserve"> JL</w:t>
      </w:r>
      <w:r w:rsidR="004465C4">
        <w:t>SA,</w:t>
      </w:r>
      <w:r w:rsidRPr="00A24C6B">
        <w:t xml:space="preserve"> ZAVATINI, </w:t>
      </w:r>
      <w:r w:rsidR="004465C4">
        <w:t>JA (2000</w:t>
      </w:r>
      <w:r w:rsidRPr="00A24C6B">
        <w:t>)</w:t>
      </w:r>
      <w:r w:rsidR="004465C4">
        <w:t>.</w:t>
      </w:r>
      <w:r w:rsidRPr="00A24C6B">
        <w:t xml:space="preserve"> Variabilidade e mudanças climáticas</w:t>
      </w:r>
      <w:r w:rsidR="004465C4">
        <w:t>:</w:t>
      </w:r>
      <w:r w:rsidRPr="00A24C6B">
        <w:t xml:space="preserve"> implicações ambientais e </w:t>
      </w:r>
      <w:proofErr w:type="spellStart"/>
      <w:r w:rsidRPr="00A24C6B">
        <w:t>socio-econômicas</w:t>
      </w:r>
      <w:proofErr w:type="spellEnd"/>
      <w:r w:rsidRPr="00A24C6B">
        <w:t>. Maringá. Editora da Universidade Estadual de Maringá,</w:t>
      </w:r>
      <w:r w:rsidR="004465C4">
        <w:t xml:space="preserve"> </w:t>
      </w:r>
      <w:r w:rsidRPr="00A24C6B">
        <w:t>259 p.</w:t>
      </w:r>
    </w:p>
    <w:p w14:paraId="7B3BEB69" w14:textId="48D42CA5" w:rsidR="008B05DD" w:rsidRPr="00A24C6B" w:rsidRDefault="008B05DD" w:rsidP="00A24C6B">
      <w:pPr>
        <w:jc w:val="both"/>
      </w:pPr>
      <w:r w:rsidRPr="000F59F4">
        <w:br/>
      </w:r>
      <w:r w:rsidR="004465C4" w:rsidRPr="004465C4">
        <w:t xml:space="preserve">Steffen W, Sanderson A, Tyson PD, </w:t>
      </w:r>
      <w:proofErr w:type="spellStart"/>
      <w:r w:rsidR="004465C4" w:rsidRPr="004465C4">
        <w:t>Jäger</w:t>
      </w:r>
      <w:proofErr w:type="spellEnd"/>
      <w:r w:rsidR="004465C4" w:rsidRPr="004465C4">
        <w:t xml:space="preserve"> J, </w:t>
      </w:r>
      <w:proofErr w:type="spellStart"/>
      <w:r w:rsidR="004465C4" w:rsidRPr="004465C4">
        <w:t>Matson</w:t>
      </w:r>
      <w:proofErr w:type="spellEnd"/>
      <w:r w:rsidR="004465C4" w:rsidRPr="004465C4">
        <w:t xml:space="preserve"> PA, Moore III, B., ... </w:t>
      </w:r>
      <w:r w:rsidR="004465C4" w:rsidRPr="00D54DE1">
        <w:rPr>
          <w:lang w:val="en-US"/>
        </w:rPr>
        <w:t xml:space="preserve">&amp; Wasson RJ (2005). Global change and the earth system: a planet under pressure. </w:t>
      </w:r>
      <w:r w:rsidR="004465C4" w:rsidRPr="004465C4">
        <w:t>Springer Science &amp; Business Media.</w:t>
      </w:r>
    </w:p>
    <w:p w14:paraId="417CF65E" w14:textId="77777777" w:rsidR="004465C4" w:rsidRDefault="004465C4" w:rsidP="00A24C6B">
      <w:pPr>
        <w:jc w:val="both"/>
      </w:pPr>
    </w:p>
    <w:p w14:paraId="51393B9C" w14:textId="5CA50350" w:rsidR="008B05DD" w:rsidRPr="00A24C6B" w:rsidRDefault="008B05DD" w:rsidP="00A24C6B">
      <w:pPr>
        <w:jc w:val="both"/>
      </w:pPr>
      <w:r w:rsidRPr="00A24C6B">
        <w:t xml:space="preserve">WEINER, J. - Os próximos cem anos. Rio de Janeiro, Editora Campus, 1992, 97p. </w:t>
      </w:r>
    </w:p>
    <w:p w14:paraId="334B0074" w14:textId="77777777" w:rsidR="008B05DD" w:rsidRPr="008B05DD" w:rsidRDefault="008B05DD" w:rsidP="00D24FB7">
      <w:pPr>
        <w:jc w:val="both"/>
      </w:pPr>
    </w:p>
    <w:p w14:paraId="0D358628" w14:textId="77777777" w:rsidR="000F59F4" w:rsidRPr="000F59F4" w:rsidRDefault="000F59F4" w:rsidP="009D184E">
      <w:pPr>
        <w:jc w:val="both"/>
      </w:pPr>
    </w:p>
    <w:p w14:paraId="238A645B" w14:textId="250D6056" w:rsidR="009D184E" w:rsidRPr="000F59F4" w:rsidRDefault="009D184E" w:rsidP="009D184E">
      <w:pPr>
        <w:jc w:val="both"/>
        <w:rPr>
          <w:b/>
          <w:bCs/>
        </w:rPr>
      </w:pPr>
      <w:r w:rsidRPr="000F59F4">
        <w:rPr>
          <w:b/>
          <w:bCs/>
        </w:rPr>
        <w:t>Bibliografia complementar:</w:t>
      </w:r>
    </w:p>
    <w:p w14:paraId="00F51922" w14:textId="77777777" w:rsidR="008B05DD" w:rsidRPr="000F59F4" w:rsidRDefault="008B05DD" w:rsidP="008B05DD">
      <w:pPr>
        <w:pStyle w:val="Pr-formataoHTML"/>
        <w:rPr>
          <w:rFonts w:ascii="Times New Roman" w:hAnsi="Times New Roman" w:cs="Times New Roman"/>
          <w:sz w:val="24"/>
          <w:szCs w:val="24"/>
        </w:rPr>
      </w:pPr>
    </w:p>
    <w:p w14:paraId="3D9655EE" w14:textId="275E9F0B" w:rsidR="000F59F4" w:rsidRPr="000F59F4" w:rsidRDefault="000F59F4" w:rsidP="008B05DD">
      <w:pPr>
        <w:pStyle w:val="Pr-formataoHTML"/>
        <w:rPr>
          <w:rFonts w:ascii="Times New Roman" w:hAnsi="Times New Roman" w:cs="Times New Roman"/>
          <w:sz w:val="24"/>
          <w:szCs w:val="24"/>
        </w:rPr>
      </w:pPr>
      <w:r w:rsidRPr="000F59F4">
        <w:rPr>
          <w:rFonts w:ascii="Times New Roman" w:hAnsi="Times New Roman" w:cs="Times New Roman"/>
          <w:sz w:val="24"/>
          <w:szCs w:val="24"/>
        </w:rPr>
        <w:t xml:space="preserve">Artaxo P (2014). Uma nova era geológica em nosso planeta: o </w:t>
      </w:r>
      <w:proofErr w:type="gramStart"/>
      <w:r w:rsidRPr="000F59F4">
        <w:rPr>
          <w:rFonts w:ascii="Times New Roman" w:hAnsi="Times New Roman" w:cs="Times New Roman"/>
          <w:sz w:val="24"/>
          <w:szCs w:val="24"/>
        </w:rPr>
        <w:t>Antropoceno?.</w:t>
      </w:r>
      <w:proofErr w:type="gramEnd"/>
      <w:r w:rsidRPr="000F59F4">
        <w:rPr>
          <w:rFonts w:ascii="Times New Roman" w:hAnsi="Times New Roman" w:cs="Times New Roman"/>
          <w:sz w:val="24"/>
          <w:szCs w:val="24"/>
        </w:rPr>
        <w:t xml:space="preserve"> Revista </w:t>
      </w:r>
      <w:proofErr w:type="spellStart"/>
      <w:r w:rsidRPr="000F59F4">
        <w:rPr>
          <w:rFonts w:ascii="Times New Roman" w:hAnsi="Times New Roman" w:cs="Times New Roman"/>
          <w:sz w:val="24"/>
          <w:szCs w:val="24"/>
        </w:rPr>
        <w:t>Usp</w:t>
      </w:r>
      <w:proofErr w:type="spellEnd"/>
      <w:r w:rsidRPr="000F59F4">
        <w:rPr>
          <w:rFonts w:ascii="Times New Roman" w:hAnsi="Times New Roman" w:cs="Times New Roman"/>
          <w:sz w:val="24"/>
          <w:szCs w:val="24"/>
        </w:rPr>
        <w:t xml:space="preserve">, (103), 13-24. </w:t>
      </w:r>
    </w:p>
    <w:p w14:paraId="70A73D53" w14:textId="77777777" w:rsidR="000F59F4" w:rsidRPr="000F59F4" w:rsidRDefault="000F59F4" w:rsidP="008B05DD">
      <w:pPr>
        <w:pStyle w:val="Pr-formataoHTML"/>
        <w:rPr>
          <w:rFonts w:ascii="Times New Roman" w:hAnsi="Times New Roman" w:cs="Times New Roman"/>
          <w:sz w:val="24"/>
          <w:szCs w:val="24"/>
        </w:rPr>
      </w:pPr>
    </w:p>
    <w:p w14:paraId="4D1DF20E" w14:textId="353D7141" w:rsidR="000F59F4" w:rsidRPr="00881D4B" w:rsidRDefault="000F59F4" w:rsidP="008B05DD">
      <w:pPr>
        <w:pStyle w:val="Pr-formataoHTML"/>
        <w:rPr>
          <w:rFonts w:ascii="Times New Roman" w:hAnsi="Times New Roman" w:cs="Times New Roman"/>
          <w:sz w:val="24"/>
          <w:szCs w:val="24"/>
        </w:rPr>
      </w:pPr>
      <w:proofErr w:type="spellStart"/>
      <w:r w:rsidRPr="000F59F4">
        <w:rPr>
          <w:rFonts w:ascii="Times New Roman" w:hAnsi="Times New Roman" w:cs="Times New Roman"/>
          <w:sz w:val="24"/>
          <w:szCs w:val="24"/>
        </w:rPr>
        <w:t>Iwama</w:t>
      </w:r>
      <w:proofErr w:type="spellEnd"/>
      <w:r w:rsidR="0060700C">
        <w:rPr>
          <w:rFonts w:ascii="Times New Roman" w:hAnsi="Times New Roman" w:cs="Times New Roman"/>
          <w:sz w:val="24"/>
          <w:szCs w:val="24"/>
        </w:rPr>
        <w:t xml:space="preserve"> </w:t>
      </w:r>
      <w:r w:rsidRPr="000F59F4">
        <w:rPr>
          <w:rFonts w:ascii="Times New Roman" w:hAnsi="Times New Roman" w:cs="Times New Roman"/>
          <w:sz w:val="24"/>
          <w:szCs w:val="24"/>
        </w:rPr>
        <w:t xml:space="preserve">AY, </w:t>
      </w:r>
      <w:proofErr w:type="spellStart"/>
      <w:r w:rsidRPr="000F59F4">
        <w:rPr>
          <w:rFonts w:ascii="Times New Roman" w:hAnsi="Times New Roman" w:cs="Times New Roman"/>
          <w:sz w:val="24"/>
          <w:szCs w:val="24"/>
        </w:rPr>
        <w:t>Batistella</w:t>
      </w:r>
      <w:proofErr w:type="spellEnd"/>
      <w:r w:rsidRPr="000F59F4">
        <w:rPr>
          <w:rFonts w:ascii="Times New Roman" w:hAnsi="Times New Roman" w:cs="Times New Roman"/>
          <w:sz w:val="24"/>
          <w:szCs w:val="24"/>
        </w:rPr>
        <w:t xml:space="preserve"> M, &amp; Ferreira LDC (2014). Riscos geotécnicos e vulnerabilidade social em zonas costeiras: desigualdades e mudanças climáticas. </w:t>
      </w:r>
      <w:r w:rsidRPr="00881D4B">
        <w:rPr>
          <w:rFonts w:ascii="Times New Roman" w:hAnsi="Times New Roman" w:cs="Times New Roman"/>
          <w:sz w:val="24"/>
          <w:szCs w:val="24"/>
        </w:rPr>
        <w:t>Ambiente &amp; Sociedade, 17, 251-274.</w:t>
      </w:r>
    </w:p>
    <w:p w14:paraId="5FC26A3B" w14:textId="77777777" w:rsidR="000F59F4" w:rsidRPr="00881D4B" w:rsidRDefault="000F59F4" w:rsidP="008B05DD">
      <w:pPr>
        <w:pStyle w:val="Pr-formataoHTML"/>
        <w:rPr>
          <w:rFonts w:ascii="Times New Roman" w:hAnsi="Times New Roman" w:cs="Times New Roman"/>
          <w:sz w:val="24"/>
          <w:szCs w:val="24"/>
        </w:rPr>
      </w:pPr>
    </w:p>
    <w:p w14:paraId="3F4E6ABC" w14:textId="5E5DF711" w:rsidR="000F59F4" w:rsidRPr="00D54DE1" w:rsidRDefault="000F59F4" w:rsidP="000F59F4">
      <w:pPr>
        <w:pStyle w:val="Pr-formataoHTML"/>
        <w:rPr>
          <w:rFonts w:ascii="Times New Roman" w:hAnsi="Times New Roman" w:cs="Times New Roman"/>
          <w:sz w:val="24"/>
          <w:szCs w:val="24"/>
          <w:lang w:val="en-US"/>
        </w:rPr>
      </w:pPr>
      <w:proofErr w:type="spellStart"/>
      <w:r w:rsidRPr="00484E2E">
        <w:rPr>
          <w:rFonts w:ascii="Times New Roman" w:hAnsi="Times New Roman" w:cs="Times New Roman"/>
          <w:sz w:val="24"/>
          <w:szCs w:val="24"/>
        </w:rPr>
        <w:t>Macreadie</w:t>
      </w:r>
      <w:proofErr w:type="spellEnd"/>
      <w:r w:rsidRPr="00484E2E">
        <w:rPr>
          <w:rFonts w:ascii="Times New Roman" w:hAnsi="Times New Roman" w:cs="Times New Roman"/>
          <w:sz w:val="24"/>
          <w:szCs w:val="24"/>
        </w:rPr>
        <w:t xml:space="preserve"> PI, Costa MD, Atwood TB, </w:t>
      </w:r>
      <w:proofErr w:type="spellStart"/>
      <w:r w:rsidRPr="00484E2E">
        <w:rPr>
          <w:rFonts w:ascii="Times New Roman" w:hAnsi="Times New Roman" w:cs="Times New Roman"/>
          <w:sz w:val="24"/>
          <w:szCs w:val="24"/>
        </w:rPr>
        <w:t>Friess</w:t>
      </w:r>
      <w:proofErr w:type="spellEnd"/>
      <w:r w:rsidRPr="00484E2E">
        <w:rPr>
          <w:rFonts w:ascii="Times New Roman" w:hAnsi="Times New Roman" w:cs="Times New Roman"/>
          <w:sz w:val="24"/>
          <w:szCs w:val="24"/>
        </w:rPr>
        <w:t xml:space="preserve"> </w:t>
      </w:r>
      <w:proofErr w:type="gramStart"/>
      <w:r w:rsidRPr="00484E2E">
        <w:rPr>
          <w:rFonts w:ascii="Times New Roman" w:hAnsi="Times New Roman" w:cs="Times New Roman"/>
          <w:sz w:val="24"/>
          <w:szCs w:val="24"/>
        </w:rPr>
        <w:t xml:space="preserve">DA, </w:t>
      </w:r>
      <w:proofErr w:type="spellStart"/>
      <w:r w:rsidRPr="00484E2E">
        <w:rPr>
          <w:rFonts w:ascii="Times New Roman" w:hAnsi="Times New Roman" w:cs="Times New Roman"/>
          <w:sz w:val="24"/>
          <w:szCs w:val="24"/>
        </w:rPr>
        <w:t>Kelleway</w:t>
      </w:r>
      <w:proofErr w:type="spellEnd"/>
      <w:proofErr w:type="gramEnd"/>
      <w:r w:rsidRPr="00484E2E">
        <w:rPr>
          <w:rFonts w:ascii="Times New Roman" w:hAnsi="Times New Roman" w:cs="Times New Roman"/>
          <w:sz w:val="24"/>
          <w:szCs w:val="24"/>
        </w:rPr>
        <w:t xml:space="preserve"> JJ, Kennedy H, ... &amp; Duarte CM (2021). Blue </w:t>
      </w:r>
      <w:proofErr w:type="spellStart"/>
      <w:r w:rsidRPr="00484E2E">
        <w:rPr>
          <w:rFonts w:ascii="Times New Roman" w:hAnsi="Times New Roman" w:cs="Times New Roman"/>
          <w:sz w:val="24"/>
          <w:szCs w:val="24"/>
        </w:rPr>
        <w:t>carbon</w:t>
      </w:r>
      <w:proofErr w:type="spellEnd"/>
      <w:r w:rsidRPr="00484E2E">
        <w:rPr>
          <w:rFonts w:ascii="Times New Roman" w:hAnsi="Times New Roman" w:cs="Times New Roman"/>
          <w:sz w:val="24"/>
          <w:szCs w:val="24"/>
        </w:rPr>
        <w:t xml:space="preserve"> as a natural </w:t>
      </w:r>
      <w:proofErr w:type="spellStart"/>
      <w:r w:rsidRPr="00484E2E">
        <w:rPr>
          <w:rFonts w:ascii="Times New Roman" w:hAnsi="Times New Roman" w:cs="Times New Roman"/>
          <w:sz w:val="24"/>
          <w:szCs w:val="24"/>
        </w:rPr>
        <w:t>climate</w:t>
      </w:r>
      <w:proofErr w:type="spellEnd"/>
      <w:r w:rsidRPr="00484E2E">
        <w:rPr>
          <w:rFonts w:ascii="Times New Roman" w:hAnsi="Times New Roman" w:cs="Times New Roman"/>
          <w:sz w:val="24"/>
          <w:szCs w:val="24"/>
        </w:rPr>
        <w:t xml:space="preserve"> </w:t>
      </w:r>
      <w:proofErr w:type="spellStart"/>
      <w:r w:rsidRPr="00484E2E">
        <w:rPr>
          <w:rFonts w:ascii="Times New Roman" w:hAnsi="Times New Roman" w:cs="Times New Roman"/>
          <w:sz w:val="24"/>
          <w:szCs w:val="24"/>
        </w:rPr>
        <w:t>solution</w:t>
      </w:r>
      <w:proofErr w:type="spellEnd"/>
      <w:r w:rsidRPr="00484E2E">
        <w:rPr>
          <w:rFonts w:ascii="Times New Roman" w:hAnsi="Times New Roman" w:cs="Times New Roman"/>
          <w:sz w:val="24"/>
          <w:szCs w:val="24"/>
        </w:rPr>
        <w:t>. </w:t>
      </w:r>
      <w:r w:rsidRPr="00D54DE1">
        <w:rPr>
          <w:rFonts w:ascii="Times New Roman" w:hAnsi="Times New Roman" w:cs="Times New Roman"/>
          <w:sz w:val="24"/>
          <w:szCs w:val="24"/>
          <w:lang w:val="en-US"/>
        </w:rPr>
        <w:t>Nature Reviews Earth &amp; Environment, 2(12), 826-839.</w:t>
      </w:r>
    </w:p>
    <w:p w14:paraId="3D9F64AC" w14:textId="77777777" w:rsidR="000F59F4" w:rsidRPr="00D54DE1" w:rsidRDefault="000F59F4" w:rsidP="008B05DD">
      <w:pPr>
        <w:pStyle w:val="Pr-formataoHTML"/>
        <w:rPr>
          <w:rFonts w:ascii="Times New Roman" w:hAnsi="Times New Roman" w:cs="Times New Roman"/>
          <w:sz w:val="24"/>
          <w:szCs w:val="24"/>
          <w:lang w:val="en-US"/>
        </w:rPr>
      </w:pPr>
    </w:p>
    <w:p w14:paraId="3D4E4AE7" w14:textId="4E303E65" w:rsidR="008B05DD" w:rsidRPr="000F59F4" w:rsidRDefault="004465C4" w:rsidP="008B05DD">
      <w:pPr>
        <w:pStyle w:val="Pr-formataoHTML"/>
        <w:rPr>
          <w:rFonts w:ascii="Times New Roman" w:hAnsi="Times New Roman" w:cs="Times New Roman"/>
          <w:sz w:val="24"/>
          <w:szCs w:val="24"/>
        </w:rPr>
      </w:pPr>
      <w:proofErr w:type="spellStart"/>
      <w:r w:rsidRPr="00D54DE1">
        <w:rPr>
          <w:rFonts w:ascii="Times New Roman" w:hAnsi="Times New Roman" w:cs="Times New Roman"/>
          <w:sz w:val="24"/>
          <w:szCs w:val="24"/>
          <w:lang w:val="en-US"/>
        </w:rPr>
        <w:t>Mitchard</w:t>
      </w:r>
      <w:proofErr w:type="spellEnd"/>
      <w:r w:rsidRPr="00D54DE1">
        <w:rPr>
          <w:rFonts w:ascii="Times New Roman" w:hAnsi="Times New Roman" w:cs="Times New Roman"/>
          <w:sz w:val="24"/>
          <w:szCs w:val="24"/>
          <w:lang w:val="en-US"/>
        </w:rPr>
        <w:t xml:space="preserve"> ET (2018). The tropical forest carbon cycle and climate change. </w:t>
      </w:r>
      <w:r w:rsidRPr="000F59F4">
        <w:rPr>
          <w:rFonts w:ascii="Times New Roman" w:hAnsi="Times New Roman" w:cs="Times New Roman"/>
          <w:sz w:val="24"/>
          <w:szCs w:val="24"/>
        </w:rPr>
        <w:t>Nature, 559(7715), 527-534.</w:t>
      </w:r>
    </w:p>
    <w:p w14:paraId="110C61AC" w14:textId="77777777" w:rsidR="004465C4" w:rsidRPr="000F59F4" w:rsidRDefault="004465C4" w:rsidP="008B05DD">
      <w:pPr>
        <w:pStyle w:val="Pr-formataoHTML"/>
        <w:rPr>
          <w:rFonts w:ascii="Times New Roman" w:hAnsi="Times New Roman" w:cs="Times New Roman"/>
          <w:sz w:val="24"/>
          <w:szCs w:val="24"/>
        </w:rPr>
      </w:pPr>
    </w:p>
    <w:p w14:paraId="28CBFAFE" w14:textId="4A41BD1B" w:rsidR="00A24C6B" w:rsidRPr="000F59F4" w:rsidRDefault="00A24C6B" w:rsidP="00D24FB7">
      <w:pPr>
        <w:jc w:val="both"/>
      </w:pPr>
      <w:r w:rsidRPr="000F59F4">
        <w:t xml:space="preserve">Novello VF, da Cruz FW, </w:t>
      </w:r>
      <w:proofErr w:type="spellStart"/>
      <w:r w:rsidRPr="000F59F4">
        <w:t>Vuille</w:t>
      </w:r>
      <w:proofErr w:type="spellEnd"/>
      <w:r w:rsidRPr="000F59F4">
        <w:t xml:space="preserve"> M, Campos JLPS, </w:t>
      </w:r>
      <w:proofErr w:type="spellStart"/>
      <w:r w:rsidRPr="000F59F4">
        <w:t>Stríkis</w:t>
      </w:r>
      <w:proofErr w:type="spellEnd"/>
      <w:r w:rsidRPr="000F59F4">
        <w:t xml:space="preserve"> NM, </w:t>
      </w:r>
      <w:proofErr w:type="spellStart"/>
      <w:r w:rsidRPr="000F59F4">
        <w:t>Apaéstegui</w:t>
      </w:r>
      <w:proofErr w:type="spellEnd"/>
      <w:r w:rsidRPr="000F59F4">
        <w:t xml:space="preserve"> J, ... </w:t>
      </w:r>
      <w:r w:rsidRPr="00D54DE1">
        <w:rPr>
          <w:lang w:val="en-US"/>
        </w:rPr>
        <w:t xml:space="preserve">&amp; Karmann I (2021). Investigating </w:t>
      </w:r>
      <w:r w:rsidRPr="000F59F4">
        <w:t>δ</w:t>
      </w:r>
      <w:r w:rsidRPr="00D54DE1">
        <w:rPr>
          <w:lang w:val="en-US"/>
        </w:rPr>
        <w:t>13C values in stalagmites from tropical South America for the last two millennia. </w:t>
      </w:r>
      <w:proofErr w:type="spellStart"/>
      <w:r w:rsidRPr="000F59F4">
        <w:t>Quaternary</w:t>
      </w:r>
      <w:proofErr w:type="spellEnd"/>
      <w:r w:rsidRPr="000F59F4">
        <w:t xml:space="preserve"> Science Reviews, 255, 106822. </w:t>
      </w:r>
    </w:p>
    <w:p w14:paraId="3030BFC7" w14:textId="77777777" w:rsidR="00A24C6B" w:rsidRPr="000F59F4" w:rsidRDefault="00A24C6B" w:rsidP="00D24FB7">
      <w:pPr>
        <w:jc w:val="both"/>
      </w:pPr>
    </w:p>
    <w:p w14:paraId="5A25593C" w14:textId="132F7791" w:rsidR="00A24C6B" w:rsidRPr="000F59F4" w:rsidRDefault="00A24C6B" w:rsidP="00D24FB7">
      <w:pPr>
        <w:jc w:val="both"/>
      </w:pPr>
      <w:r w:rsidRPr="000F59F4">
        <w:t xml:space="preserve">Oliveira MJ, </w:t>
      </w:r>
      <w:r w:rsidR="0060700C">
        <w:t>Carneiro</w:t>
      </w:r>
      <w:r w:rsidRPr="000F59F4">
        <w:t xml:space="preserve"> CDR, da Silva Vecchia FA, &amp; de Mello Baptista GM (2017). Ciclos climáticos e causas naturais das mudanças do clima. </w:t>
      </w:r>
      <w:proofErr w:type="spellStart"/>
      <w:r w:rsidRPr="000F59F4">
        <w:t>Terrae</w:t>
      </w:r>
      <w:proofErr w:type="spellEnd"/>
      <w:r w:rsidRPr="000F59F4">
        <w:t xml:space="preserve"> didática, 13(3), 149-184. </w:t>
      </w:r>
    </w:p>
    <w:p w14:paraId="432AA8D7" w14:textId="77777777" w:rsidR="000F59F4" w:rsidRPr="000F59F4" w:rsidRDefault="000F59F4" w:rsidP="008B6609">
      <w:pPr>
        <w:jc w:val="both"/>
      </w:pPr>
    </w:p>
    <w:p w14:paraId="088D67D2" w14:textId="4D699E9D" w:rsidR="000F59F4" w:rsidRPr="00D54DE1" w:rsidRDefault="000F59F4" w:rsidP="008B6609">
      <w:pPr>
        <w:jc w:val="both"/>
        <w:rPr>
          <w:lang w:val="en-US"/>
        </w:rPr>
      </w:pPr>
      <w:r w:rsidRPr="00D54DE1">
        <w:rPr>
          <w:lang w:val="en-US"/>
        </w:rPr>
        <w:t xml:space="preserve">Oki T, </w:t>
      </w:r>
      <w:proofErr w:type="spellStart"/>
      <w:r w:rsidRPr="00D54DE1">
        <w:rPr>
          <w:lang w:val="en-US"/>
        </w:rPr>
        <w:t>Entekhabi</w:t>
      </w:r>
      <w:proofErr w:type="spellEnd"/>
      <w:r w:rsidRPr="00D54DE1">
        <w:rPr>
          <w:lang w:val="en-US"/>
        </w:rPr>
        <w:t xml:space="preserve"> D, &amp; Harrold TI (1999). The global water cycle. Global energy and water cycles, 10, 27.</w:t>
      </w:r>
    </w:p>
    <w:p w14:paraId="7D6971B7" w14:textId="77777777" w:rsidR="000F59F4" w:rsidRPr="00D54DE1" w:rsidRDefault="000F59F4" w:rsidP="008B6609">
      <w:pPr>
        <w:jc w:val="both"/>
        <w:rPr>
          <w:lang w:val="en-US"/>
        </w:rPr>
      </w:pPr>
    </w:p>
    <w:p w14:paraId="7EAC3F24" w14:textId="1B0F821A" w:rsidR="008B6609" w:rsidRPr="00D54DE1" w:rsidRDefault="008B6609" w:rsidP="008B6609">
      <w:pPr>
        <w:jc w:val="both"/>
        <w:rPr>
          <w:lang w:val="en-US"/>
        </w:rPr>
      </w:pPr>
      <w:r w:rsidRPr="008B6609">
        <w:t xml:space="preserve">Pereira P, Wang F, Inacio M, </w:t>
      </w:r>
      <w:proofErr w:type="spellStart"/>
      <w:r w:rsidRPr="008B6609">
        <w:t>Kalinauskas</w:t>
      </w:r>
      <w:proofErr w:type="spellEnd"/>
      <w:r w:rsidRPr="008B6609">
        <w:t xml:space="preserve">, M, </w:t>
      </w:r>
      <w:proofErr w:type="spellStart"/>
      <w:r w:rsidRPr="008B6609">
        <w:t>Bogdzevič</w:t>
      </w:r>
      <w:proofErr w:type="spellEnd"/>
      <w:r w:rsidRPr="008B6609">
        <w:t xml:space="preserve"> K, </w:t>
      </w:r>
      <w:proofErr w:type="spellStart"/>
      <w:r w:rsidRPr="008B6609">
        <w:t>Bogunovic</w:t>
      </w:r>
      <w:proofErr w:type="spellEnd"/>
      <w:r w:rsidRPr="008B6609">
        <w:t xml:space="preserve"> I, ... </w:t>
      </w:r>
      <w:r w:rsidRPr="00D54DE1">
        <w:rPr>
          <w:lang w:val="en-US"/>
        </w:rPr>
        <w:t>&amp; Barcelo D (2024). Nature-based solutions for carbon sequestration in urban environments. Current Opinion in Environmental Science &amp; Health, 100536.</w:t>
      </w:r>
    </w:p>
    <w:p w14:paraId="4A098069" w14:textId="77777777" w:rsidR="008B6609" w:rsidRPr="00D54DE1" w:rsidRDefault="008B6609" w:rsidP="008B6609">
      <w:pPr>
        <w:jc w:val="both"/>
        <w:rPr>
          <w:lang w:val="en-US"/>
        </w:rPr>
      </w:pPr>
    </w:p>
    <w:p w14:paraId="19D776F7" w14:textId="4040D4A7" w:rsidR="000F59F4" w:rsidRPr="00D54DE1" w:rsidRDefault="000F59F4" w:rsidP="008B6609">
      <w:pPr>
        <w:jc w:val="both"/>
        <w:rPr>
          <w:lang w:val="en-US"/>
        </w:rPr>
      </w:pPr>
      <w:proofErr w:type="spellStart"/>
      <w:r w:rsidRPr="00D54DE1">
        <w:rPr>
          <w:lang w:val="en-US"/>
        </w:rPr>
        <w:t>Romanello</w:t>
      </w:r>
      <w:proofErr w:type="spellEnd"/>
      <w:r w:rsidRPr="00D54DE1">
        <w:rPr>
          <w:lang w:val="en-US"/>
        </w:rPr>
        <w:t xml:space="preserve"> M, Di Napoli C, Green C, Kennard H, Lampard P, </w:t>
      </w:r>
      <w:proofErr w:type="spellStart"/>
      <w:r w:rsidRPr="00D54DE1">
        <w:rPr>
          <w:lang w:val="en-US"/>
        </w:rPr>
        <w:t>Scamman</w:t>
      </w:r>
      <w:proofErr w:type="spellEnd"/>
      <w:r w:rsidRPr="00D54DE1">
        <w:rPr>
          <w:lang w:val="en-US"/>
        </w:rPr>
        <w:t xml:space="preserve"> D, ... &amp; Costello A (2023). The 2023 report of the Lancet Countdown on health and climate change: the </w:t>
      </w:r>
      <w:r w:rsidRPr="00D54DE1">
        <w:rPr>
          <w:lang w:val="en-US"/>
        </w:rPr>
        <w:lastRenderedPageBreak/>
        <w:t>imperative for a health-</w:t>
      </w:r>
      <w:proofErr w:type="spellStart"/>
      <w:r w:rsidRPr="00D54DE1">
        <w:rPr>
          <w:lang w:val="en-US"/>
        </w:rPr>
        <w:t>centred</w:t>
      </w:r>
      <w:proofErr w:type="spellEnd"/>
      <w:r w:rsidRPr="00D54DE1">
        <w:rPr>
          <w:lang w:val="en-US"/>
        </w:rPr>
        <w:t xml:space="preserve"> response in a world facing irreversible harms. The Lancet, 402(10419), 2346-2394.</w:t>
      </w:r>
    </w:p>
    <w:p w14:paraId="7353805F" w14:textId="77777777" w:rsidR="00A24C6B" w:rsidRPr="00D54DE1" w:rsidRDefault="00A24C6B" w:rsidP="00D24FB7">
      <w:pPr>
        <w:jc w:val="both"/>
        <w:rPr>
          <w:lang w:val="en-US"/>
        </w:rPr>
      </w:pPr>
    </w:p>
    <w:p w14:paraId="52DBF225" w14:textId="4BDB1D1C" w:rsidR="008B6609" w:rsidRPr="00D54DE1" w:rsidRDefault="008B6609" w:rsidP="00D24FB7">
      <w:pPr>
        <w:jc w:val="both"/>
        <w:rPr>
          <w:lang w:val="en-US"/>
        </w:rPr>
      </w:pPr>
      <w:r w:rsidRPr="00D54DE1">
        <w:rPr>
          <w:lang w:val="en-US"/>
        </w:rPr>
        <w:t xml:space="preserve">Seddon N, Smith A, Smith P, Key I, Chausson A, Girardin C, ... &amp; Turner B (2021). Getting the message right on </w:t>
      </w:r>
      <w:proofErr w:type="spellStart"/>
      <w:r w:rsidRPr="00D54DE1">
        <w:rPr>
          <w:lang w:val="en-US"/>
        </w:rPr>
        <w:t>nature‐based</w:t>
      </w:r>
      <w:proofErr w:type="spellEnd"/>
      <w:r w:rsidRPr="00D54DE1">
        <w:rPr>
          <w:lang w:val="en-US"/>
        </w:rPr>
        <w:t xml:space="preserve"> solutions to climate change. Global change biology, 27(8), 1518-1546.</w:t>
      </w:r>
    </w:p>
    <w:p w14:paraId="288FC0CE" w14:textId="77777777" w:rsidR="008B6609" w:rsidRPr="00D54DE1" w:rsidRDefault="008B6609" w:rsidP="00D24FB7">
      <w:pPr>
        <w:jc w:val="both"/>
        <w:rPr>
          <w:lang w:val="en-US"/>
        </w:rPr>
      </w:pPr>
    </w:p>
    <w:p w14:paraId="25C5779C" w14:textId="62BA848D" w:rsidR="009D184E" w:rsidRPr="000F59F4" w:rsidRDefault="00A24C6B" w:rsidP="00D24FB7">
      <w:pPr>
        <w:jc w:val="both"/>
      </w:pPr>
      <w:r w:rsidRPr="00D54DE1">
        <w:rPr>
          <w:lang w:val="en-US"/>
        </w:rPr>
        <w:t xml:space="preserve">Waters CN, </w:t>
      </w:r>
      <w:proofErr w:type="spellStart"/>
      <w:r w:rsidRPr="00D54DE1">
        <w:rPr>
          <w:lang w:val="en-US"/>
        </w:rPr>
        <w:t>Zalasiewicz</w:t>
      </w:r>
      <w:proofErr w:type="spellEnd"/>
      <w:r w:rsidRPr="00D54DE1">
        <w:rPr>
          <w:lang w:val="en-US"/>
        </w:rPr>
        <w:t xml:space="preserve"> J, Summerhayes C, </w:t>
      </w:r>
      <w:proofErr w:type="spellStart"/>
      <w:r w:rsidRPr="00D54DE1">
        <w:rPr>
          <w:lang w:val="en-US"/>
        </w:rPr>
        <w:t>Barnosky</w:t>
      </w:r>
      <w:proofErr w:type="spellEnd"/>
      <w:r w:rsidRPr="00D54DE1">
        <w:rPr>
          <w:lang w:val="en-US"/>
        </w:rPr>
        <w:t xml:space="preserve"> AD, Poirier C, </w:t>
      </w:r>
      <w:proofErr w:type="spellStart"/>
      <w:r w:rsidRPr="00D54DE1">
        <w:rPr>
          <w:lang w:val="en-US"/>
        </w:rPr>
        <w:t>Gałuszka</w:t>
      </w:r>
      <w:proofErr w:type="spellEnd"/>
      <w:r w:rsidRPr="00D54DE1">
        <w:rPr>
          <w:lang w:val="en-US"/>
        </w:rPr>
        <w:t xml:space="preserve"> A, ... &amp; Wolfe AP (2016). The Anthropocene is functionally and stratigraphically distinct from the Holocene. </w:t>
      </w:r>
      <w:r w:rsidRPr="000F59F4">
        <w:t>Science, 351(6269), aad2622.</w:t>
      </w:r>
    </w:p>
    <w:p w14:paraId="42856D60" w14:textId="77777777" w:rsidR="00A24C6B" w:rsidRPr="000F59F4" w:rsidRDefault="00A24C6B" w:rsidP="00D24FB7">
      <w:pPr>
        <w:jc w:val="both"/>
      </w:pPr>
    </w:p>
    <w:p w14:paraId="158799D0" w14:textId="269D8E46" w:rsidR="006E0EBC" w:rsidRPr="000F59F4" w:rsidRDefault="006E0EBC" w:rsidP="006E0EBC">
      <w:pPr>
        <w:jc w:val="both"/>
      </w:pPr>
      <w:r w:rsidRPr="000F59F4">
        <w:t>Diversos artigos científicos na Revista “</w:t>
      </w:r>
      <w:r w:rsidR="008B05DD" w:rsidRPr="000F59F4">
        <w:t xml:space="preserve">Global </w:t>
      </w:r>
      <w:proofErr w:type="spellStart"/>
      <w:r w:rsidR="008B05DD" w:rsidRPr="000F59F4">
        <w:t>Change</w:t>
      </w:r>
      <w:proofErr w:type="spellEnd"/>
      <w:r w:rsidR="008B05DD" w:rsidRPr="000F59F4">
        <w:t xml:space="preserve"> </w:t>
      </w:r>
      <w:proofErr w:type="spellStart"/>
      <w:r w:rsidR="008B05DD" w:rsidRPr="000F59F4">
        <w:t>Biology</w:t>
      </w:r>
      <w:proofErr w:type="spellEnd"/>
      <w:r w:rsidRPr="000F59F4">
        <w:t xml:space="preserve">”, Grupo </w:t>
      </w:r>
      <w:proofErr w:type="spellStart"/>
      <w:r w:rsidRPr="000F59F4">
        <w:t>Wiley</w:t>
      </w:r>
      <w:proofErr w:type="spellEnd"/>
      <w:r w:rsidRPr="000F59F4">
        <w:t>.</w:t>
      </w:r>
    </w:p>
    <w:p w14:paraId="34FE0AB5" w14:textId="10ED8558" w:rsidR="00D04568" w:rsidRPr="000F59F4" w:rsidRDefault="00D04568" w:rsidP="006E0EBC">
      <w:pPr>
        <w:jc w:val="both"/>
      </w:pPr>
    </w:p>
    <w:p w14:paraId="03212E4E" w14:textId="2AFA15B1" w:rsidR="00D04568" w:rsidRPr="000F59F4" w:rsidRDefault="00D04568" w:rsidP="00D24FB7">
      <w:pPr>
        <w:jc w:val="both"/>
      </w:pPr>
    </w:p>
    <w:p w14:paraId="571EF959" w14:textId="5A50B834" w:rsidR="00D04568" w:rsidRPr="000F59F4" w:rsidRDefault="00D04568" w:rsidP="00D24FB7">
      <w:pPr>
        <w:jc w:val="both"/>
      </w:pPr>
    </w:p>
    <w:p w14:paraId="65B779CE" w14:textId="4AC8C8A6" w:rsidR="00D04568" w:rsidRPr="000F59F4" w:rsidRDefault="00D04568" w:rsidP="00D24FB7">
      <w:pPr>
        <w:jc w:val="both"/>
      </w:pPr>
    </w:p>
    <w:p w14:paraId="13C668F7" w14:textId="4264D99C" w:rsidR="00D04568" w:rsidRPr="000F59F4" w:rsidRDefault="00D04568" w:rsidP="00D24FB7">
      <w:pPr>
        <w:jc w:val="both"/>
      </w:pPr>
    </w:p>
    <w:p w14:paraId="31FD046C" w14:textId="529F7967" w:rsidR="000B7B7F" w:rsidRPr="000F59F4" w:rsidRDefault="000B7B7F" w:rsidP="00D24FB7">
      <w:pPr>
        <w:jc w:val="both"/>
      </w:pPr>
    </w:p>
    <w:p w14:paraId="4B0139E9" w14:textId="77777777" w:rsidR="000B7B7F" w:rsidRPr="000F59F4" w:rsidRDefault="000B7B7F" w:rsidP="00D24FB7">
      <w:pPr>
        <w:jc w:val="both"/>
      </w:pPr>
    </w:p>
    <w:p w14:paraId="78AF90F9" w14:textId="025990C7" w:rsidR="00D04568" w:rsidRPr="000F59F4" w:rsidRDefault="00D04568" w:rsidP="00D24FB7">
      <w:pPr>
        <w:jc w:val="both"/>
      </w:pPr>
    </w:p>
    <w:p w14:paraId="4113E08F" w14:textId="329AA59E" w:rsidR="00D04568" w:rsidRPr="000F59F4" w:rsidRDefault="00D04568" w:rsidP="00D24FB7">
      <w:pPr>
        <w:jc w:val="both"/>
      </w:pPr>
    </w:p>
    <w:p w14:paraId="71D07CCE" w14:textId="6650E5F1" w:rsidR="00D04568" w:rsidRPr="00D470DE" w:rsidRDefault="00D04568" w:rsidP="00D24FB7">
      <w:pPr>
        <w:jc w:val="both"/>
        <w:rPr>
          <w:color w:val="000000" w:themeColor="text1"/>
        </w:rPr>
      </w:pPr>
    </w:p>
    <w:p w14:paraId="4892392C" w14:textId="2CA83908" w:rsidR="00D04568" w:rsidRPr="00D470DE" w:rsidRDefault="00D04568" w:rsidP="00D24FB7">
      <w:pPr>
        <w:jc w:val="both"/>
        <w:rPr>
          <w:color w:val="000000" w:themeColor="text1"/>
        </w:rPr>
      </w:pPr>
    </w:p>
    <w:sectPr w:rsidR="00D04568" w:rsidRPr="00D470DE" w:rsidSect="00E663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3644CB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85526A"/>
    <w:multiLevelType w:val="hybridMultilevel"/>
    <w:tmpl w:val="DDE07D08"/>
    <w:lvl w:ilvl="0" w:tplc="6F42CF36">
      <w:start w:val="1"/>
      <w:numFmt w:val="upperLetter"/>
      <w:lvlText w:val="%1)"/>
      <w:lvlJc w:val="left"/>
      <w:pPr>
        <w:tabs>
          <w:tab w:val="num" w:pos="1778"/>
        </w:tabs>
        <w:ind w:left="1778"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B4D49E0"/>
    <w:multiLevelType w:val="hybridMultilevel"/>
    <w:tmpl w:val="6F3A9466"/>
    <w:lvl w:ilvl="0" w:tplc="76A61D9C">
      <w:start w:val="1"/>
      <w:numFmt w:val="upperLetter"/>
      <w:lvlText w:val="%1)"/>
      <w:lvlJc w:val="left"/>
      <w:pPr>
        <w:ind w:left="720" w:hanging="360"/>
      </w:pPr>
      <w:rPr>
        <w:rFonts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1492">
    <w:abstractNumId w:val="1"/>
  </w:num>
  <w:num w:numId="2" w16cid:durableId="302124425">
    <w:abstractNumId w:val="2"/>
  </w:num>
  <w:num w:numId="3" w16cid:durableId="162689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7A"/>
    <w:rsid w:val="000021A1"/>
    <w:rsid w:val="000107B3"/>
    <w:rsid w:val="0004015F"/>
    <w:rsid w:val="00090477"/>
    <w:rsid w:val="00097514"/>
    <w:rsid w:val="000A6872"/>
    <w:rsid w:val="000B7B7F"/>
    <w:rsid w:val="000C645F"/>
    <w:rsid w:val="000D0481"/>
    <w:rsid w:val="000F369E"/>
    <w:rsid w:val="000F59F4"/>
    <w:rsid w:val="00110E2A"/>
    <w:rsid w:val="00112C12"/>
    <w:rsid w:val="00134DA3"/>
    <w:rsid w:val="0016271F"/>
    <w:rsid w:val="00173DA1"/>
    <w:rsid w:val="001B3D82"/>
    <w:rsid w:val="001D2393"/>
    <w:rsid w:val="001D63AD"/>
    <w:rsid w:val="001D6D6C"/>
    <w:rsid w:val="001F3B8A"/>
    <w:rsid w:val="001F694B"/>
    <w:rsid w:val="00220580"/>
    <w:rsid w:val="00252E39"/>
    <w:rsid w:val="0026679E"/>
    <w:rsid w:val="002C6669"/>
    <w:rsid w:val="002F18EA"/>
    <w:rsid w:val="003028D4"/>
    <w:rsid w:val="0031509A"/>
    <w:rsid w:val="00325890"/>
    <w:rsid w:val="003412A6"/>
    <w:rsid w:val="003818BF"/>
    <w:rsid w:val="003943F5"/>
    <w:rsid w:val="003C1F96"/>
    <w:rsid w:val="003C3DB9"/>
    <w:rsid w:val="003D1B67"/>
    <w:rsid w:val="003D5830"/>
    <w:rsid w:val="00414643"/>
    <w:rsid w:val="00422292"/>
    <w:rsid w:val="00432AE7"/>
    <w:rsid w:val="00434E91"/>
    <w:rsid w:val="00435E1F"/>
    <w:rsid w:val="004465C4"/>
    <w:rsid w:val="00454733"/>
    <w:rsid w:val="00484E2E"/>
    <w:rsid w:val="004A4A23"/>
    <w:rsid w:val="004C10D0"/>
    <w:rsid w:val="004C3544"/>
    <w:rsid w:val="004E4E7D"/>
    <w:rsid w:val="004F1E90"/>
    <w:rsid w:val="005242E5"/>
    <w:rsid w:val="00550B1B"/>
    <w:rsid w:val="00554FDE"/>
    <w:rsid w:val="00576168"/>
    <w:rsid w:val="00583A7F"/>
    <w:rsid w:val="005B00D1"/>
    <w:rsid w:val="005C57E3"/>
    <w:rsid w:val="005D7B97"/>
    <w:rsid w:val="005E276A"/>
    <w:rsid w:val="005E2A30"/>
    <w:rsid w:val="005E7D16"/>
    <w:rsid w:val="005F7055"/>
    <w:rsid w:val="006035F9"/>
    <w:rsid w:val="0060700C"/>
    <w:rsid w:val="006200FD"/>
    <w:rsid w:val="00622DDC"/>
    <w:rsid w:val="0064600C"/>
    <w:rsid w:val="00662EFB"/>
    <w:rsid w:val="00666750"/>
    <w:rsid w:val="006865C7"/>
    <w:rsid w:val="006A2AE6"/>
    <w:rsid w:val="006B2C7D"/>
    <w:rsid w:val="006B67FA"/>
    <w:rsid w:val="006C4710"/>
    <w:rsid w:val="006D3FE6"/>
    <w:rsid w:val="006E0EBC"/>
    <w:rsid w:val="00701A51"/>
    <w:rsid w:val="00720D52"/>
    <w:rsid w:val="0073241F"/>
    <w:rsid w:val="00743C38"/>
    <w:rsid w:val="007568B6"/>
    <w:rsid w:val="0077724B"/>
    <w:rsid w:val="00793355"/>
    <w:rsid w:val="007B4ECD"/>
    <w:rsid w:val="007C18A9"/>
    <w:rsid w:val="007C2926"/>
    <w:rsid w:val="007C5F4B"/>
    <w:rsid w:val="007C6592"/>
    <w:rsid w:val="007D0D1A"/>
    <w:rsid w:val="007D690F"/>
    <w:rsid w:val="007E01B0"/>
    <w:rsid w:val="007E2409"/>
    <w:rsid w:val="00815ECA"/>
    <w:rsid w:val="00832FB8"/>
    <w:rsid w:val="00851942"/>
    <w:rsid w:val="008808AF"/>
    <w:rsid w:val="00881D4B"/>
    <w:rsid w:val="008824E9"/>
    <w:rsid w:val="008A5F86"/>
    <w:rsid w:val="008B05DD"/>
    <w:rsid w:val="008B5D09"/>
    <w:rsid w:val="008B6609"/>
    <w:rsid w:val="008C6E6C"/>
    <w:rsid w:val="008D533B"/>
    <w:rsid w:val="008E1F3B"/>
    <w:rsid w:val="008E3B53"/>
    <w:rsid w:val="008E737B"/>
    <w:rsid w:val="008F486B"/>
    <w:rsid w:val="008F5DF2"/>
    <w:rsid w:val="0090028D"/>
    <w:rsid w:val="009363C6"/>
    <w:rsid w:val="00936527"/>
    <w:rsid w:val="00975858"/>
    <w:rsid w:val="009A47CA"/>
    <w:rsid w:val="009D184E"/>
    <w:rsid w:val="009D3A07"/>
    <w:rsid w:val="009E765B"/>
    <w:rsid w:val="00A011FA"/>
    <w:rsid w:val="00A07FD0"/>
    <w:rsid w:val="00A24C6B"/>
    <w:rsid w:val="00A42839"/>
    <w:rsid w:val="00A9085E"/>
    <w:rsid w:val="00AB0CEC"/>
    <w:rsid w:val="00AC6A74"/>
    <w:rsid w:val="00AE3E4C"/>
    <w:rsid w:val="00B133D7"/>
    <w:rsid w:val="00B20072"/>
    <w:rsid w:val="00B21DF7"/>
    <w:rsid w:val="00B3376C"/>
    <w:rsid w:val="00B60B32"/>
    <w:rsid w:val="00B670A2"/>
    <w:rsid w:val="00BB2A87"/>
    <w:rsid w:val="00BC34C1"/>
    <w:rsid w:val="00C3114D"/>
    <w:rsid w:val="00C44AEF"/>
    <w:rsid w:val="00C4747F"/>
    <w:rsid w:val="00C63132"/>
    <w:rsid w:val="00C66503"/>
    <w:rsid w:val="00CD217C"/>
    <w:rsid w:val="00CD47E6"/>
    <w:rsid w:val="00CF3938"/>
    <w:rsid w:val="00D04568"/>
    <w:rsid w:val="00D24EA2"/>
    <w:rsid w:val="00D24FB7"/>
    <w:rsid w:val="00D35279"/>
    <w:rsid w:val="00D470DE"/>
    <w:rsid w:val="00D52299"/>
    <w:rsid w:val="00D535BF"/>
    <w:rsid w:val="00D54DE1"/>
    <w:rsid w:val="00D80478"/>
    <w:rsid w:val="00D83424"/>
    <w:rsid w:val="00DA725E"/>
    <w:rsid w:val="00DC3172"/>
    <w:rsid w:val="00DD1A5A"/>
    <w:rsid w:val="00E10252"/>
    <w:rsid w:val="00E17145"/>
    <w:rsid w:val="00E20DBE"/>
    <w:rsid w:val="00E5587A"/>
    <w:rsid w:val="00E57CE9"/>
    <w:rsid w:val="00E65A46"/>
    <w:rsid w:val="00E66375"/>
    <w:rsid w:val="00EB19B2"/>
    <w:rsid w:val="00EB773A"/>
    <w:rsid w:val="00EE1966"/>
    <w:rsid w:val="00EF0D87"/>
    <w:rsid w:val="00F37B4D"/>
    <w:rsid w:val="00F42EFE"/>
    <w:rsid w:val="00F444FB"/>
    <w:rsid w:val="00F646E5"/>
    <w:rsid w:val="00F91D85"/>
    <w:rsid w:val="00FA3965"/>
    <w:rsid w:val="00FC0C03"/>
    <w:rsid w:val="00FF0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250B"/>
  <w15:docId w15:val="{5F7AD7DE-A7C8-4879-9C5D-FF657EF5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DD"/>
    <w:pPr>
      <w:spacing w:line="240" w:lineRule="auto"/>
      <w:ind w:left="0" w:firstLine="0"/>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670A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Ttulo2">
    <w:name w:val="heading 2"/>
    <w:basedOn w:val="Normal"/>
    <w:next w:val="Normal"/>
    <w:link w:val="Ttulo2Char"/>
    <w:uiPriority w:val="9"/>
    <w:semiHidden/>
    <w:unhideWhenUsed/>
    <w:qFormat/>
    <w:rsid w:val="00B670A2"/>
    <w:pPr>
      <w:keepNext/>
      <w:keepLines/>
      <w:spacing w:before="40" w:line="360" w:lineRule="auto"/>
      <w:ind w:left="357" w:hanging="357"/>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har"/>
    <w:uiPriority w:val="9"/>
    <w:semiHidden/>
    <w:unhideWhenUsed/>
    <w:qFormat/>
    <w:rsid w:val="00B670A2"/>
    <w:pPr>
      <w:keepNext/>
      <w:keepLines/>
      <w:spacing w:before="40" w:line="360" w:lineRule="auto"/>
      <w:ind w:left="357" w:hanging="357"/>
      <w:outlineLvl w:val="2"/>
    </w:pPr>
    <w:rPr>
      <w:rFonts w:asciiTheme="majorHAnsi" w:eastAsiaTheme="majorEastAsia" w:hAnsiTheme="majorHAnsi" w:cstheme="majorBidi"/>
      <w:color w:val="243F60" w:themeColor="accent1" w:themeShade="7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5587A"/>
    <w:pPr>
      <w:tabs>
        <w:tab w:val="center" w:pos="4419"/>
        <w:tab w:val="right" w:pos="8838"/>
      </w:tabs>
    </w:pPr>
    <w:rPr>
      <w:rFonts w:eastAsia="MS Mincho"/>
      <w:sz w:val="20"/>
      <w:szCs w:val="20"/>
    </w:rPr>
  </w:style>
  <w:style w:type="character" w:customStyle="1" w:styleId="CabealhoChar">
    <w:name w:val="Cabeçalho Char"/>
    <w:basedOn w:val="Fontepargpadro"/>
    <w:link w:val="Cabealho"/>
    <w:rsid w:val="00E5587A"/>
    <w:rPr>
      <w:rFonts w:ascii="Times New Roman" w:eastAsia="MS Mincho" w:hAnsi="Times New Roman" w:cs="Times New Roman"/>
      <w:sz w:val="20"/>
      <w:szCs w:val="20"/>
      <w:lang w:eastAsia="pt-BR"/>
    </w:rPr>
  </w:style>
  <w:style w:type="character" w:customStyle="1" w:styleId="txtarial10ptblack">
    <w:name w:val="txt_arial_10pt_black"/>
    <w:basedOn w:val="Fontepargpadro"/>
    <w:rsid w:val="00E5587A"/>
  </w:style>
  <w:style w:type="character" w:customStyle="1" w:styleId="txtarial8ptblack">
    <w:name w:val="txt_arial_8pt_black"/>
    <w:basedOn w:val="Fontepargpadro"/>
    <w:rsid w:val="00E5587A"/>
  </w:style>
  <w:style w:type="character" w:customStyle="1" w:styleId="txtarial8ptgray">
    <w:name w:val="txt_arial_8pt_gray"/>
    <w:basedOn w:val="Fontepargpadro"/>
    <w:rsid w:val="00E5587A"/>
  </w:style>
  <w:style w:type="character" w:customStyle="1" w:styleId="txtarial7ptblack">
    <w:name w:val="txt_arial_7pt_black"/>
    <w:basedOn w:val="Fontepargpadro"/>
    <w:rsid w:val="00E5587A"/>
  </w:style>
  <w:style w:type="character" w:customStyle="1" w:styleId="apple-converted-space">
    <w:name w:val="apple-converted-space"/>
    <w:basedOn w:val="Fontepargpadro"/>
    <w:rsid w:val="00E5587A"/>
  </w:style>
  <w:style w:type="paragraph" w:styleId="PargrafodaLista">
    <w:name w:val="List Paragraph"/>
    <w:basedOn w:val="Normal"/>
    <w:uiPriority w:val="34"/>
    <w:qFormat/>
    <w:rsid w:val="009D3A07"/>
    <w:pPr>
      <w:spacing w:line="360" w:lineRule="auto"/>
      <w:ind w:left="720" w:hanging="357"/>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6B2C7D"/>
    <w:pPr>
      <w:ind w:left="357" w:hanging="357"/>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6B2C7D"/>
    <w:rPr>
      <w:rFonts w:ascii="Segoe UI" w:hAnsi="Segoe UI" w:cs="Segoe UI"/>
      <w:sz w:val="18"/>
      <w:szCs w:val="18"/>
    </w:rPr>
  </w:style>
  <w:style w:type="character" w:styleId="Hyperlink">
    <w:name w:val="Hyperlink"/>
    <w:basedOn w:val="Fontepargpadro"/>
    <w:uiPriority w:val="99"/>
    <w:unhideWhenUsed/>
    <w:rsid w:val="00C63132"/>
    <w:rPr>
      <w:color w:val="0000FF"/>
      <w:u w:val="single"/>
    </w:rPr>
  </w:style>
  <w:style w:type="paragraph" w:styleId="Commarcadores">
    <w:name w:val="List Bullet"/>
    <w:basedOn w:val="Normal"/>
    <w:uiPriority w:val="99"/>
    <w:unhideWhenUsed/>
    <w:rsid w:val="003028D4"/>
    <w:pPr>
      <w:numPr>
        <w:numId w:val="3"/>
      </w:numPr>
      <w:spacing w:after="200" w:line="276" w:lineRule="auto"/>
      <w:contextualSpacing/>
    </w:pPr>
    <w:rPr>
      <w:rFonts w:asciiTheme="minorHAnsi" w:eastAsiaTheme="minorEastAsia" w:hAnsiTheme="minorHAnsi" w:cstheme="minorBidi"/>
      <w:sz w:val="22"/>
      <w:szCs w:val="22"/>
      <w:lang w:val="en-US" w:eastAsia="en-US"/>
    </w:rPr>
  </w:style>
  <w:style w:type="character" w:customStyle="1" w:styleId="Ttulo1Char">
    <w:name w:val="Título 1 Char"/>
    <w:basedOn w:val="Fontepargpadro"/>
    <w:link w:val="Ttulo1"/>
    <w:uiPriority w:val="9"/>
    <w:rsid w:val="00B670A2"/>
    <w:rPr>
      <w:rFonts w:asciiTheme="majorHAnsi" w:eastAsiaTheme="majorEastAsia" w:hAnsiTheme="majorHAnsi" w:cstheme="majorBidi"/>
      <w:b/>
      <w:bCs/>
      <w:color w:val="365F91" w:themeColor="accent1" w:themeShade="BF"/>
      <w:sz w:val="28"/>
      <w:szCs w:val="28"/>
      <w:lang w:val="en-US"/>
    </w:rPr>
  </w:style>
  <w:style w:type="character" w:customStyle="1" w:styleId="Ttulo3Char">
    <w:name w:val="Título 3 Char"/>
    <w:basedOn w:val="Fontepargpadro"/>
    <w:link w:val="Ttulo3"/>
    <w:uiPriority w:val="9"/>
    <w:semiHidden/>
    <w:rsid w:val="00B670A2"/>
    <w:rPr>
      <w:rFonts w:asciiTheme="majorHAnsi" w:eastAsiaTheme="majorEastAsia" w:hAnsiTheme="majorHAnsi" w:cstheme="majorBidi"/>
      <w:color w:val="243F60" w:themeColor="accent1" w:themeShade="7F"/>
      <w:sz w:val="24"/>
      <w:szCs w:val="24"/>
    </w:rPr>
  </w:style>
  <w:style w:type="character" w:customStyle="1" w:styleId="Ttulo2Char">
    <w:name w:val="Título 2 Char"/>
    <w:basedOn w:val="Fontepargpadro"/>
    <w:link w:val="Ttulo2"/>
    <w:uiPriority w:val="9"/>
    <w:semiHidden/>
    <w:rsid w:val="00B670A2"/>
    <w:rPr>
      <w:rFonts w:asciiTheme="majorHAnsi" w:eastAsiaTheme="majorEastAsia" w:hAnsiTheme="majorHAnsi" w:cstheme="majorBidi"/>
      <w:color w:val="365F91" w:themeColor="accent1" w:themeShade="BF"/>
      <w:sz w:val="26"/>
      <w:szCs w:val="26"/>
    </w:rPr>
  </w:style>
  <w:style w:type="paragraph" w:styleId="Pr-formataoHTML">
    <w:name w:val="HTML Preformatted"/>
    <w:basedOn w:val="Normal"/>
    <w:link w:val="Pr-formataoHTMLChar"/>
    <w:uiPriority w:val="99"/>
    <w:semiHidden/>
    <w:unhideWhenUsed/>
    <w:rsid w:val="00AB0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AB0CEC"/>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44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2258">
      <w:bodyDiv w:val="1"/>
      <w:marLeft w:val="0"/>
      <w:marRight w:val="0"/>
      <w:marTop w:val="0"/>
      <w:marBottom w:val="0"/>
      <w:divBdr>
        <w:top w:val="none" w:sz="0" w:space="0" w:color="auto"/>
        <w:left w:val="none" w:sz="0" w:space="0" w:color="auto"/>
        <w:bottom w:val="none" w:sz="0" w:space="0" w:color="auto"/>
        <w:right w:val="none" w:sz="0" w:space="0" w:color="auto"/>
      </w:divBdr>
    </w:div>
    <w:div w:id="121190042">
      <w:bodyDiv w:val="1"/>
      <w:marLeft w:val="0"/>
      <w:marRight w:val="0"/>
      <w:marTop w:val="0"/>
      <w:marBottom w:val="0"/>
      <w:divBdr>
        <w:top w:val="none" w:sz="0" w:space="0" w:color="auto"/>
        <w:left w:val="none" w:sz="0" w:space="0" w:color="auto"/>
        <w:bottom w:val="none" w:sz="0" w:space="0" w:color="auto"/>
        <w:right w:val="none" w:sz="0" w:space="0" w:color="auto"/>
      </w:divBdr>
    </w:div>
    <w:div w:id="437481387">
      <w:bodyDiv w:val="1"/>
      <w:marLeft w:val="0"/>
      <w:marRight w:val="0"/>
      <w:marTop w:val="0"/>
      <w:marBottom w:val="0"/>
      <w:divBdr>
        <w:top w:val="none" w:sz="0" w:space="0" w:color="auto"/>
        <w:left w:val="none" w:sz="0" w:space="0" w:color="auto"/>
        <w:bottom w:val="none" w:sz="0" w:space="0" w:color="auto"/>
        <w:right w:val="none" w:sz="0" w:space="0" w:color="auto"/>
      </w:divBdr>
    </w:div>
    <w:div w:id="484322936">
      <w:bodyDiv w:val="1"/>
      <w:marLeft w:val="0"/>
      <w:marRight w:val="0"/>
      <w:marTop w:val="0"/>
      <w:marBottom w:val="0"/>
      <w:divBdr>
        <w:top w:val="none" w:sz="0" w:space="0" w:color="auto"/>
        <w:left w:val="none" w:sz="0" w:space="0" w:color="auto"/>
        <w:bottom w:val="none" w:sz="0" w:space="0" w:color="auto"/>
        <w:right w:val="none" w:sz="0" w:space="0" w:color="auto"/>
      </w:divBdr>
    </w:div>
    <w:div w:id="573206162">
      <w:bodyDiv w:val="1"/>
      <w:marLeft w:val="0"/>
      <w:marRight w:val="0"/>
      <w:marTop w:val="0"/>
      <w:marBottom w:val="0"/>
      <w:divBdr>
        <w:top w:val="none" w:sz="0" w:space="0" w:color="auto"/>
        <w:left w:val="none" w:sz="0" w:space="0" w:color="auto"/>
        <w:bottom w:val="none" w:sz="0" w:space="0" w:color="auto"/>
        <w:right w:val="none" w:sz="0" w:space="0" w:color="auto"/>
      </w:divBdr>
    </w:div>
    <w:div w:id="850607849">
      <w:bodyDiv w:val="1"/>
      <w:marLeft w:val="0"/>
      <w:marRight w:val="0"/>
      <w:marTop w:val="0"/>
      <w:marBottom w:val="0"/>
      <w:divBdr>
        <w:top w:val="none" w:sz="0" w:space="0" w:color="auto"/>
        <w:left w:val="none" w:sz="0" w:space="0" w:color="auto"/>
        <w:bottom w:val="none" w:sz="0" w:space="0" w:color="auto"/>
        <w:right w:val="none" w:sz="0" w:space="0" w:color="auto"/>
      </w:divBdr>
    </w:div>
    <w:div w:id="905799501">
      <w:bodyDiv w:val="1"/>
      <w:marLeft w:val="0"/>
      <w:marRight w:val="0"/>
      <w:marTop w:val="0"/>
      <w:marBottom w:val="0"/>
      <w:divBdr>
        <w:top w:val="none" w:sz="0" w:space="0" w:color="auto"/>
        <w:left w:val="none" w:sz="0" w:space="0" w:color="auto"/>
        <w:bottom w:val="none" w:sz="0" w:space="0" w:color="auto"/>
        <w:right w:val="none" w:sz="0" w:space="0" w:color="auto"/>
      </w:divBdr>
    </w:div>
    <w:div w:id="1078400511">
      <w:bodyDiv w:val="1"/>
      <w:marLeft w:val="0"/>
      <w:marRight w:val="0"/>
      <w:marTop w:val="0"/>
      <w:marBottom w:val="0"/>
      <w:divBdr>
        <w:top w:val="none" w:sz="0" w:space="0" w:color="auto"/>
        <w:left w:val="none" w:sz="0" w:space="0" w:color="auto"/>
        <w:bottom w:val="none" w:sz="0" w:space="0" w:color="auto"/>
        <w:right w:val="none" w:sz="0" w:space="0" w:color="auto"/>
      </w:divBdr>
    </w:div>
    <w:div w:id="1155025687">
      <w:bodyDiv w:val="1"/>
      <w:marLeft w:val="0"/>
      <w:marRight w:val="0"/>
      <w:marTop w:val="0"/>
      <w:marBottom w:val="0"/>
      <w:divBdr>
        <w:top w:val="none" w:sz="0" w:space="0" w:color="auto"/>
        <w:left w:val="none" w:sz="0" w:space="0" w:color="auto"/>
        <w:bottom w:val="none" w:sz="0" w:space="0" w:color="auto"/>
        <w:right w:val="none" w:sz="0" w:space="0" w:color="auto"/>
      </w:divBdr>
    </w:div>
    <w:div w:id="1273173686">
      <w:bodyDiv w:val="1"/>
      <w:marLeft w:val="0"/>
      <w:marRight w:val="0"/>
      <w:marTop w:val="0"/>
      <w:marBottom w:val="0"/>
      <w:divBdr>
        <w:top w:val="none" w:sz="0" w:space="0" w:color="auto"/>
        <w:left w:val="none" w:sz="0" w:space="0" w:color="auto"/>
        <w:bottom w:val="none" w:sz="0" w:space="0" w:color="auto"/>
        <w:right w:val="none" w:sz="0" w:space="0" w:color="auto"/>
      </w:divBdr>
    </w:div>
    <w:div w:id="1383215515">
      <w:bodyDiv w:val="1"/>
      <w:marLeft w:val="0"/>
      <w:marRight w:val="0"/>
      <w:marTop w:val="0"/>
      <w:marBottom w:val="0"/>
      <w:divBdr>
        <w:top w:val="none" w:sz="0" w:space="0" w:color="auto"/>
        <w:left w:val="none" w:sz="0" w:space="0" w:color="auto"/>
        <w:bottom w:val="none" w:sz="0" w:space="0" w:color="auto"/>
        <w:right w:val="none" w:sz="0" w:space="0" w:color="auto"/>
      </w:divBdr>
    </w:div>
    <w:div w:id="1600455487">
      <w:bodyDiv w:val="1"/>
      <w:marLeft w:val="0"/>
      <w:marRight w:val="0"/>
      <w:marTop w:val="0"/>
      <w:marBottom w:val="0"/>
      <w:divBdr>
        <w:top w:val="none" w:sz="0" w:space="0" w:color="auto"/>
        <w:left w:val="none" w:sz="0" w:space="0" w:color="auto"/>
        <w:bottom w:val="none" w:sz="0" w:space="0" w:color="auto"/>
        <w:right w:val="none" w:sz="0" w:space="0" w:color="auto"/>
      </w:divBdr>
    </w:div>
    <w:div w:id="1629313104">
      <w:bodyDiv w:val="1"/>
      <w:marLeft w:val="0"/>
      <w:marRight w:val="0"/>
      <w:marTop w:val="0"/>
      <w:marBottom w:val="0"/>
      <w:divBdr>
        <w:top w:val="none" w:sz="0" w:space="0" w:color="auto"/>
        <w:left w:val="none" w:sz="0" w:space="0" w:color="auto"/>
        <w:bottom w:val="none" w:sz="0" w:space="0" w:color="auto"/>
        <w:right w:val="none" w:sz="0" w:space="0" w:color="auto"/>
      </w:divBdr>
    </w:div>
    <w:div w:id="1681347840">
      <w:bodyDiv w:val="1"/>
      <w:marLeft w:val="0"/>
      <w:marRight w:val="0"/>
      <w:marTop w:val="0"/>
      <w:marBottom w:val="0"/>
      <w:divBdr>
        <w:top w:val="none" w:sz="0" w:space="0" w:color="auto"/>
        <w:left w:val="none" w:sz="0" w:space="0" w:color="auto"/>
        <w:bottom w:val="none" w:sz="0" w:space="0" w:color="auto"/>
        <w:right w:val="none" w:sz="0" w:space="0" w:color="auto"/>
      </w:divBdr>
    </w:div>
    <w:div w:id="1698585280">
      <w:bodyDiv w:val="1"/>
      <w:marLeft w:val="0"/>
      <w:marRight w:val="0"/>
      <w:marTop w:val="0"/>
      <w:marBottom w:val="0"/>
      <w:divBdr>
        <w:top w:val="none" w:sz="0" w:space="0" w:color="auto"/>
        <w:left w:val="none" w:sz="0" w:space="0" w:color="auto"/>
        <w:bottom w:val="none" w:sz="0" w:space="0" w:color="auto"/>
        <w:right w:val="none" w:sz="0" w:space="0" w:color="auto"/>
      </w:divBdr>
    </w:div>
    <w:div w:id="1700667407">
      <w:bodyDiv w:val="1"/>
      <w:marLeft w:val="0"/>
      <w:marRight w:val="0"/>
      <w:marTop w:val="0"/>
      <w:marBottom w:val="0"/>
      <w:divBdr>
        <w:top w:val="none" w:sz="0" w:space="0" w:color="auto"/>
        <w:left w:val="none" w:sz="0" w:space="0" w:color="auto"/>
        <w:bottom w:val="none" w:sz="0" w:space="0" w:color="auto"/>
        <w:right w:val="none" w:sz="0" w:space="0" w:color="auto"/>
      </w:divBdr>
    </w:div>
    <w:div w:id="1859540772">
      <w:bodyDiv w:val="1"/>
      <w:marLeft w:val="0"/>
      <w:marRight w:val="0"/>
      <w:marTop w:val="0"/>
      <w:marBottom w:val="0"/>
      <w:divBdr>
        <w:top w:val="none" w:sz="0" w:space="0" w:color="auto"/>
        <w:left w:val="none" w:sz="0" w:space="0" w:color="auto"/>
        <w:bottom w:val="none" w:sz="0" w:space="0" w:color="auto"/>
        <w:right w:val="none" w:sz="0" w:space="0" w:color="auto"/>
      </w:divBdr>
    </w:div>
    <w:div w:id="2053068696">
      <w:bodyDiv w:val="1"/>
      <w:marLeft w:val="0"/>
      <w:marRight w:val="0"/>
      <w:marTop w:val="0"/>
      <w:marBottom w:val="0"/>
      <w:divBdr>
        <w:top w:val="none" w:sz="0" w:space="0" w:color="auto"/>
        <w:left w:val="none" w:sz="0" w:space="0" w:color="auto"/>
        <w:bottom w:val="none" w:sz="0" w:space="0" w:color="auto"/>
        <w:right w:val="none" w:sz="0" w:space="0" w:color="auto"/>
      </w:divBdr>
    </w:div>
    <w:div w:id="20896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1749</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UNASP-SP - Mauricio Lamano Ferreira</cp:lastModifiedBy>
  <cp:revision>5</cp:revision>
  <cp:lastPrinted>2018-04-17T21:24:00Z</cp:lastPrinted>
  <dcterms:created xsi:type="dcterms:W3CDTF">2024-04-08T15:22:00Z</dcterms:created>
  <dcterms:modified xsi:type="dcterms:W3CDTF">2024-09-24T12:13:00Z</dcterms:modified>
</cp:coreProperties>
</file>