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8E143" w14:textId="77777777" w:rsidR="00965E05" w:rsidRDefault="00965E05" w:rsidP="00965E0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5E05">
        <w:rPr>
          <w:rFonts w:ascii="Times New Roman" w:hAnsi="Times New Roman" w:cs="Times New Roman"/>
          <w:b/>
          <w:bCs/>
          <w:caps/>
          <w:sz w:val="24"/>
          <w:szCs w:val="24"/>
        </w:rPr>
        <w:t>Regulação hormonal do exercício</w:t>
      </w:r>
    </w:p>
    <w:p w14:paraId="0720AAEE" w14:textId="1577CEE5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6464ABD6" w:rsidR="005E72F7" w:rsidRPr="00904B61" w:rsidRDefault="00353EF0" w:rsidP="0067196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34400104"/>
      <w:r w:rsidRPr="00904B61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DB6427" w:rsidRPr="00904B61">
        <w:rPr>
          <w:rFonts w:ascii="Times New Roman" w:hAnsi="Times New Roman" w:cs="Times New Roman"/>
          <w:b/>
          <w:bCs/>
          <w:sz w:val="20"/>
          <w:szCs w:val="20"/>
        </w:rPr>
        <w:t>ssinale Verdadeiro (V)</w:t>
      </w:r>
      <w:r w:rsidR="009F5CCD" w:rsidRPr="00904B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DB6427" w:rsidRPr="00904B61">
        <w:rPr>
          <w:rFonts w:ascii="Times New Roman" w:hAnsi="Times New Roman" w:cs="Times New Roman"/>
          <w:b/>
          <w:bCs/>
          <w:sz w:val="20"/>
          <w:szCs w:val="20"/>
        </w:rPr>
        <w:t>ou Falso</w:t>
      </w:r>
      <w:proofErr w:type="gramEnd"/>
      <w:r w:rsidR="00DB6427" w:rsidRPr="00904B61">
        <w:rPr>
          <w:rFonts w:ascii="Times New Roman" w:hAnsi="Times New Roman" w:cs="Times New Roman"/>
          <w:b/>
          <w:bCs/>
          <w:sz w:val="20"/>
          <w:szCs w:val="20"/>
        </w:rPr>
        <w:t xml:space="preserve"> (F):</w:t>
      </w:r>
    </w:p>
    <w:p w14:paraId="5B8A2D32" w14:textId="1312C079" w:rsidR="00A4313B" w:rsidRPr="00904B61" w:rsidRDefault="00353EF0" w:rsidP="004111A9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Quanto maior é a intensidade do exercício, menor é a duração do exercício físico</w:t>
      </w:r>
      <w:r w:rsidR="00A4313B" w:rsidRPr="00904B61">
        <w:rPr>
          <w:rFonts w:ascii="Times New Roman" w:hAnsi="Times New Roman" w:cs="Times New Roman"/>
          <w:sz w:val="20"/>
          <w:szCs w:val="20"/>
        </w:rPr>
        <w:t>;</w:t>
      </w:r>
      <w:bookmarkStart w:id="1" w:name="_Hlk38990448"/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bookmarkEnd w:id="1"/>
    <w:p w14:paraId="7C641730" w14:textId="1CEB7808" w:rsidR="00353EF0" w:rsidRPr="00904B61" w:rsidRDefault="00353EF0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Quanto maior é a intensidade do exercício, menor é a depleção de glicogênio muscular;</w:t>
      </w:r>
      <w:bookmarkEnd w:id="0"/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07C60347" w14:textId="13580C31" w:rsidR="00353EF0" w:rsidRPr="00904B61" w:rsidRDefault="00353EF0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 xml:space="preserve">Quanto maior é a intensidade do exercício, </w:t>
      </w:r>
      <w:r w:rsidR="009F5CCD" w:rsidRPr="00904B61">
        <w:rPr>
          <w:rFonts w:ascii="Times New Roman" w:hAnsi="Times New Roman" w:cs="Times New Roman"/>
          <w:sz w:val="20"/>
          <w:szCs w:val="20"/>
        </w:rPr>
        <w:t>maior é a secreção de adrenalina (epinefrina)</w:t>
      </w:r>
      <w:r w:rsidRPr="00904B61">
        <w:rPr>
          <w:rFonts w:ascii="Times New Roman" w:hAnsi="Times New Roman" w:cs="Times New Roman"/>
          <w:sz w:val="20"/>
          <w:szCs w:val="20"/>
        </w:rPr>
        <w:t>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67E70CBD" w14:textId="10665BD0" w:rsidR="005A7E37" w:rsidRPr="00904B61" w:rsidRDefault="009F5CCD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Durante o exercício físico de alta intensidade, a glicogenólise muscular é controlada pela adrenalina, ou seja, quanto maior a concentração de adrenalina no sangue, maior a depleção de glicogênio muscular;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45597DF4" w14:textId="5456FF49" w:rsidR="005A7E37" w:rsidRPr="00904B61" w:rsidRDefault="00805084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 xml:space="preserve">A mobilização da glicose dos estoques hepáticos de glicogênio não </w:t>
      </w:r>
      <w:bookmarkStart w:id="2" w:name="_Hlk40684348"/>
      <w:r w:rsidRPr="00904B61">
        <w:rPr>
          <w:rFonts w:ascii="Times New Roman" w:hAnsi="Times New Roman" w:cs="Times New Roman"/>
          <w:sz w:val="20"/>
          <w:szCs w:val="20"/>
        </w:rPr>
        <w:t>faz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 parte dos processos de manutenção da glicemia durante o exercício físico;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bookmarkEnd w:id="2"/>
    <w:p w14:paraId="01BE5DCD" w14:textId="302F1E5E" w:rsidR="00904B61" w:rsidRPr="00904B61" w:rsidRDefault="00805084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A m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obilização dos </w:t>
      </w:r>
      <w:r w:rsidRPr="00904B61">
        <w:rPr>
          <w:rFonts w:ascii="Times New Roman" w:hAnsi="Times New Roman" w:cs="Times New Roman"/>
          <w:sz w:val="20"/>
          <w:szCs w:val="20"/>
        </w:rPr>
        <w:t xml:space="preserve">ácidos graxos livres </w:t>
      </w:r>
      <w:r w:rsidR="00904B61" w:rsidRPr="00904B61">
        <w:rPr>
          <w:rFonts w:ascii="Times New Roman" w:hAnsi="Times New Roman" w:cs="Times New Roman"/>
          <w:sz w:val="20"/>
          <w:szCs w:val="20"/>
        </w:rPr>
        <w:t xml:space="preserve">(AGLs) </w:t>
      </w:r>
      <w:r w:rsidR="005A7E37" w:rsidRPr="00904B61">
        <w:rPr>
          <w:rFonts w:ascii="Times New Roman" w:hAnsi="Times New Roman" w:cs="Times New Roman"/>
          <w:sz w:val="20"/>
          <w:szCs w:val="20"/>
        </w:rPr>
        <w:t>do tecido adiposo para poupar a glicose plasmática</w:t>
      </w:r>
      <w:r w:rsidRPr="00904B61">
        <w:rPr>
          <w:rFonts w:ascii="Times New Roman" w:hAnsi="Times New Roman" w:cs="Times New Roman"/>
          <w:sz w:val="20"/>
          <w:szCs w:val="20"/>
        </w:rPr>
        <w:t xml:space="preserve"> ocorre durante o exercício físico</w:t>
      </w:r>
      <w:r w:rsidR="005A7E37" w:rsidRPr="00904B61">
        <w:rPr>
          <w:rFonts w:ascii="Times New Roman" w:hAnsi="Times New Roman" w:cs="Times New Roman"/>
          <w:sz w:val="20"/>
          <w:szCs w:val="20"/>
        </w:rPr>
        <w:t>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2ABF899" w14:textId="7343E075" w:rsidR="00904B61" w:rsidRPr="00904B61" w:rsidRDefault="00904B61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A s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íntese hepática de glicose a partir dos aminoácidos, </w:t>
      </w:r>
      <w:r w:rsidRPr="00904B61">
        <w:rPr>
          <w:rFonts w:ascii="Times New Roman" w:hAnsi="Times New Roman" w:cs="Times New Roman"/>
          <w:sz w:val="20"/>
          <w:szCs w:val="20"/>
        </w:rPr>
        <w:t>lactato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 e glicerol</w:t>
      </w:r>
      <w:r w:rsidRPr="00904B61">
        <w:rPr>
          <w:rFonts w:ascii="Times New Roman" w:hAnsi="Times New Roman" w:cs="Times New Roman"/>
          <w:sz w:val="20"/>
          <w:szCs w:val="20"/>
        </w:rPr>
        <w:t xml:space="preserve"> não faz parte dos processos de manutenção da glicemia durante o exercício físico;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3B6B0715" w14:textId="3B50AB89" w:rsidR="009E76D3" w:rsidRDefault="00904B61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O b</w:t>
      </w:r>
      <w:r w:rsidR="005A7E37" w:rsidRPr="00904B61">
        <w:rPr>
          <w:rFonts w:ascii="Times New Roman" w:hAnsi="Times New Roman" w:cs="Times New Roman"/>
          <w:sz w:val="20"/>
          <w:szCs w:val="20"/>
        </w:rPr>
        <w:t>loqueio da entrada de glicose nas células para forçar a utilização dos AGLs como substrato</w:t>
      </w:r>
      <w:r w:rsidRPr="00904B61">
        <w:rPr>
          <w:rFonts w:ascii="Times New Roman" w:hAnsi="Times New Roman" w:cs="Times New Roman"/>
          <w:sz w:val="20"/>
          <w:szCs w:val="20"/>
        </w:rPr>
        <w:t xml:space="preserve"> energético faz parte dos processos de manutenção da glicemia durante o exercício físico;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42232EF9" w14:textId="20D1700D" w:rsidR="0067196B" w:rsidRP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40704744"/>
      <w:r w:rsidRPr="0067196B">
        <w:rPr>
          <w:rFonts w:ascii="Times New Roman" w:hAnsi="Times New Roman" w:cs="Times New Roman"/>
          <w:sz w:val="20"/>
          <w:szCs w:val="20"/>
        </w:rPr>
        <w:t>As catecolaminas, insulina e cortisol são classificados como hormônio de ação rápida, que agem durante o exercício físico para garantir a manutenção da glicemia;</w:t>
      </w:r>
      <w:r w:rsidRPr="0067196B">
        <w:t xml:space="preserve"> </w:t>
      </w:r>
      <w:r w:rsidR="00604AC8" w:rsidRPr="00604AC8">
        <w:rPr>
          <w:rFonts w:ascii="Times New Roman" w:hAnsi="Times New Roman" w:cs="Times New Roman"/>
          <w:sz w:val="24"/>
          <w:szCs w:val="24"/>
          <w:highlight w:val="yellow"/>
        </w:rPr>
        <w:t>F</w:t>
      </w:r>
    </w:p>
    <w:bookmarkEnd w:id="3"/>
    <w:p w14:paraId="63AB49D2" w14:textId="06D00380" w:rsidR="0067196B" w:rsidRP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7196B">
        <w:rPr>
          <w:rFonts w:ascii="Times New Roman" w:hAnsi="Times New Roman" w:cs="Times New Roman"/>
          <w:sz w:val="20"/>
          <w:szCs w:val="20"/>
        </w:rPr>
        <w:t>As catecolaminas</w:t>
      </w:r>
      <w:r>
        <w:rPr>
          <w:rFonts w:ascii="Times New Roman" w:hAnsi="Times New Roman" w:cs="Times New Roman"/>
          <w:sz w:val="20"/>
          <w:szCs w:val="20"/>
        </w:rPr>
        <w:t xml:space="preserve"> estimulam a glicogenólise hepática e lipólise no tecido adiposo </w:t>
      </w:r>
      <w:r w:rsidRPr="0067196B">
        <w:rPr>
          <w:rFonts w:ascii="Times New Roman" w:hAnsi="Times New Roman" w:cs="Times New Roman"/>
          <w:sz w:val="20"/>
          <w:szCs w:val="20"/>
        </w:rPr>
        <w:t>durante o exercício físico para garantir a manutenção da glicemia;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0B015EBB" w14:textId="5951C504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7196B">
        <w:rPr>
          <w:rFonts w:ascii="Times New Roman" w:hAnsi="Times New Roman" w:cs="Times New Roman"/>
          <w:sz w:val="20"/>
          <w:szCs w:val="20"/>
        </w:rPr>
        <w:t xml:space="preserve">Com o treinamento, as respostas das concentrações de </w:t>
      </w:r>
      <w:r>
        <w:rPr>
          <w:rFonts w:ascii="Times New Roman" w:hAnsi="Times New Roman" w:cs="Times New Roman"/>
          <w:sz w:val="20"/>
          <w:szCs w:val="20"/>
        </w:rPr>
        <w:t>noradrenalina e adrenalina</w:t>
      </w:r>
      <w:r w:rsidRPr="0067196B">
        <w:rPr>
          <w:rFonts w:ascii="Times New Roman" w:hAnsi="Times New Roman" w:cs="Times New Roman"/>
          <w:sz w:val="20"/>
          <w:szCs w:val="20"/>
        </w:rPr>
        <w:t xml:space="preserve"> diminuem para uma mesma intensidade submáxima;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30C7D0C5" w14:textId="6D015141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resposta ao consumo de carboidratos e/ou aminoácidos, a insulina é liberada pelo pâncreas e estimula a captação de glicose pelo tecido adiposo, fígado e músculo esquelético;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63CE2735" w14:textId="4ED13700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liberação de insulina é estimulada durante o exercício físico;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2E3AFA08" w14:textId="3B2BC867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glucagon estimula a glicogenólise e gliconeogênese hepáticas, além da lipólise no tecido adiposo em resposta ao exercício físico;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35B0EA0" w14:textId="123BFEF0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7196B">
        <w:rPr>
          <w:rFonts w:ascii="Times New Roman" w:hAnsi="Times New Roman" w:cs="Times New Roman"/>
          <w:sz w:val="20"/>
          <w:szCs w:val="20"/>
        </w:rPr>
        <w:t xml:space="preserve"> manutenção da secreção de glucagon </w:t>
      </w:r>
      <w:r>
        <w:rPr>
          <w:rFonts w:ascii="Times New Roman" w:hAnsi="Times New Roman" w:cs="Times New Roman"/>
          <w:sz w:val="20"/>
          <w:szCs w:val="20"/>
        </w:rPr>
        <w:t>durante o exercício físico no</w:t>
      </w:r>
      <w:r w:rsidR="00604AC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4AC8">
        <w:rPr>
          <w:rFonts w:ascii="Times New Roman" w:hAnsi="Times New Roman" w:cs="Times New Roman"/>
          <w:sz w:val="20"/>
          <w:szCs w:val="20"/>
        </w:rPr>
        <w:t>indivíduos</w:t>
      </w:r>
      <w:r>
        <w:rPr>
          <w:rFonts w:ascii="Times New Roman" w:hAnsi="Times New Roman" w:cs="Times New Roman"/>
          <w:sz w:val="20"/>
          <w:szCs w:val="20"/>
        </w:rPr>
        <w:t xml:space="preserve"> treinado</w:t>
      </w:r>
      <w:r w:rsidR="00604AC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196B">
        <w:rPr>
          <w:rFonts w:ascii="Times New Roman" w:hAnsi="Times New Roman" w:cs="Times New Roman"/>
          <w:sz w:val="20"/>
          <w:szCs w:val="20"/>
        </w:rPr>
        <w:t>ocorre devido ao aumento da capacidade desse indivíduo de utilização dos AGLs como substrato energético;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3C0238D" w14:textId="53517430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aumento e diminuição da glicose plasmática são responsáveis pela liberação de insulina e glucagon, respectivamente;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71E6011" w14:textId="04714A48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o exercício físico, a glicemia permanece constante;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038B44A8" w14:textId="093B4C28" w:rsidR="0067196B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a</w:t>
      </w:r>
      <w:r w:rsidRPr="004111A9">
        <w:rPr>
          <w:rFonts w:ascii="Times New Roman" w:hAnsi="Times New Roman" w:cs="Times New Roman"/>
          <w:sz w:val="20"/>
          <w:szCs w:val="20"/>
        </w:rPr>
        <w:t>umento do fluxo sanguíneo que provoca maior aporte de glicose ao músculo</w:t>
      </w:r>
      <w:r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4111A9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4111A9">
        <w:rPr>
          <w:rFonts w:ascii="Times New Roman" w:hAnsi="Times New Roman" w:cs="Times New Roman"/>
          <w:i/>
          <w:iCs/>
          <w:sz w:val="20"/>
          <w:szCs w:val="20"/>
        </w:rPr>
        <w:t>pregulation</w:t>
      </w:r>
      <w:proofErr w:type="spellEnd"/>
      <w:r w:rsidRPr="004111A9">
        <w:rPr>
          <w:rFonts w:ascii="Times New Roman" w:hAnsi="Times New Roman" w:cs="Times New Roman"/>
          <w:sz w:val="20"/>
          <w:szCs w:val="20"/>
        </w:rPr>
        <w:t xml:space="preserve"> dos receptores de insulina</w:t>
      </w:r>
      <w:r>
        <w:rPr>
          <w:rFonts w:ascii="Times New Roman" w:hAnsi="Times New Roman" w:cs="Times New Roman"/>
          <w:sz w:val="20"/>
          <w:szCs w:val="20"/>
        </w:rPr>
        <w:t>, e a ativação da proteína AMPK (</w:t>
      </w:r>
      <w:r w:rsidRPr="004111A9">
        <w:rPr>
          <w:rFonts w:ascii="Times New Roman" w:hAnsi="Times New Roman" w:cs="Times New Roman"/>
          <w:sz w:val="20"/>
          <w:szCs w:val="20"/>
        </w:rPr>
        <w:t xml:space="preserve">que ativa os </w:t>
      </w:r>
      <w:proofErr w:type="spellStart"/>
      <w:r w:rsidRPr="004111A9">
        <w:rPr>
          <w:rFonts w:ascii="Times New Roman" w:hAnsi="Times New Roman" w:cs="Times New Roman"/>
          <w:sz w:val="20"/>
          <w:szCs w:val="20"/>
        </w:rPr>
        <w:t>GLUT4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11A9">
        <w:rPr>
          <w:rFonts w:ascii="Times New Roman" w:hAnsi="Times New Roman" w:cs="Times New Roman"/>
          <w:sz w:val="20"/>
          <w:szCs w:val="20"/>
        </w:rPr>
        <w:t>sem necessidade de insulina</w:t>
      </w:r>
      <w:r>
        <w:rPr>
          <w:rFonts w:ascii="Times New Roman" w:hAnsi="Times New Roman" w:cs="Times New Roman"/>
          <w:sz w:val="20"/>
          <w:szCs w:val="20"/>
        </w:rPr>
        <w:t xml:space="preserve">) explicam como o músculo esquelético consegue captar a glicose durante o exercício físico mesmo com a inibição da liberação da insulina;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C804144" w14:textId="42E53D26" w:rsidR="004111A9" w:rsidRPr="004111A9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4111A9">
        <w:rPr>
          <w:rFonts w:ascii="Times New Roman" w:hAnsi="Times New Roman" w:cs="Times New Roman"/>
          <w:sz w:val="20"/>
          <w:szCs w:val="20"/>
        </w:rPr>
        <w:t xml:space="preserve">cortisol </w:t>
      </w:r>
      <w:r>
        <w:rPr>
          <w:rFonts w:ascii="Times New Roman" w:hAnsi="Times New Roman" w:cs="Times New Roman"/>
          <w:sz w:val="20"/>
          <w:szCs w:val="20"/>
        </w:rPr>
        <w:t xml:space="preserve">e o hormônio do crescimento </w:t>
      </w:r>
      <w:r w:rsidRPr="004111A9">
        <w:rPr>
          <w:rFonts w:ascii="Times New Roman" w:hAnsi="Times New Roman" w:cs="Times New Roman"/>
          <w:sz w:val="20"/>
          <w:szCs w:val="20"/>
        </w:rPr>
        <w:t xml:space="preserve">são classificados como hormônio de ação </w:t>
      </w:r>
      <w:r>
        <w:rPr>
          <w:rFonts w:ascii="Times New Roman" w:hAnsi="Times New Roman" w:cs="Times New Roman"/>
          <w:sz w:val="20"/>
          <w:szCs w:val="20"/>
        </w:rPr>
        <w:t>lenta</w:t>
      </w:r>
      <w:r w:rsidRPr="004111A9">
        <w:rPr>
          <w:rFonts w:ascii="Times New Roman" w:hAnsi="Times New Roman" w:cs="Times New Roman"/>
          <w:sz w:val="20"/>
          <w:szCs w:val="20"/>
        </w:rPr>
        <w:t xml:space="preserve">, que agem durante o exercício físico para garantir a manutenção da glicemia;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0A307EBA" w14:textId="7811350B" w:rsidR="004111A9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o exercício físico, o cortisol estimula a proteólise no músculo esquelético e a lipólise no tecido adiposo, garantindo o suporte de aminoácidos e glicerol que serão utilizados como substrato para a gliconeogênese hepática;</w:t>
      </w:r>
      <w:r w:rsidR="00604AC8">
        <w:rPr>
          <w:rFonts w:ascii="Times New Roman" w:hAnsi="Times New Roman" w:cs="Times New Roman"/>
          <w:sz w:val="20"/>
          <w:szCs w:val="20"/>
        </w:rPr>
        <w:t xml:space="preserve">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39082AB3" w14:textId="472CD404" w:rsidR="004111A9" w:rsidRPr="004111A9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aumento da liberação do hormônio do crescimento contribui para a gliconeogênese hepática, lipólise do tecido adiposos, além de bloquear a entrada de glicose nos tecidos, favorecendo a utilização de AGLs como substrato; </w:t>
      </w:r>
      <w:r w:rsidR="00604AC8" w:rsidRPr="00604AC8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sectPr w:rsidR="004111A9" w:rsidRPr="004111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D8BA" w14:textId="77777777" w:rsidR="00BE1034" w:rsidRDefault="00BE1034" w:rsidP="001B26C8">
      <w:pPr>
        <w:spacing w:after="0" w:line="240" w:lineRule="auto"/>
      </w:pPr>
      <w:r>
        <w:separator/>
      </w:r>
    </w:p>
  </w:endnote>
  <w:endnote w:type="continuationSeparator" w:id="0">
    <w:p w14:paraId="57819E3C" w14:textId="77777777" w:rsidR="00BE1034" w:rsidRDefault="00BE1034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29560" w14:textId="77777777" w:rsidR="00BE1034" w:rsidRDefault="00BE1034" w:rsidP="001B26C8">
      <w:pPr>
        <w:spacing w:after="0" w:line="240" w:lineRule="auto"/>
      </w:pPr>
      <w:r>
        <w:separator/>
      </w:r>
    </w:p>
  </w:footnote>
  <w:footnote w:type="continuationSeparator" w:id="0">
    <w:p w14:paraId="76E5A6C3" w14:textId="77777777" w:rsidR="00BE1034" w:rsidRDefault="00BE1034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61A4" w14:textId="77777777" w:rsidR="001B26C8" w:rsidRDefault="001B26C8">
    <w:pPr>
      <w:pStyle w:val="Cabealho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0BD"/>
    <w:multiLevelType w:val="hybridMultilevel"/>
    <w:tmpl w:val="5BE24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rQUAYZAw3ywAAAA="/>
  </w:docVars>
  <w:rsids>
    <w:rsidRoot w:val="001B26C8"/>
    <w:rsid w:val="00072714"/>
    <w:rsid w:val="000A521C"/>
    <w:rsid w:val="0012278B"/>
    <w:rsid w:val="00131997"/>
    <w:rsid w:val="001B26C8"/>
    <w:rsid w:val="001C6A9F"/>
    <w:rsid w:val="002565EE"/>
    <w:rsid w:val="002F6AF5"/>
    <w:rsid w:val="00353EF0"/>
    <w:rsid w:val="00377448"/>
    <w:rsid w:val="00383445"/>
    <w:rsid w:val="004111A9"/>
    <w:rsid w:val="00490563"/>
    <w:rsid w:val="0051042A"/>
    <w:rsid w:val="00560C26"/>
    <w:rsid w:val="005A7E37"/>
    <w:rsid w:val="005B5C57"/>
    <w:rsid w:val="005D7D9A"/>
    <w:rsid w:val="005E72F7"/>
    <w:rsid w:val="00604AC8"/>
    <w:rsid w:val="0065580E"/>
    <w:rsid w:val="0067196B"/>
    <w:rsid w:val="007711E5"/>
    <w:rsid w:val="00781479"/>
    <w:rsid w:val="007A179A"/>
    <w:rsid w:val="00805084"/>
    <w:rsid w:val="00880134"/>
    <w:rsid w:val="00881E2B"/>
    <w:rsid w:val="00884D68"/>
    <w:rsid w:val="00904B61"/>
    <w:rsid w:val="0095484B"/>
    <w:rsid w:val="00965E05"/>
    <w:rsid w:val="009A0D67"/>
    <w:rsid w:val="009E76D3"/>
    <w:rsid w:val="009F5CCD"/>
    <w:rsid w:val="00A4313B"/>
    <w:rsid w:val="00A84DC8"/>
    <w:rsid w:val="00AE1C2E"/>
    <w:rsid w:val="00AF3D6B"/>
    <w:rsid w:val="00BE1034"/>
    <w:rsid w:val="00D76DDC"/>
    <w:rsid w:val="00DB6427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2020-05-18T17:40:00Z</dcterms:created>
  <dcterms:modified xsi:type="dcterms:W3CDTF">2020-05-18T17:45:00Z</dcterms:modified>
</cp:coreProperties>
</file>