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DBBF7" w14:textId="59534DDA" w:rsidR="005E72F7" w:rsidRPr="00AE1C2E" w:rsidRDefault="00A4313B" w:rsidP="00884D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4313B">
        <w:rPr>
          <w:rFonts w:ascii="Times New Roman" w:hAnsi="Times New Roman" w:cs="Times New Roman"/>
          <w:b/>
          <w:bCs/>
          <w:caps/>
          <w:sz w:val="24"/>
          <w:szCs w:val="24"/>
        </w:rPr>
        <w:t>Adaptações Neuromusculares ao Treinamento de Força</w:t>
      </w:r>
    </w:p>
    <w:p w14:paraId="0720AAEE" w14:textId="77777777" w:rsidR="005E72F7" w:rsidRPr="00AE1C2E" w:rsidRDefault="001B26C8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C2E">
        <w:rPr>
          <w:rFonts w:ascii="Times New Roman" w:hAnsi="Times New Roman" w:cs="Times New Roman"/>
          <w:sz w:val="24"/>
          <w:szCs w:val="24"/>
        </w:rPr>
        <w:t>Nome:_________________________________________________ Data:__________</w:t>
      </w:r>
    </w:p>
    <w:p w14:paraId="0B4A28C8" w14:textId="77777777" w:rsidR="005E72F7" w:rsidRPr="00AE1C2E" w:rsidRDefault="005E72F7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B3C9A" w14:textId="026B88B7" w:rsidR="005E72F7" w:rsidRPr="00AE1C2E" w:rsidRDefault="00A4313B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400104"/>
      <w:bookmarkStart w:id="1" w:name="_Hlk34400291"/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43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A43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orça máxima que pode ser gerada por um músculo ou grupo muscular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A43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apacidade de sustentar ações musculares repetidas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são definições para</w:t>
      </w:r>
      <w:r w:rsidR="005E72F7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209F69" w14:textId="035A77BD" w:rsidR="005E72F7" w:rsidRPr="00A4313B" w:rsidRDefault="00A4313B" w:rsidP="00A431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Força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muscular 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Potência</w:t>
      </w:r>
      <w:r>
        <w:rPr>
          <w:rFonts w:ascii="Times New Roman" w:hAnsi="Times New Roman" w:cs="Times New Roman"/>
          <w:sz w:val="20"/>
          <w:szCs w:val="20"/>
        </w:rPr>
        <w:t xml:space="preserve"> muscular, respectivamente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5B8A2D32" w14:textId="428E5952" w:rsidR="00A4313B" w:rsidRPr="00AE1C2E" w:rsidRDefault="00A4313B" w:rsidP="00A431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Potência</w:t>
      </w:r>
      <w:r>
        <w:rPr>
          <w:rFonts w:ascii="Times New Roman" w:hAnsi="Times New Roman" w:cs="Times New Roman"/>
          <w:sz w:val="20"/>
          <w:szCs w:val="20"/>
        </w:rPr>
        <w:t xml:space="preserve"> muscular e Força muscular, respectivamente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2ED5372E" w14:textId="243EF7A9" w:rsidR="005E72F7" w:rsidRPr="00AE1C2E" w:rsidRDefault="00A4313B" w:rsidP="00884D6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Resistência muscular e Força muscular, respectivamente</w:t>
      </w:r>
      <w:r w:rsidR="005E72F7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44B29D27" w14:textId="5D8B05A1" w:rsidR="005E72F7" w:rsidRPr="00A4313B" w:rsidRDefault="00A4313B" w:rsidP="00A431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A4313B">
        <w:rPr>
          <w:rFonts w:ascii="Times New Roman" w:hAnsi="Times New Roman" w:cs="Times New Roman"/>
          <w:sz w:val="20"/>
          <w:szCs w:val="20"/>
          <w:highlight w:val="yellow"/>
        </w:rPr>
        <w:t>Força</w:t>
      </w:r>
      <w:r w:rsidRPr="00A4313B">
        <w:rPr>
          <w:rFonts w:ascii="Times New Roman" w:hAnsi="Times New Roman" w:cs="Times New Roman"/>
          <w:sz w:val="20"/>
          <w:szCs w:val="20"/>
          <w:highlight w:val="yellow"/>
        </w:rPr>
        <w:t xml:space="preserve"> muscular e </w:t>
      </w:r>
      <w:r w:rsidRPr="00A4313B">
        <w:rPr>
          <w:rFonts w:ascii="Times New Roman" w:hAnsi="Times New Roman" w:cs="Times New Roman"/>
          <w:sz w:val="20"/>
          <w:szCs w:val="20"/>
          <w:highlight w:val="yellow"/>
        </w:rPr>
        <w:t>Resistência</w:t>
      </w:r>
      <w:r w:rsidRPr="00A4313B">
        <w:rPr>
          <w:rFonts w:ascii="Times New Roman" w:hAnsi="Times New Roman" w:cs="Times New Roman"/>
          <w:sz w:val="20"/>
          <w:szCs w:val="20"/>
          <w:highlight w:val="yellow"/>
        </w:rPr>
        <w:t xml:space="preserve"> muscular, respectivamente</w:t>
      </w:r>
      <w:r w:rsidR="005E72F7" w:rsidRPr="00A4313B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1343B8E9" w14:textId="4B9584F7" w:rsidR="005E72F7" w:rsidRPr="00A4313B" w:rsidRDefault="00A4313B" w:rsidP="00A431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Resistência muscular e </w:t>
      </w:r>
      <w:r>
        <w:rPr>
          <w:rFonts w:ascii="Times New Roman" w:hAnsi="Times New Roman" w:cs="Times New Roman"/>
          <w:sz w:val="20"/>
          <w:szCs w:val="20"/>
        </w:rPr>
        <w:t>Potência</w:t>
      </w:r>
      <w:r>
        <w:rPr>
          <w:rFonts w:ascii="Times New Roman" w:hAnsi="Times New Roman" w:cs="Times New Roman"/>
          <w:sz w:val="20"/>
          <w:szCs w:val="20"/>
        </w:rPr>
        <w:t xml:space="preserve"> muscular, respectivamente</w:t>
      </w:r>
      <w:r w:rsidR="005E72F7" w:rsidRPr="00A4313B">
        <w:rPr>
          <w:rFonts w:ascii="Times New Roman" w:hAnsi="Times New Roman" w:cs="Times New Roman"/>
          <w:sz w:val="20"/>
          <w:szCs w:val="20"/>
        </w:rPr>
        <w:t>;</w:t>
      </w:r>
    </w:p>
    <w:bookmarkEnd w:id="0"/>
    <w:p w14:paraId="28199105" w14:textId="77777777" w:rsidR="00377448" w:rsidRPr="00AE1C2E" w:rsidRDefault="00377448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66C96A" w14:textId="0D7D16B4" w:rsidR="00ED7FED" w:rsidRPr="00AE1C2E" w:rsidRDefault="00ED7FED" w:rsidP="00ED7FE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4400254"/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ED7F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specto explosivo da força, pode ser obtido pela seguinte equação: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produto da força pela velocidade</w:t>
      </w:r>
      <w:r>
        <w:rPr>
          <w:rFonts w:ascii="Times New Roman" w:hAnsi="Times New Roman" w:cs="Times New Roman"/>
          <w:b/>
          <w:bCs/>
          <w:sz w:val="24"/>
          <w:szCs w:val="24"/>
        </w:rPr>
        <w:t>” e 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A431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apacidade de sustentar ações musculares repetidas</w:t>
      </w:r>
      <w:r>
        <w:rPr>
          <w:rFonts w:ascii="Times New Roman" w:hAnsi="Times New Roman" w:cs="Times New Roman"/>
          <w:b/>
          <w:bCs/>
          <w:sz w:val="24"/>
          <w:szCs w:val="24"/>
        </w:rPr>
        <w:t>” são definições para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49C983" w14:textId="77777777" w:rsidR="00ED7FED" w:rsidRPr="00A4313B" w:rsidRDefault="00ED7FED" w:rsidP="00ED7FE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Força muscular e Potência muscular, respectivamente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5AC496E8" w14:textId="77777777" w:rsidR="00ED7FED" w:rsidRPr="00AE1C2E" w:rsidRDefault="00ED7FED" w:rsidP="00ED7FE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Potência muscular e Força muscular, respectivamente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42DE26D6" w14:textId="77777777" w:rsidR="00ED7FED" w:rsidRPr="00AE1C2E" w:rsidRDefault="00ED7FED" w:rsidP="00ED7FE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Resistência muscular e Força muscular, respectivamente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5F84B070" w14:textId="77777777" w:rsidR="00ED7FED" w:rsidRPr="00ED7FED" w:rsidRDefault="00ED7FED" w:rsidP="00ED7FE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FED">
        <w:rPr>
          <w:rFonts w:ascii="Times New Roman" w:hAnsi="Times New Roman" w:cs="Times New Roman"/>
          <w:sz w:val="20"/>
          <w:szCs w:val="20"/>
        </w:rPr>
        <w:t>Força muscular e Resistência muscular, respectivamente;</w:t>
      </w:r>
    </w:p>
    <w:p w14:paraId="0071AA95" w14:textId="1F8C34A8" w:rsidR="00ED7FED" w:rsidRPr="00ED7FED" w:rsidRDefault="00ED7FED" w:rsidP="00ED7FE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ED7FED">
        <w:rPr>
          <w:rFonts w:ascii="Times New Roman" w:hAnsi="Times New Roman" w:cs="Times New Roman"/>
          <w:sz w:val="20"/>
          <w:szCs w:val="20"/>
          <w:highlight w:val="yellow"/>
        </w:rPr>
        <w:t>Potência muscular</w:t>
      </w:r>
      <w:r w:rsidRPr="00ED7FED">
        <w:rPr>
          <w:rFonts w:ascii="Times New Roman" w:hAnsi="Times New Roman" w:cs="Times New Roman"/>
          <w:sz w:val="20"/>
          <w:szCs w:val="20"/>
          <w:highlight w:val="yellow"/>
        </w:rPr>
        <w:t xml:space="preserve"> e Resistência muscular</w:t>
      </w:r>
      <w:r w:rsidRPr="00ED7FED">
        <w:rPr>
          <w:rFonts w:ascii="Times New Roman" w:hAnsi="Times New Roman" w:cs="Times New Roman"/>
          <w:sz w:val="20"/>
          <w:szCs w:val="20"/>
          <w:highlight w:val="yellow"/>
        </w:rPr>
        <w:t>, respectivamente;</w:t>
      </w:r>
    </w:p>
    <w:bookmarkEnd w:id="2"/>
    <w:p w14:paraId="2EBDF639" w14:textId="77777777" w:rsidR="00ED7FED" w:rsidRDefault="00ED7FED" w:rsidP="00ED7FE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23863" w14:textId="4432BADF" w:rsidR="00ED7FED" w:rsidRPr="00AE1C2E" w:rsidRDefault="00ED7FED" w:rsidP="00ED7FE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ED7F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specto explosivo da força, pode ser obtido pela seguinte equação: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produto da força pela velocidade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” e </w:t>
      </w:r>
      <w:r w:rsidRPr="00ED7F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D7FED">
        <w:rPr>
          <w:rFonts w:ascii="Times New Roman" w:hAnsi="Times New Roman" w:cs="Times New Roman"/>
          <w:b/>
          <w:bCs/>
          <w:sz w:val="24"/>
          <w:szCs w:val="24"/>
        </w:rPr>
        <w:tab/>
        <w:t>“Força máxima que pode ser gerada por um músculo ou grupo muscular”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são definições para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FA046F" w14:textId="77777777" w:rsidR="00ED7FED" w:rsidRPr="00A4313B" w:rsidRDefault="00ED7FED" w:rsidP="00ED7FE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Força muscular e Potência muscular, respectivamente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0388E155" w14:textId="77777777" w:rsidR="00ED7FED" w:rsidRPr="00ED7FED" w:rsidRDefault="00ED7FED" w:rsidP="00ED7FE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ED7FED">
        <w:rPr>
          <w:rFonts w:ascii="Times New Roman" w:hAnsi="Times New Roman" w:cs="Times New Roman"/>
          <w:sz w:val="20"/>
          <w:szCs w:val="20"/>
          <w:highlight w:val="yellow"/>
        </w:rPr>
        <w:t>Potência muscular e Força muscular, respectivamente;</w:t>
      </w:r>
    </w:p>
    <w:p w14:paraId="3539268A" w14:textId="77777777" w:rsidR="00ED7FED" w:rsidRPr="00AE1C2E" w:rsidRDefault="00ED7FED" w:rsidP="00ED7FE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Resistência muscular e Força muscular, respectivamente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6C88397F" w14:textId="77777777" w:rsidR="00ED7FED" w:rsidRPr="00ED7FED" w:rsidRDefault="00ED7FED" w:rsidP="00ED7FE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FED">
        <w:rPr>
          <w:rFonts w:ascii="Times New Roman" w:hAnsi="Times New Roman" w:cs="Times New Roman"/>
          <w:sz w:val="20"/>
          <w:szCs w:val="20"/>
        </w:rPr>
        <w:t>Força muscular e Resistência muscular, respectivamente;</w:t>
      </w:r>
    </w:p>
    <w:p w14:paraId="4112B446" w14:textId="77777777" w:rsidR="00ED7FED" w:rsidRPr="00ED7FED" w:rsidRDefault="00ED7FED" w:rsidP="00ED7FE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FED">
        <w:rPr>
          <w:rFonts w:ascii="Times New Roman" w:hAnsi="Times New Roman" w:cs="Times New Roman"/>
          <w:sz w:val="20"/>
          <w:szCs w:val="20"/>
        </w:rPr>
        <w:t>Potência muscular e Resistência muscular, respectivamente;</w:t>
      </w:r>
    </w:p>
    <w:p w14:paraId="5DE5AF6C" w14:textId="77777777" w:rsidR="00ED7FED" w:rsidRDefault="00ED7FED" w:rsidP="00ED7FE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D4681" w14:textId="2F5152E4" w:rsidR="00377448" w:rsidRPr="00AE1C2E" w:rsidRDefault="00A4313B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Assinale a alternativa que apresenta os mecanismos neuromusculares para o ganho de força muscular</w:t>
      </w:r>
      <w:r w:rsidR="00377448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E6ACF5" w14:textId="633EF0D1" w:rsidR="00377448" w:rsidRPr="0012278B" w:rsidRDefault="0012278B" w:rsidP="00884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12278B">
        <w:rPr>
          <w:rFonts w:ascii="Times New Roman" w:hAnsi="Times New Roman" w:cs="Times New Roman"/>
          <w:sz w:val="20"/>
          <w:szCs w:val="20"/>
          <w:highlight w:val="yellow"/>
        </w:rPr>
        <w:t xml:space="preserve">Recrutamento de unidades motoras adicionais que atuam de forma sincrônica, redução da inibição autogênica, </w:t>
      </w:r>
      <w:r w:rsidRPr="0012278B">
        <w:rPr>
          <w:rFonts w:ascii="Times New Roman" w:hAnsi="Times New Roman" w:cs="Times New Roman"/>
          <w:sz w:val="20"/>
          <w:szCs w:val="20"/>
          <w:highlight w:val="yellow"/>
        </w:rPr>
        <w:t>e minimização</w:t>
      </w:r>
      <w:r w:rsidRPr="0012278B">
        <w:rPr>
          <w:rFonts w:ascii="Times New Roman" w:hAnsi="Times New Roman" w:cs="Times New Roman"/>
          <w:sz w:val="20"/>
          <w:szCs w:val="20"/>
          <w:highlight w:val="yellow"/>
        </w:rPr>
        <w:t xml:space="preserve"> da co-ativação</w:t>
      </w:r>
      <w:r w:rsidR="00377448" w:rsidRPr="0012278B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72863AFF" w14:textId="219399E2" w:rsidR="00377448" w:rsidRPr="005E72F7" w:rsidRDefault="0012278B" w:rsidP="00884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Hipertrofia, aumento da inibição autogênica, e recrutamento de unidades motoras adicionais que atuam de forma sincrônica</w:t>
      </w:r>
      <w:r w:rsidR="00377448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22923C8E" w14:textId="344DB115" w:rsidR="00377448" w:rsidRPr="00AE1C2E" w:rsidRDefault="0012278B" w:rsidP="00884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Recrutamento de unidades motoras adicionais que não atuam de forma sincrônica, </w:t>
      </w:r>
      <w:r>
        <w:rPr>
          <w:rFonts w:ascii="Times New Roman" w:hAnsi="Times New Roman" w:cs="Times New Roman"/>
          <w:sz w:val="20"/>
          <w:szCs w:val="20"/>
        </w:rPr>
        <w:t>redução da inibição autogênic</w:t>
      </w:r>
      <w:r>
        <w:rPr>
          <w:rFonts w:ascii="Times New Roman" w:hAnsi="Times New Roman" w:cs="Times New Roman"/>
          <w:sz w:val="20"/>
          <w:szCs w:val="20"/>
        </w:rPr>
        <w:t>a, e maximização da co-ativação</w:t>
      </w:r>
      <w:r w:rsidR="00377448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5BBACBA5" w14:textId="22032B44" w:rsidR="0012278B" w:rsidRPr="00AE1C2E" w:rsidRDefault="0012278B" w:rsidP="001227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Recrutamento de unidades motoras adicionais que atuam de forma sincrônica, </w:t>
      </w:r>
      <w:r>
        <w:rPr>
          <w:rFonts w:ascii="Times New Roman" w:hAnsi="Times New Roman" w:cs="Times New Roman"/>
          <w:sz w:val="20"/>
          <w:szCs w:val="20"/>
        </w:rPr>
        <w:t>aumento</w:t>
      </w:r>
      <w:r>
        <w:rPr>
          <w:rFonts w:ascii="Times New Roman" w:hAnsi="Times New Roman" w:cs="Times New Roman"/>
          <w:sz w:val="20"/>
          <w:szCs w:val="20"/>
        </w:rPr>
        <w:t xml:space="preserve"> da inibição autogênica, e m</w:t>
      </w:r>
      <w:r>
        <w:rPr>
          <w:rFonts w:ascii="Times New Roman" w:hAnsi="Times New Roman" w:cs="Times New Roman"/>
          <w:sz w:val="20"/>
          <w:szCs w:val="20"/>
        </w:rPr>
        <w:t>inimização</w:t>
      </w:r>
      <w:r>
        <w:rPr>
          <w:rFonts w:ascii="Times New Roman" w:hAnsi="Times New Roman" w:cs="Times New Roman"/>
          <w:sz w:val="20"/>
          <w:szCs w:val="20"/>
        </w:rPr>
        <w:t xml:space="preserve"> da co-ativação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60C6827C" w14:textId="1625E67D" w:rsidR="00377448" w:rsidRPr="005E72F7" w:rsidRDefault="00377448" w:rsidP="00884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 xml:space="preserve">Nenhuma das alternativas anteriores </w:t>
      </w:r>
      <w:r w:rsidR="0012278B">
        <w:rPr>
          <w:rFonts w:ascii="Times New Roman" w:hAnsi="Times New Roman" w:cs="Times New Roman"/>
          <w:sz w:val="20"/>
          <w:szCs w:val="20"/>
        </w:rPr>
        <w:t>representa os mecanismos neuromusculares para o ganho de força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14:paraId="3A88A870" w14:textId="77777777" w:rsidR="00377448" w:rsidRPr="00AE1C2E" w:rsidRDefault="00377448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B29EEA" w14:textId="22B02186" w:rsidR="00377448" w:rsidRPr="00AE1C2E" w:rsidRDefault="00D76DDC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C2E">
        <w:rPr>
          <w:rFonts w:ascii="Times New Roman" w:hAnsi="Times New Roman" w:cs="Times New Roman"/>
          <w:b/>
          <w:bCs/>
          <w:sz w:val="24"/>
          <w:szCs w:val="24"/>
        </w:rPr>
        <w:t>Qual d</w:t>
      </w:r>
      <w:r w:rsidR="0012278B">
        <w:rPr>
          <w:rFonts w:ascii="Times New Roman" w:hAnsi="Times New Roman" w:cs="Times New Roman"/>
          <w:b/>
          <w:bCs/>
          <w:sz w:val="24"/>
          <w:szCs w:val="24"/>
        </w:rPr>
        <w:t xml:space="preserve">os fatores abaixo pode explicar </w:t>
      </w:r>
      <w:bookmarkStart w:id="3" w:name="_Hlk34399490"/>
      <w:r w:rsidR="0012278B">
        <w:rPr>
          <w:rFonts w:ascii="Times New Roman" w:hAnsi="Times New Roman" w:cs="Times New Roman"/>
          <w:b/>
          <w:bCs/>
          <w:sz w:val="24"/>
          <w:szCs w:val="24"/>
        </w:rPr>
        <w:t>a hiperplasia das fibras musculares esqueléticas</w:t>
      </w:r>
      <w:r w:rsidR="002F6AF5">
        <w:rPr>
          <w:rFonts w:ascii="Times New Roman" w:hAnsi="Times New Roman" w:cs="Times New Roman"/>
          <w:b/>
          <w:bCs/>
          <w:sz w:val="24"/>
          <w:szCs w:val="24"/>
        </w:rPr>
        <w:t xml:space="preserve"> em seres humanos</w:t>
      </w:r>
      <w:bookmarkEnd w:id="3"/>
      <w:r w:rsidR="00377448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8742C4" w14:textId="1C3AB48E" w:rsidR="00377448" w:rsidRPr="00AE1C2E" w:rsidRDefault="0012278B" w:rsidP="00884D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278B">
        <w:rPr>
          <w:rFonts w:ascii="Times New Roman" w:hAnsi="Times New Roman" w:cs="Times New Roman"/>
          <w:sz w:val="20"/>
          <w:szCs w:val="20"/>
        </w:rPr>
        <w:t>Mais miofibrilas</w:t>
      </w:r>
      <w:r w:rsidR="00377448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0218FED2" w14:textId="3DD139FC" w:rsidR="00377448" w:rsidRPr="005E72F7" w:rsidRDefault="0012278B" w:rsidP="00884D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278B">
        <w:rPr>
          <w:rFonts w:ascii="Times New Roman" w:hAnsi="Times New Roman" w:cs="Times New Roman"/>
          <w:sz w:val="20"/>
          <w:szCs w:val="20"/>
        </w:rPr>
        <w:t>Mais filamentos de actina e miosina</w:t>
      </w:r>
      <w:r w:rsidR="00377448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13F478D0" w14:textId="23CB430E" w:rsidR="00377448" w:rsidRPr="00AE1C2E" w:rsidRDefault="0012278B" w:rsidP="00884D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278B">
        <w:rPr>
          <w:rFonts w:ascii="Times New Roman" w:hAnsi="Times New Roman" w:cs="Times New Roman"/>
          <w:sz w:val="20"/>
          <w:szCs w:val="20"/>
        </w:rPr>
        <w:t>Mais sarcoplasma</w:t>
      </w:r>
      <w:r w:rsidR="00377448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24CB71B9" w14:textId="1D7577FF" w:rsidR="009A0D67" w:rsidRPr="00AE1C2E" w:rsidRDefault="002F6AF5" w:rsidP="009A0D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Mais miofibrilas, mais filamentos de actina e miosina, mais sarcoplasma, e mais tecido conjuntivo</w:t>
      </w:r>
      <w:r w:rsidR="009A0D67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2BD68C7E" w14:textId="12CF2C88" w:rsidR="00377448" w:rsidRPr="002F6AF5" w:rsidRDefault="002F6AF5" w:rsidP="00884D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F6AF5">
        <w:rPr>
          <w:rFonts w:ascii="Times New Roman" w:hAnsi="Times New Roman" w:cs="Times New Roman"/>
          <w:sz w:val="20"/>
          <w:szCs w:val="20"/>
          <w:highlight w:val="yellow"/>
        </w:rPr>
        <w:t xml:space="preserve">Não existem evidencias concretas sobre a </w:t>
      </w:r>
      <w:r w:rsidRPr="002F6AF5">
        <w:rPr>
          <w:rFonts w:ascii="Times New Roman" w:hAnsi="Times New Roman" w:cs="Times New Roman"/>
          <w:sz w:val="20"/>
          <w:szCs w:val="20"/>
          <w:highlight w:val="yellow"/>
        </w:rPr>
        <w:t>hiperplasia das fibras musculares esqueléticas em seres humanos</w:t>
      </w:r>
      <w:r w:rsidR="00377448" w:rsidRPr="002F6AF5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60D87FC9" w14:textId="30EC1548" w:rsidR="00D76DDC" w:rsidRDefault="00D76DDC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F94571" w14:textId="77777777" w:rsidR="000A521C" w:rsidRPr="00AE1C2E" w:rsidRDefault="000A521C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AB1CD5" w14:textId="02B36570" w:rsidR="00D76DDC" w:rsidRPr="00AE1C2E" w:rsidRDefault="002F6AF5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33622627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 dor muscular aguda pode ser explicada pelo:</w:t>
      </w:r>
    </w:p>
    <w:p w14:paraId="7B7DF6E9" w14:textId="30A4FABD" w:rsidR="00D76DDC" w:rsidRPr="002F6AF5" w:rsidRDefault="002F6AF5" w:rsidP="002F6AF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AF5">
        <w:rPr>
          <w:rFonts w:ascii="Times New Roman" w:hAnsi="Times New Roman" w:cs="Times New Roman"/>
          <w:sz w:val="20"/>
          <w:szCs w:val="20"/>
        </w:rPr>
        <w:t>Acúmulo de produtos metabólitos decorrentes do exercício (Exemplo íons H+)</w:t>
      </w:r>
      <w:r w:rsidR="00D76DDC" w:rsidRPr="002F6AF5">
        <w:rPr>
          <w:rFonts w:ascii="Times New Roman" w:hAnsi="Times New Roman" w:cs="Times New Roman"/>
          <w:sz w:val="20"/>
          <w:szCs w:val="20"/>
        </w:rPr>
        <w:t>;</w:t>
      </w:r>
    </w:p>
    <w:p w14:paraId="3E9ECB81" w14:textId="77777777" w:rsidR="002F6AF5" w:rsidRDefault="002F6AF5" w:rsidP="00884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AF5">
        <w:rPr>
          <w:rFonts w:ascii="Times New Roman" w:hAnsi="Times New Roman" w:cs="Times New Roman"/>
          <w:sz w:val="20"/>
          <w:szCs w:val="20"/>
        </w:rPr>
        <w:t>Edema tecidual, causado pelo desvio de líquidos do plasma para o interior dos tecidos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47F997B" w14:textId="0AE652A4" w:rsidR="00D76DDC" w:rsidRPr="00AE1C2E" w:rsidRDefault="002F6AF5" w:rsidP="00884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Lesão estrutural</w:t>
      </w:r>
      <w:r w:rsidR="00D76DDC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7E2FCADD" w14:textId="53523B18" w:rsidR="00D76DDC" w:rsidRPr="002F6AF5" w:rsidRDefault="002F6AF5" w:rsidP="00884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F6AF5">
        <w:rPr>
          <w:rFonts w:ascii="Times New Roman" w:hAnsi="Times New Roman" w:cs="Times New Roman"/>
          <w:sz w:val="20"/>
          <w:szCs w:val="20"/>
          <w:highlight w:val="yellow"/>
        </w:rPr>
        <w:t>As alternativas a) e b) estão corretas</w:t>
      </w:r>
      <w:r w:rsidR="00D76DDC" w:rsidRPr="002F6AF5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0A866F8F" w14:textId="1A23717E" w:rsidR="00D76DDC" w:rsidRPr="00AE1C2E" w:rsidRDefault="002F6AF5" w:rsidP="00884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 alternativas a), b), e c) estão corretas</w:t>
      </w:r>
      <w:r w:rsidR="00D76DDC" w:rsidRPr="00AE1C2E">
        <w:rPr>
          <w:rFonts w:ascii="Times New Roman" w:hAnsi="Times New Roman" w:cs="Times New Roman"/>
          <w:sz w:val="20"/>
          <w:szCs w:val="20"/>
        </w:rPr>
        <w:t>;</w:t>
      </w:r>
      <w:bookmarkEnd w:id="4"/>
    </w:p>
    <w:p w14:paraId="62726A62" w14:textId="77777777" w:rsidR="00D76DDC" w:rsidRPr="00AE1C2E" w:rsidRDefault="00D76DDC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681C99" w14:textId="0B99A7A4" w:rsidR="00D76DDC" w:rsidRPr="00AE1C2E" w:rsidRDefault="000A521C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Assinale a alternativa correta quanto a Dor muscular de início retardado</w:t>
      </w:r>
      <w:r w:rsidR="00D76DDC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196A9E" w14:textId="7F28EE0B" w:rsidR="000A521C" w:rsidRPr="000A521C" w:rsidRDefault="000A521C" w:rsidP="000A521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34400615"/>
      <w:r w:rsidRPr="000A521C">
        <w:rPr>
          <w:rFonts w:ascii="Times New Roman" w:hAnsi="Times New Roman" w:cs="Times New Roman"/>
          <w:sz w:val="20"/>
          <w:szCs w:val="20"/>
        </w:rPr>
        <w:t>Ocorre 24-48hs após o exercício</w:t>
      </w:r>
      <w:r w:rsidR="00D76DDC" w:rsidRPr="000A521C">
        <w:rPr>
          <w:rFonts w:ascii="Times New Roman" w:hAnsi="Times New Roman" w:cs="Times New Roman"/>
          <w:sz w:val="20"/>
          <w:szCs w:val="20"/>
        </w:rPr>
        <w:t>;</w:t>
      </w:r>
      <w:r w:rsidRPr="000A521C">
        <w:rPr>
          <w:rFonts w:ascii="Times New Roman" w:hAnsi="Times New Roman" w:cs="Times New Roman"/>
          <w:sz w:val="20"/>
          <w:szCs w:val="20"/>
        </w:rPr>
        <w:t xml:space="preserve"> </w:t>
      </w:r>
      <w:r w:rsidRPr="000A521C">
        <w:rPr>
          <w:rFonts w:ascii="Times New Roman" w:hAnsi="Times New Roman" w:cs="Times New Roman"/>
          <w:sz w:val="20"/>
          <w:szCs w:val="20"/>
        </w:rPr>
        <w:t>Está relacionada principalmente com a ação concêntrica;</w:t>
      </w:r>
      <w:r w:rsidRPr="000A521C">
        <w:t xml:space="preserve"> </w:t>
      </w:r>
      <w:r w:rsidRPr="000A521C">
        <w:rPr>
          <w:rFonts w:ascii="Times New Roman" w:hAnsi="Times New Roman" w:cs="Times New Roman"/>
          <w:sz w:val="20"/>
          <w:szCs w:val="20"/>
        </w:rPr>
        <w:t>Está associada com a redução da capacidade de gerar força e sintetizar glicogênio muscular;</w:t>
      </w:r>
    </w:p>
    <w:bookmarkEnd w:id="5"/>
    <w:p w14:paraId="649168ED" w14:textId="5E92564E" w:rsidR="000A521C" w:rsidRPr="000A521C" w:rsidRDefault="000A521C" w:rsidP="000A521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A521C">
        <w:rPr>
          <w:rFonts w:ascii="Times New Roman" w:hAnsi="Times New Roman" w:cs="Times New Roman"/>
          <w:sz w:val="20"/>
          <w:szCs w:val="20"/>
        </w:rPr>
        <w:t xml:space="preserve">Ocorre 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0A521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0A521C">
        <w:rPr>
          <w:rFonts w:ascii="Times New Roman" w:hAnsi="Times New Roman" w:cs="Times New Roman"/>
          <w:sz w:val="20"/>
          <w:szCs w:val="20"/>
        </w:rPr>
        <w:t xml:space="preserve">hs após o exercício; Está relacionada principalmente com a ação </w:t>
      </w:r>
      <w:r>
        <w:rPr>
          <w:rFonts w:ascii="Times New Roman" w:hAnsi="Times New Roman" w:cs="Times New Roman"/>
          <w:sz w:val="20"/>
          <w:szCs w:val="20"/>
        </w:rPr>
        <w:t>excêntrica</w:t>
      </w:r>
      <w:r w:rsidRPr="000A521C">
        <w:rPr>
          <w:rFonts w:ascii="Times New Roman" w:hAnsi="Times New Roman" w:cs="Times New Roman"/>
          <w:sz w:val="20"/>
          <w:szCs w:val="20"/>
        </w:rPr>
        <w:t>; Está associada com a redução da capacidade de gerar força e sintetizar glicogênio muscular;</w:t>
      </w:r>
    </w:p>
    <w:p w14:paraId="244A7965" w14:textId="6CD13495" w:rsidR="000A521C" w:rsidRPr="000A521C" w:rsidRDefault="000A521C" w:rsidP="000A521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A521C">
        <w:rPr>
          <w:rFonts w:ascii="Times New Roman" w:hAnsi="Times New Roman" w:cs="Times New Roman"/>
          <w:sz w:val="20"/>
          <w:szCs w:val="20"/>
        </w:rPr>
        <w:t xml:space="preserve">Ocorre 24-48hs após o exercício; Está relacionada principalmente com a ação </w:t>
      </w:r>
      <w:r>
        <w:rPr>
          <w:rFonts w:ascii="Times New Roman" w:hAnsi="Times New Roman" w:cs="Times New Roman"/>
          <w:sz w:val="20"/>
          <w:szCs w:val="20"/>
        </w:rPr>
        <w:t>excêntrica</w:t>
      </w:r>
      <w:r w:rsidRPr="000A521C">
        <w:rPr>
          <w:rFonts w:ascii="Times New Roman" w:hAnsi="Times New Roman" w:cs="Times New Roman"/>
          <w:sz w:val="20"/>
          <w:szCs w:val="20"/>
        </w:rPr>
        <w:t xml:space="preserve">; Está associada com </w:t>
      </w:r>
      <w:r>
        <w:rPr>
          <w:rFonts w:ascii="Times New Roman" w:hAnsi="Times New Roman" w:cs="Times New Roman"/>
          <w:sz w:val="20"/>
          <w:szCs w:val="20"/>
        </w:rPr>
        <w:t>o aumento</w:t>
      </w:r>
      <w:r w:rsidRPr="000A521C">
        <w:rPr>
          <w:rFonts w:ascii="Times New Roman" w:hAnsi="Times New Roman" w:cs="Times New Roman"/>
          <w:sz w:val="20"/>
          <w:szCs w:val="20"/>
        </w:rPr>
        <w:t xml:space="preserve"> da capacidade de gerar força e sintetizar glicogênio muscular;</w:t>
      </w:r>
    </w:p>
    <w:p w14:paraId="3B6E192A" w14:textId="1FF15BEB" w:rsidR="000A521C" w:rsidRPr="000A521C" w:rsidRDefault="000A521C" w:rsidP="000A521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A521C">
        <w:rPr>
          <w:rFonts w:ascii="Times New Roman" w:hAnsi="Times New Roman" w:cs="Times New Roman"/>
          <w:sz w:val="20"/>
          <w:szCs w:val="20"/>
        </w:rPr>
        <w:t xml:space="preserve">Ocorre 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0A521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0A521C">
        <w:rPr>
          <w:rFonts w:ascii="Times New Roman" w:hAnsi="Times New Roman" w:cs="Times New Roman"/>
          <w:sz w:val="20"/>
          <w:szCs w:val="20"/>
        </w:rPr>
        <w:t xml:space="preserve">hs após o exercício; Está relacionada principalmente com a ação concêntrica; Está associada com </w:t>
      </w:r>
      <w:r>
        <w:rPr>
          <w:rFonts w:ascii="Times New Roman" w:hAnsi="Times New Roman" w:cs="Times New Roman"/>
          <w:sz w:val="20"/>
          <w:szCs w:val="20"/>
        </w:rPr>
        <w:t>o aumento</w:t>
      </w:r>
      <w:r w:rsidRPr="000A521C">
        <w:rPr>
          <w:rFonts w:ascii="Times New Roman" w:hAnsi="Times New Roman" w:cs="Times New Roman"/>
          <w:sz w:val="20"/>
          <w:szCs w:val="20"/>
        </w:rPr>
        <w:t xml:space="preserve"> da capacidade de gerar força e </w:t>
      </w:r>
      <w:r>
        <w:rPr>
          <w:rFonts w:ascii="Times New Roman" w:hAnsi="Times New Roman" w:cs="Times New Roman"/>
          <w:sz w:val="20"/>
          <w:szCs w:val="20"/>
        </w:rPr>
        <w:t xml:space="preserve">diminuição da capacidade de </w:t>
      </w:r>
      <w:r w:rsidRPr="000A521C">
        <w:rPr>
          <w:rFonts w:ascii="Times New Roman" w:hAnsi="Times New Roman" w:cs="Times New Roman"/>
          <w:sz w:val="20"/>
          <w:szCs w:val="20"/>
        </w:rPr>
        <w:t>sintetizar glicogênio muscular;</w:t>
      </w:r>
    </w:p>
    <w:p w14:paraId="6868791E" w14:textId="3F7E8425" w:rsidR="00A84DC8" w:rsidRPr="00A84DC8" w:rsidRDefault="00A84DC8" w:rsidP="00A84D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  <w:highlight w:val="yellow"/>
        </w:rPr>
      </w:pPr>
      <w:r w:rsidRPr="00A84DC8">
        <w:rPr>
          <w:rFonts w:ascii="Times New Roman" w:hAnsi="Times New Roman" w:cs="Times New Roman"/>
          <w:sz w:val="20"/>
          <w:szCs w:val="20"/>
          <w:highlight w:val="yellow"/>
        </w:rPr>
        <w:t xml:space="preserve">Ocorre 24-48hs após o exercício; Está relacionada principalmente com a ação </w:t>
      </w:r>
      <w:r w:rsidRPr="00A84DC8">
        <w:rPr>
          <w:rFonts w:ascii="Times New Roman" w:hAnsi="Times New Roman" w:cs="Times New Roman"/>
          <w:sz w:val="20"/>
          <w:szCs w:val="20"/>
          <w:highlight w:val="yellow"/>
        </w:rPr>
        <w:t>excêntrica</w:t>
      </w:r>
      <w:r w:rsidRPr="00A84DC8">
        <w:rPr>
          <w:rFonts w:ascii="Times New Roman" w:hAnsi="Times New Roman" w:cs="Times New Roman"/>
          <w:sz w:val="20"/>
          <w:szCs w:val="20"/>
          <w:highlight w:val="yellow"/>
        </w:rPr>
        <w:t>; Está associada com a redução da capacidade de gerar força e sintetizar glicogênio muscular;</w:t>
      </w:r>
    </w:p>
    <w:p w14:paraId="208CD9BB" w14:textId="77777777" w:rsidR="00560C26" w:rsidRPr="00AE1C2E" w:rsidRDefault="00560C26" w:rsidP="00560C2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898BF0" w14:textId="179134E0" w:rsidR="00D76DDC" w:rsidRPr="00AE1C2E" w:rsidRDefault="00A84DC8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Qual das perguntas abaixo </w:t>
      </w:r>
      <w:bookmarkStart w:id="6" w:name="_Hlk34400991"/>
      <w:r>
        <w:rPr>
          <w:rFonts w:ascii="Times New Roman" w:hAnsi="Times New Roman" w:cs="Times New Roman"/>
          <w:b/>
          <w:bCs/>
          <w:sz w:val="24"/>
          <w:szCs w:val="24"/>
        </w:rPr>
        <w:t>NÃO deve ser considerada quanto a análise das necessidades do treinamento de força</w:t>
      </w:r>
      <w:bookmarkEnd w:id="6"/>
      <w:r w:rsidR="00D76DDC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BBC4D6" w14:textId="77777777" w:rsidR="00A84DC8" w:rsidRDefault="00A84DC8" w:rsidP="0088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DC8">
        <w:rPr>
          <w:rFonts w:ascii="Times New Roman" w:hAnsi="Times New Roman" w:cs="Times New Roman"/>
          <w:sz w:val="20"/>
          <w:szCs w:val="20"/>
        </w:rPr>
        <w:t>Quais são os principais grupos musculares que necessitam ser treinados?</w:t>
      </w:r>
    </w:p>
    <w:p w14:paraId="23375658" w14:textId="77777777" w:rsidR="00A84DC8" w:rsidRDefault="00A84DC8" w:rsidP="0088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DC8">
        <w:rPr>
          <w:rFonts w:ascii="Times New Roman" w:hAnsi="Times New Roman" w:cs="Times New Roman"/>
          <w:sz w:val="20"/>
          <w:szCs w:val="20"/>
        </w:rPr>
        <w:t>Qual método de treinamento deve ser utilizado?</w:t>
      </w:r>
    </w:p>
    <w:p w14:paraId="5E12962B" w14:textId="77777777" w:rsidR="00A84DC8" w:rsidRDefault="00A84DC8" w:rsidP="0088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DC8">
        <w:rPr>
          <w:rFonts w:ascii="Times New Roman" w:hAnsi="Times New Roman" w:cs="Times New Roman"/>
          <w:sz w:val="20"/>
          <w:szCs w:val="20"/>
        </w:rPr>
        <w:t>Qual sistema energético deve ser enfatizado?</w:t>
      </w:r>
    </w:p>
    <w:p w14:paraId="60F69845" w14:textId="77777777" w:rsidR="00A84DC8" w:rsidRDefault="00A84DC8" w:rsidP="0088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DC8">
        <w:rPr>
          <w:rFonts w:ascii="Times New Roman" w:hAnsi="Times New Roman" w:cs="Times New Roman"/>
          <w:sz w:val="20"/>
          <w:szCs w:val="20"/>
        </w:rPr>
        <w:t>Quais são os principais locais de preocupação na prevenção de lesão?</w:t>
      </w:r>
    </w:p>
    <w:p w14:paraId="1E7C282C" w14:textId="694DAA87" w:rsidR="00D76DDC" w:rsidRPr="00A84DC8" w:rsidRDefault="00A84DC8" w:rsidP="0088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A84DC8">
        <w:rPr>
          <w:rFonts w:ascii="Times New Roman" w:hAnsi="Times New Roman" w:cs="Times New Roman"/>
          <w:sz w:val="20"/>
          <w:szCs w:val="20"/>
          <w:highlight w:val="yellow"/>
        </w:rPr>
        <w:t xml:space="preserve">Nenhuma das perguntas acima </w:t>
      </w:r>
      <w:r w:rsidRPr="00A84DC8">
        <w:rPr>
          <w:rFonts w:ascii="Times New Roman" w:hAnsi="Times New Roman" w:cs="Times New Roman"/>
          <w:sz w:val="20"/>
          <w:szCs w:val="20"/>
          <w:highlight w:val="yellow"/>
        </w:rPr>
        <w:t>NÃO deve ser considerada quanto a análise das necessidades do treinamento de força</w:t>
      </w:r>
      <w:r w:rsidR="00D76DDC" w:rsidRPr="00A84DC8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1C1DE54C" w14:textId="77777777" w:rsidR="007711E5" w:rsidRPr="00A84DC8" w:rsidRDefault="007711E5" w:rsidP="00A84D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F248C2" w14:textId="3304F105" w:rsidR="007711E5" w:rsidRPr="00A84DC8" w:rsidRDefault="00A84DC8" w:rsidP="00A84DC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>“</w:t>
      </w:r>
      <w:r w:rsidRPr="00A84D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Treinamento de salto que tornou-se popular na década de 80</w:t>
      </w:r>
      <w:r w:rsidRPr="00A84D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r w:rsidRPr="00A84DC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84D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“</w:t>
      </w:r>
      <w:r w:rsidRPr="00A84D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Utiliza o reflexo de estiramento  para facilitar o recrutamento de unidades motoras adicionais</w:t>
      </w:r>
      <w:r>
        <w:rPr>
          <w:rFonts w:ascii="Times New Roman" w:hAnsi="Times New Roman" w:cs="Times New Roman"/>
          <w:b/>
          <w:bCs/>
          <w:sz w:val="24"/>
          <w:szCs w:val="24"/>
        </w:rPr>
        <w:t>” são definições relacionadas ao</w:t>
      </w:r>
      <w:r w:rsidRPr="00A84DC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6DE2481" w14:textId="60860AC6" w:rsidR="007711E5" w:rsidRPr="00AE1C2E" w:rsidRDefault="00A84DC8" w:rsidP="00884D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Treinamento periodizado</w:t>
      </w:r>
      <w:r w:rsidR="007711E5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132B1D2B" w14:textId="49874CBE" w:rsidR="007711E5" w:rsidRPr="00AE1C2E" w:rsidRDefault="00A84DC8" w:rsidP="00884D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Treinamento excêntrico</w:t>
      </w:r>
      <w:r w:rsidR="007711E5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780AA5DA" w14:textId="5A27C828" w:rsidR="007711E5" w:rsidRPr="00AE1C2E" w:rsidRDefault="00A84DC8" w:rsidP="00884D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Treinamento concêntrico</w:t>
      </w:r>
      <w:r w:rsidR="007711E5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4B8994FB" w14:textId="50A7FE33" w:rsidR="007711E5" w:rsidRPr="00072714" w:rsidRDefault="00A84DC8" w:rsidP="00884D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072714">
        <w:rPr>
          <w:rFonts w:ascii="Times New Roman" w:hAnsi="Times New Roman" w:cs="Times New Roman"/>
          <w:sz w:val="20"/>
          <w:szCs w:val="20"/>
          <w:highlight w:val="yellow"/>
        </w:rPr>
        <w:t>Treinamento pliométrico</w:t>
      </w:r>
      <w:r w:rsidR="007711E5" w:rsidRPr="00072714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78253387" w14:textId="3889B1C1" w:rsidR="00781479" w:rsidRPr="00AE1C2E" w:rsidRDefault="00A84DC8" w:rsidP="00884D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Treinamento isométrico</w:t>
      </w:r>
      <w:r w:rsidR="007711E5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4636B3C9" w14:textId="77777777" w:rsidR="00781479" w:rsidRPr="00AE1C2E" w:rsidRDefault="00781479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9BF5AB" w14:textId="04434514" w:rsidR="00781479" w:rsidRPr="00AE1C2E" w:rsidRDefault="00072714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Após 4 semanas de treinamento na academia da EEFERP, Gilson Perna de Grilo percebe aumento da sua força muscular, isso deve-se</w:t>
      </w:r>
      <w:r w:rsidR="00781479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2C7E2E" w14:textId="72083B2B" w:rsidR="00781479" w:rsidRPr="00AE1C2E" w:rsidRDefault="00072714" w:rsidP="00884D6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Prioritariamente a hipertrofia muscular</w:t>
      </w:r>
      <w:r w:rsidR="00781479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6AF19B7A" w14:textId="1877C803" w:rsidR="00884D68" w:rsidRPr="00AE1C2E" w:rsidRDefault="00072714" w:rsidP="00884D6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Prioritariamente as adaptações neuromusculares</w:t>
      </w:r>
      <w:r w:rsidR="00884D68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51E67F52" w14:textId="0585C613" w:rsidR="00781479" w:rsidRPr="00072714" w:rsidRDefault="00072714" w:rsidP="00884D6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bookmarkStart w:id="7" w:name="_GoBack"/>
      <w:bookmarkEnd w:id="7"/>
      <w:r w:rsidRPr="00072714">
        <w:rPr>
          <w:rFonts w:ascii="Times New Roman" w:hAnsi="Times New Roman" w:cs="Times New Roman"/>
          <w:sz w:val="20"/>
          <w:szCs w:val="20"/>
          <w:highlight w:val="yellow"/>
        </w:rPr>
        <w:t>Mais as adaptações neuromusculares do que a hipertrofia muscular</w:t>
      </w:r>
      <w:r w:rsidR="00781479" w:rsidRPr="00072714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1135B31F" w14:textId="623C730A" w:rsidR="00072714" w:rsidRPr="00AE1C2E" w:rsidRDefault="00072714" w:rsidP="0007271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enos</w:t>
      </w:r>
      <w:r>
        <w:rPr>
          <w:rFonts w:ascii="Times New Roman" w:hAnsi="Times New Roman" w:cs="Times New Roman"/>
          <w:sz w:val="20"/>
          <w:szCs w:val="20"/>
        </w:rPr>
        <w:t xml:space="preserve"> as adaptações neuromusculares do que a hipertrofia muscular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14:paraId="56DB38EB" w14:textId="233FD70E" w:rsidR="005E72F7" w:rsidRPr="00072714" w:rsidRDefault="00072714" w:rsidP="0007271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Igualmente </w:t>
      </w:r>
      <w:r>
        <w:rPr>
          <w:rFonts w:ascii="Times New Roman" w:hAnsi="Times New Roman" w:cs="Times New Roman"/>
          <w:sz w:val="20"/>
          <w:szCs w:val="20"/>
        </w:rPr>
        <w:t xml:space="preserve">as adaptações neuromusculares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hipertrofia muscular</w:t>
      </w:r>
      <w:r w:rsidR="00884D68" w:rsidRPr="00072714">
        <w:rPr>
          <w:rFonts w:ascii="Times New Roman" w:hAnsi="Times New Roman" w:cs="Times New Roman"/>
          <w:sz w:val="20"/>
          <w:szCs w:val="20"/>
        </w:rPr>
        <w:t>;</w:t>
      </w:r>
      <w:r w:rsidR="00A84DC8" w:rsidRPr="000727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72F7" w:rsidRPr="000727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A4B92" w14:textId="77777777" w:rsidR="001B26C8" w:rsidRDefault="001B26C8" w:rsidP="001B26C8">
      <w:pPr>
        <w:spacing w:after="0" w:line="240" w:lineRule="auto"/>
      </w:pPr>
      <w:r>
        <w:separator/>
      </w:r>
    </w:p>
  </w:endnote>
  <w:endnote w:type="continuationSeparator" w:id="0">
    <w:p w14:paraId="496B7DC8" w14:textId="77777777" w:rsidR="001B26C8" w:rsidRDefault="001B26C8" w:rsidP="001B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360E5" w14:textId="77777777" w:rsidR="001B26C8" w:rsidRDefault="001B26C8" w:rsidP="001B26C8">
      <w:pPr>
        <w:spacing w:after="0" w:line="240" w:lineRule="auto"/>
      </w:pPr>
      <w:r>
        <w:separator/>
      </w:r>
    </w:p>
  </w:footnote>
  <w:footnote w:type="continuationSeparator" w:id="0">
    <w:p w14:paraId="5E111C68" w14:textId="77777777" w:rsidR="001B26C8" w:rsidRDefault="001B26C8" w:rsidP="001B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061A4" w14:textId="77777777" w:rsidR="001B26C8" w:rsidRDefault="001B26C8">
    <w:pPr>
      <w:pStyle w:val="Header"/>
    </w:pPr>
    <w:r>
      <w:rPr>
        <w:noProof/>
      </w:rPr>
      <w:drawing>
        <wp:inline distT="0" distB="0" distL="0" distR="0" wp14:anchorId="66087388" wp14:editId="6D451F8A">
          <wp:extent cx="5401310" cy="908685"/>
          <wp:effectExtent l="0" t="0" r="889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1AF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1D6C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19D8"/>
    <w:multiLevelType w:val="hybridMultilevel"/>
    <w:tmpl w:val="0C06A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78C3"/>
    <w:multiLevelType w:val="hybridMultilevel"/>
    <w:tmpl w:val="54C46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B34A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0209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177A6"/>
    <w:multiLevelType w:val="hybridMultilevel"/>
    <w:tmpl w:val="A8B0F264"/>
    <w:lvl w:ilvl="0" w:tplc="B05C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65A44"/>
    <w:multiLevelType w:val="hybridMultilevel"/>
    <w:tmpl w:val="8B6AD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866C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33CC8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460B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3B96"/>
    <w:multiLevelType w:val="hybridMultilevel"/>
    <w:tmpl w:val="61E27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D5AC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01E80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228B"/>
    <w:multiLevelType w:val="hybridMultilevel"/>
    <w:tmpl w:val="2710E520"/>
    <w:lvl w:ilvl="0" w:tplc="7A84A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1EB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562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F326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7"/>
  </w:num>
  <w:num w:numId="13">
    <w:abstractNumId w:val="4"/>
  </w:num>
  <w:num w:numId="14">
    <w:abstractNumId w:val="12"/>
  </w:num>
  <w:num w:numId="15">
    <w:abstractNumId w:val="1"/>
  </w:num>
  <w:num w:numId="16">
    <w:abstractNumId w:val="5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NLI0MTG0NDc1NzFS0lEKTi0uzszPAykwqgUApgZxkCwAAAA="/>
  </w:docVars>
  <w:rsids>
    <w:rsidRoot w:val="001B26C8"/>
    <w:rsid w:val="00072714"/>
    <w:rsid w:val="000A521C"/>
    <w:rsid w:val="0012278B"/>
    <w:rsid w:val="00131997"/>
    <w:rsid w:val="001B26C8"/>
    <w:rsid w:val="002F6AF5"/>
    <w:rsid w:val="00377448"/>
    <w:rsid w:val="0051042A"/>
    <w:rsid w:val="00560C26"/>
    <w:rsid w:val="005D7D9A"/>
    <w:rsid w:val="005E72F7"/>
    <w:rsid w:val="007711E5"/>
    <w:rsid w:val="00781479"/>
    <w:rsid w:val="00880134"/>
    <w:rsid w:val="00884D68"/>
    <w:rsid w:val="009A0D67"/>
    <w:rsid w:val="00A4313B"/>
    <w:rsid w:val="00A84DC8"/>
    <w:rsid w:val="00AE1C2E"/>
    <w:rsid w:val="00D76DDC"/>
    <w:rsid w:val="00ED7FED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388EA9"/>
  <w15:chartTrackingRefBased/>
  <w15:docId w15:val="{AA73C7E8-4995-4033-A9F6-F18BCEB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6C8"/>
  </w:style>
  <w:style w:type="paragraph" w:styleId="Footer">
    <w:name w:val="footer"/>
    <w:basedOn w:val="Normal"/>
    <w:link w:val="Footer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6C8"/>
  </w:style>
  <w:style w:type="paragraph" w:styleId="ListParagraph">
    <w:name w:val="List Paragraph"/>
    <w:basedOn w:val="Normal"/>
    <w:uiPriority w:val="34"/>
    <w:qFormat/>
    <w:rsid w:val="001B2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7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Adelino Sanchez</cp:lastModifiedBy>
  <cp:revision>6</cp:revision>
  <dcterms:created xsi:type="dcterms:W3CDTF">2020-02-26T19:31:00Z</dcterms:created>
  <dcterms:modified xsi:type="dcterms:W3CDTF">2020-03-06T18:39:00Z</dcterms:modified>
</cp:coreProperties>
</file>