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C460" w14:textId="4BEAA176" w:rsidR="00C31BB7" w:rsidRDefault="00C31BB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80B04A" wp14:editId="3FF40BC6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629107" cy="629107"/>
            <wp:effectExtent l="0" t="0" r="0" b="0"/>
            <wp:wrapNone/>
            <wp:docPr id="751761620" name="Imagem 1" descr="Faculdade de Direito - Universidade de São Pa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uldade de Direito - Universidade de São Paul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07" cy="62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2EC16" w14:textId="31E8D2C5" w:rsidR="00C31BB7" w:rsidRDefault="00C31BB7">
      <w:pPr>
        <w:rPr>
          <w:rFonts w:ascii="Times New Roman" w:hAnsi="Times New Roman" w:cs="Times New Roman"/>
        </w:rPr>
      </w:pPr>
    </w:p>
    <w:p w14:paraId="4D0C6A6B" w14:textId="77777777" w:rsidR="00C31BB7" w:rsidRDefault="00C31BB7">
      <w:pPr>
        <w:rPr>
          <w:rFonts w:ascii="Times New Roman" w:hAnsi="Times New Roman" w:cs="Times New Roman"/>
        </w:rPr>
      </w:pPr>
    </w:p>
    <w:p w14:paraId="2F768A31" w14:textId="77777777" w:rsidR="00C31BB7" w:rsidRPr="007F00CF" w:rsidRDefault="00C31BB7">
      <w:pPr>
        <w:rPr>
          <w:rFonts w:ascii="Times New Roman" w:hAnsi="Times New Roman" w:cs="Times New Roman"/>
        </w:rPr>
      </w:pPr>
    </w:p>
    <w:p w14:paraId="7DB38070" w14:textId="066DDE41" w:rsidR="00FB522A" w:rsidRPr="00C31BB7" w:rsidRDefault="00FB522A" w:rsidP="00C31BB7">
      <w:pPr>
        <w:jc w:val="center"/>
        <w:rPr>
          <w:rFonts w:ascii="Times New Roman" w:hAnsi="Times New Roman" w:cs="Times New Roman"/>
          <w:color w:val="9E0000"/>
        </w:rPr>
      </w:pPr>
      <w:r w:rsidRPr="007F00CF">
        <w:rPr>
          <w:rFonts w:ascii="Times New Roman" w:hAnsi="Times New Roman" w:cs="Times New Roman"/>
          <w:color w:val="9E0000"/>
        </w:rPr>
        <w:t>Teoria Geral d</w:t>
      </w:r>
      <w:r w:rsidR="003958A4" w:rsidRPr="007F00CF">
        <w:rPr>
          <w:rFonts w:ascii="Times New Roman" w:hAnsi="Times New Roman" w:cs="Times New Roman"/>
          <w:color w:val="9E0000"/>
        </w:rPr>
        <w:t>a Arbitragem</w:t>
      </w:r>
    </w:p>
    <w:p w14:paraId="1953B6D1" w14:textId="2D49F00D" w:rsidR="00FB522A" w:rsidRPr="007F00CF" w:rsidRDefault="00FB522A" w:rsidP="00FB522A">
      <w:pPr>
        <w:jc w:val="both"/>
        <w:rPr>
          <w:rFonts w:ascii="Times New Roman" w:hAnsi="Times New Roman" w:cs="Times New Roman"/>
          <w:color w:val="000000" w:themeColor="text1"/>
        </w:rPr>
      </w:pPr>
      <w:r w:rsidRPr="007F00CF">
        <w:rPr>
          <w:rFonts w:ascii="Times New Roman" w:hAnsi="Times New Roman" w:cs="Times New Roman"/>
          <w:color w:val="9E0000"/>
        </w:rPr>
        <w:t>Código:</w:t>
      </w:r>
      <w:r w:rsidR="00441B61" w:rsidRPr="007F00CF">
        <w:rPr>
          <w:rFonts w:ascii="Times New Roman" w:hAnsi="Times New Roman" w:cs="Times New Roman"/>
          <w:color w:val="9E0000"/>
        </w:rPr>
        <w:t xml:space="preserve"> </w:t>
      </w:r>
      <w:r w:rsidR="00441B61" w:rsidRPr="007F00CF">
        <w:rPr>
          <w:rFonts w:ascii="Times New Roman" w:hAnsi="Times New Roman" w:cs="Times New Roman"/>
          <w:color w:val="000000" w:themeColor="text1"/>
        </w:rPr>
        <w:t>DPC0</w:t>
      </w:r>
      <w:r w:rsidR="005A0D02" w:rsidRPr="007F00CF">
        <w:rPr>
          <w:rFonts w:ascii="Times New Roman" w:hAnsi="Times New Roman" w:cs="Times New Roman"/>
          <w:color w:val="000000" w:themeColor="text1"/>
        </w:rPr>
        <w:t>447</w:t>
      </w:r>
    </w:p>
    <w:p w14:paraId="72661DFE" w14:textId="2AA9D19F" w:rsidR="00FB522A" w:rsidRPr="007F00CF" w:rsidRDefault="00FB522A" w:rsidP="00FB522A">
      <w:pPr>
        <w:jc w:val="both"/>
        <w:rPr>
          <w:rFonts w:ascii="Times New Roman" w:hAnsi="Times New Roman" w:cs="Times New Roman"/>
          <w:color w:val="000000" w:themeColor="text1"/>
        </w:rPr>
      </w:pPr>
      <w:r w:rsidRPr="007F00CF">
        <w:rPr>
          <w:rFonts w:ascii="Times New Roman" w:hAnsi="Times New Roman" w:cs="Times New Roman"/>
          <w:color w:val="9E0000"/>
        </w:rPr>
        <w:t>Horário:</w:t>
      </w:r>
      <w:r w:rsidR="00557D49" w:rsidRPr="007F00CF">
        <w:rPr>
          <w:rFonts w:ascii="Times New Roman" w:hAnsi="Times New Roman" w:cs="Times New Roman"/>
          <w:color w:val="9E0000"/>
        </w:rPr>
        <w:t xml:space="preserve"> </w:t>
      </w:r>
      <w:r w:rsidR="005A0D02" w:rsidRPr="007F00CF">
        <w:rPr>
          <w:rFonts w:ascii="Times New Roman" w:hAnsi="Times New Roman" w:cs="Times New Roman"/>
          <w:color w:val="000000" w:themeColor="text1"/>
        </w:rPr>
        <w:t>S</w:t>
      </w:r>
      <w:r w:rsidR="00557D49" w:rsidRPr="007F00CF">
        <w:rPr>
          <w:rFonts w:ascii="Times New Roman" w:hAnsi="Times New Roman" w:cs="Times New Roman"/>
          <w:color w:val="000000" w:themeColor="text1"/>
        </w:rPr>
        <w:t>e</w:t>
      </w:r>
      <w:r w:rsidR="005A0D02" w:rsidRPr="007F00CF">
        <w:rPr>
          <w:rFonts w:ascii="Times New Roman" w:hAnsi="Times New Roman" w:cs="Times New Roman"/>
          <w:color w:val="000000" w:themeColor="text1"/>
        </w:rPr>
        <w:t>xt</w:t>
      </w:r>
      <w:r w:rsidR="00557D49" w:rsidRPr="007F00CF">
        <w:rPr>
          <w:rFonts w:ascii="Times New Roman" w:hAnsi="Times New Roman" w:cs="Times New Roman"/>
          <w:color w:val="000000" w:themeColor="text1"/>
        </w:rPr>
        <w:t xml:space="preserve">as-feiras, das </w:t>
      </w:r>
      <w:r w:rsidR="00CC1F61" w:rsidRPr="007F00CF">
        <w:rPr>
          <w:rFonts w:ascii="Times New Roman" w:hAnsi="Times New Roman" w:cs="Times New Roman"/>
          <w:color w:val="000000" w:themeColor="text1"/>
        </w:rPr>
        <w:t>18</w:t>
      </w:r>
      <w:r w:rsidR="00557D49" w:rsidRPr="007F00CF">
        <w:rPr>
          <w:rFonts w:ascii="Times New Roman" w:hAnsi="Times New Roman" w:cs="Times New Roman"/>
          <w:color w:val="000000" w:themeColor="text1"/>
        </w:rPr>
        <w:t>:</w:t>
      </w:r>
      <w:r w:rsidR="00CC1F61" w:rsidRPr="007F00CF">
        <w:rPr>
          <w:rFonts w:ascii="Times New Roman" w:hAnsi="Times New Roman" w:cs="Times New Roman"/>
          <w:color w:val="000000" w:themeColor="text1"/>
        </w:rPr>
        <w:t>20</w:t>
      </w:r>
      <w:r w:rsidR="00557D49" w:rsidRPr="007F00CF">
        <w:rPr>
          <w:rFonts w:ascii="Times New Roman" w:hAnsi="Times New Roman" w:cs="Times New Roman"/>
          <w:color w:val="000000" w:themeColor="text1"/>
        </w:rPr>
        <w:t xml:space="preserve"> às </w:t>
      </w:r>
      <w:r w:rsidR="00CC1F61" w:rsidRPr="007F00CF">
        <w:rPr>
          <w:rFonts w:ascii="Times New Roman" w:hAnsi="Times New Roman" w:cs="Times New Roman"/>
          <w:color w:val="000000" w:themeColor="text1"/>
        </w:rPr>
        <w:t>19</w:t>
      </w:r>
      <w:r w:rsidR="00557D49" w:rsidRPr="007F00CF">
        <w:rPr>
          <w:rFonts w:ascii="Times New Roman" w:hAnsi="Times New Roman" w:cs="Times New Roman"/>
          <w:color w:val="000000" w:themeColor="text1"/>
        </w:rPr>
        <w:t>:</w:t>
      </w:r>
      <w:r w:rsidR="00CC1F61" w:rsidRPr="007F00CF">
        <w:rPr>
          <w:rFonts w:ascii="Times New Roman" w:hAnsi="Times New Roman" w:cs="Times New Roman"/>
          <w:color w:val="000000" w:themeColor="text1"/>
        </w:rPr>
        <w:t>55</w:t>
      </w:r>
    </w:p>
    <w:p w14:paraId="5BF15364" w14:textId="36AD2F23" w:rsidR="000A189A" w:rsidRPr="007F00CF" w:rsidRDefault="00FB522A" w:rsidP="00AA4406">
      <w:pPr>
        <w:jc w:val="both"/>
        <w:rPr>
          <w:rFonts w:ascii="Times New Roman" w:hAnsi="Times New Roman" w:cs="Times New Roman"/>
          <w:color w:val="000000" w:themeColor="text1"/>
        </w:rPr>
      </w:pPr>
      <w:r w:rsidRPr="007F00CF">
        <w:rPr>
          <w:rFonts w:ascii="Times New Roman" w:hAnsi="Times New Roman" w:cs="Times New Roman"/>
          <w:color w:val="9E0000"/>
        </w:rPr>
        <w:t xml:space="preserve">Local: </w:t>
      </w:r>
      <w:r w:rsidR="00441B61" w:rsidRPr="007F00CF">
        <w:rPr>
          <w:rFonts w:ascii="Times New Roman" w:hAnsi="Times New Roman" w:cs="Times New Roman"/>
          <w:color w:val="000000" w:themeColor="text1"/>
        </w:rPr>
        <w:t xml:space="preserve">Sala </w:t>
      </w:r>
      <w:r w:rsidR="00CC1F61" w:rsidRPr="007F00CF">
        <w:rPr>
          <w:rFonts w:ascii="Times New Roman" w:hAnsi="Times New Roman" w:cs="Times New Roman"/>
          <w:color w:val="000000" w:themeColor="text1"/>
        </w:rPr>
        <w:t>Brasilio Machado</w:t>
      </w:r>
    </w:p>
    <w:p w14:paraId="21D759A2" w14:textId="77777777" w:rsidR="007C745B" w:rsidRPr="007F00CF" w:rsidRDefault="007C745B" w:rsidP="007C745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D965F6F" w14:textId="6B66E508" w:rsidR="007C745B" w:rsidRPr="007F00CF" w:rsidRDefault="00E646C1" w:rsidP="007C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07</w:t>
      </w:r>
      <w:r w:rsidR="007C745B" w:rsidRPr="007F00CF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3</w:t>
      </w:r>
      <w:r w:rsidR="007C745B" w:rsidRPr="007F00CF">
        <w:rPr>
          <w:rFonts w:ascii="Times New Roman" w:hAnsi="Times New Roman" w:cs="Times New Roman"/>
          <w:b/>
          <w:bCs/>
        </w:rPr>
        <w:t xml:space="preserve"> – Aula 1: </w:t>
      </w:r>
      <w:r w:rsidR="002E5CC2" w:rsidRPr="007F00CF">
        <w:rPr>
          <w:rFonts w:ascii="Times New Roman" w:hAnsi="Times New Roman" w:cs="Times New Roman"/>
          <w:b/>
          <w:bCs/>
        </w:rPr>
        <w:t>Arbitragem e sistema multiportas de resolução de conflitos</w:t>
      </w:r>
    </w:p>
    <w:p w14:paraId="5B2B8947" w14:textId="34655C9D" w:rsidR="00CE5221" w:rsidRPr="007F00CF" w:rsidRDefault="00A20B64" w:rsidP="001D5CB4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Apresentação do Programa. </w:t>
      </w:r>
      <w:r w:rsidR="00CE5221" w:rsidRPr="007F00CF">
        <w:rPr>
          <w:rFonts w:ascii="Times New Roman" w:hAnsi="Times New Roman" w:cs="Times New Roman"/>
        </w:rPr>
        <w:t xml:space="preserve">Introdução ao curso: meios adequados para solução de disputas. Métodos autocompositivos e métodos heterocompositivos. O sistema multiportas e as características principais do processo arbitral (“vantagens e desvantagens” do processo arbitral). </w:t>
      </w:r>
      <w:r w:rsidR="00BB4D78" w:rsidRPr="007F00CF">
        <w:rPr>
          <w:rFonts w:ascii="Times New Roman" w:hAnsi="Times New Roman" w:cs="Times New Roman"/>
          <w:b/>
          <w:bCs/>
        </w:rPr>
        <w:t>(RA)</w:t>
      </w:r>
    </w:p>
    <w:p w14:paraId="5F55951C" w14:textId="1CFCD2B8" w:rsidR="00CE5221" w:rsidRPr="007F00CF" w:rsidRDefault="008536CE" w:rsidP="001D5CB4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Bibliografia básica:</w:t>
      </w:r>
    </w:p>
    <w:p w14:paraId="71463241" w14:textId="3A23AA29" w:rsidR="00CE5221" w:rsidRPr="007F00CF" w:rsidRDefault="00281449" w:rsidP="001D5CB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CARMONA</w:t>
      </w:r>
      <w:r w:rsidR="00CE5221" w:rsidRPr="007F00CF">
        <w:rPr>
          <w:rFonts w:ascii="Times New Roman" w:hAnsi="Times New Roman" w:cs="Times New Roman"/>
        </w:rPr>
        <w:t xml:space="preserve">, Carlos Alberto. </w:t>
      </w:r>
      <w:r w:rsidR="00CE5221" w:rsidRPr="007F00CF">
        <w:rPr>
          <w:rFonts w:ascii="Times New Roman" w:hAnsi="Times New Roman" w:cs="Times New Roman"/>
          <w:i/>
          <w:iCs/>
        </w:rPr>
        <w:t>Arbitragem e processo</w:t>
      </w:r>
      <w:r w:rsidR="00CE5221" w:rsidRPr="007F00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São Paulo: </w:t>
      </w:r>
      <w:r w:rsidR="00CE5221" w:rsidRPr="007F00CF">
        <w:rPr>
          <w:rFonts w:ascii="Times New Roman" w:hAnsi="Times New Roman" w:cs="Times New Roman"/>
        </w:rPr>
        <w:t>Atlas, 2023. Capítulo introdutório.</w:t>
      </w:r>
    </w:p>
    <w:p w14:paraId="16B7E80E" w14:textId="77777777" w:rsidR="0096326A" w:rsidRPr="007F00CF" w:rsidRDefault="0096326A" w:rsidP="001D5CB4">
      <w:pPr>
        <w:jc w:val="both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72804CFC" w14:textId="638ADD80" w:rsidR="006C1376" w:rsidRPr="007F00CF" w:rsidRDefault="00F718E5" w:rsidP="001D5CB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APRIGLIANO</w:t>
      </w:r>
      <w:r w:rsidR="006C1376" w:rsidRPr="007F00CF">
        <w:rPr>
          <w:rFonts w:ascii="Times New Roman" w:hAnsi="Times New Roman" w:cs="Times New Roman"/>
        </w:rPr>
        <w:t xml:space="preserve">, Ricardo de Carvalho. “Jurisdição e arbitragem no novo Código de Processo Civil”. </w:t>
      </w:r>
      <w:r w:rsidR="006C1376" w:rsidRPr="000F046B">
        <w:rPr>
          <w:rFonts w:ascii="Times New Roman" w:hAnsi="Times New Roman" w:cs="Times New Roman"/>
          <w:i/>
          <w:iCs/>
        </w:rPr>
        <w:t>In</w:t>
      </w:r>
      <w:r w:rsidR="006C1376" w:rsidRPr="007F00C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MELO, Leonardo de Campos; BENEDUZI, </w:t>
      </w:r>
      <w:r w:rsidRPr="007F00CF">
        <w:rPr>
          <w:rFonts w:ascii="Times New Roman" w:hAnsi="Times New Roman" w:cs="Times New Roman"/>
        </w:rPr>
        <w:t>Renato Resende</w:t>
      </w:r>
      <w:r>
        <w:rPr>
          <w:rFonts w:ascii="Times New Roman" w:hAnsi="Times New Roman" w:cs="Times New Roman"/>
        </w:rPr>
        <w:t xml:space="preserve"> (coord</w:t>
      </w:r>
      <w:r w:rsidR="00483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).</w:t>
      </w:r>
      <w:r w:rsidRPr="007F00CF">
        <w:rPr>
          <w:rFonts w:ascii="Times New Roman" w:hAnsi="Times New Roman" w:cs="Times New Roman"/>
        </w:rPr>
        <w:t xml:space="preserve"> </w:t>
      </w:r>
      <w:r w:rsidR="006C1376" w:rsidRPr="007F00CF">
        <w:rPr>
          <w:rFonts w:ascii="Times New Roman" w:hAnsi="Times New Roman" w:cs="Times New Roman"/>
          <w:i/>
          <w:iCs/>
        </w:rPr>
        <w:t>A Reforma da Arbitragem</w:t>
      </w:r>
      <w:r w:rsidR="006C1376"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São Paulo:</w:t>
      </w:r>
      <w:r w:rsidR="006C1376" w:rsidRPr="007F00CF">
        <w:rPr>
          <w:rFonts w:ascii="Times New Roman" w:hAnsi="Times New Roman" w:cs="Times New Roman"/>
        </w:rPr>
        <w:t xml:space="preserve"> Forense, 2016, p. 233-266. </w:t>
      </w:r>
    </w:p>
    <w:p w14:paraId="799F3034" w14:textId="03DC261A" w:rsidR="00A9757B" w:rsidRPr="007F00CF" w:rsidRDefault="00EF7BA4" w:rsidP="001D5CB4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it-IT"/>
        </w:rPr>
      </w:pPr>
      <w:r w:rsidRPr="007F00CF">
        <w:rPr>
          <w:rFonts w:ascii="Times New Roman" w:hAnsi="Times New Roman" w:cs="Times New Roman"/>
        </w:rPr>
        <w:t xml:space="preserve">SPERANDIO, Felipe Vollbrecht. </w:t>
      </w:r>
      <w:r w:rsidR="00B04AF9" w:rsidRPr="007F00CF">
        <w:rPr>
          <w:rFonts w:ascii="Times New Roman" w:hAnsi="Times New Roman" w:cs="Times New Roman"/>
        </w:rPr>
        <w:t>Convenção de Arbitragem.</w:t>
      </w:r>
      <w:r w:rsidR="000F046B">
        <w:rPr>
          <w:rFonts w:ascii="Times New Roman" w:hAnsi="Times New Roman" w:cs="Times New Roman"/>
        </w:rPr>
        <w:t xml:space="preserve"> </w:t>
      </w:r>
      <w:r w:rsidR="000F046B" w:rsidRPr="003F5952">
        <w:rPr>
          <w:rFonts w:ascii="Times New Roman" w:hAnsi="Times New Roman" w:cs="Times New Roman"/>
          <w:i/>
          <w:iCs/>
          <w:lang w:val="it-IT"/>
        </w:rPr>
        <w:t>In</w:t>
      </w:r>
      <w:r w:rsidR="000F046B" w:rsidRPr="003F5952">
        <w:rPr>
          <w:rFonts w:ascii="Times New Roman" w:hAnsi="Times New Roman" w:cs="Times New Roman"/>
          <w:lang w:val="it-IT"/>
        </w:rPr>
        <w:t>:</w:t>
      </w:r>
      <w:r w:rsidR="00B04AF9" w:rsidRPr="003F5952">
        <w:rPr>
          <w:rFonts w:ascii="Times New Roman" w:hAnsi="Times New Roman" w:cs="Times New Roman"/>
          <w:lang w:val="it-IT"/>
        </w:rPr>
        <w:t xml:space="preserve"> </w:t>
      </w:r>
      <w:r w:rsidR="000F046B" w:rsidRPr="003F5952">
        <w:rPr>
          <w:rFonts w:ascii="Times New Roman" w:hAnsi="Times New Roman" w:cs="Times New Roman"/>
          <w:lang w:val="it-IT"/>
        </w:rPr>
        <w:t xml:space="preserve">LEVY, Daniel; </w:t>
      </w:r>
      <w:r w:rsidR="00483B5B" w:rsidRPr="003F5952">
        <w:rPr>
          <w:rFonts w:ascii="Times New Roman" w:hAnsi="Times New Roman" w:cs="Times New Roman"/>
          <w:lang w:val="it-IT"/>
        </w:rPr>
        <w:t>PEREIRA</w:t>
      </w:r>
      <w:r w:rsidR="00546344" w:rsidRPr="003F5952">
        <w:rPr>
          <w:rFonts w:ascii="Times New Roman" w:hAnsi="Times New Roman" w:cs="Times New Roman"/>
          <w:lang w:val="it-IT"/>
        </w:rPr>
        <w:t>,</w:t>
      </w:r>
      <w:r w:rsidR="00483B5B" w:rsidRPr="003F5952">
        <w:rPr>
          <w:rFonts w:ascii="Times New Roman" w:hAnsi="Times New Roman" w:cs="Times New Roman"/>
          <w:lang w:val="it-IT"/>
        </w:rPr>
        <w:t xml:space="preserve"> Guilherme Setoguti J. </w:t>
      </w:r>
      <w:r w:rsidR="00483B5B" w:rsidRPr="007F00CF">
        <w:rPr>
          <w:rFonts w:ascii="Times New Roman" w:hAnsi="Times New Roman" w:cs="Times New Roman"/>
          <w:lang w:val="it-IT"/>
        </w:rPr>
        <w:t>(coord</w:t>
      </w:r>
      <w:r w:rsidR="00483B5B">
        <w:rPr>
          <w:rFonts w:ascii="Times New Roman" w:hAnsi="Times New Roman" w:cs="Times New Roman"/>
          <w:lang w:val="it-IT"/>
        </w:rPr>
        <w:t>.</w:t>
      </w:r>
      <w:r w:rsidR="00483B5B" w:rsidRPr="007F00CF">
        <w:rPr>
          <w:rFonts w:ascii="Times New Roman" w:hAnsi="Times New Roman" w:cs="Times New Roman"/>
          <w:lang w:val="it-IT"/>
        </w:rPr>
        <w:t>)</w:t>
      </w:r>
      <w:r w:rsidR="00483B5B" w:rsidRPr="003F5952">
        <w:rPr>
          <w:rFonts w:ascii="Times New Roman" w:hAnsi="Times New Roman" w:cs="Times New Roman"/>
          <w:lang w:val="it-IT"/>
        </w:rPr>
        <w:t xml:space="preserve">. </w:t>
      </w:r>
      <w:r w:rsidR="00A9757B" w:rsidRPr="00483B5B">
        <w:rPr>
          <w:rFonts w:ascii="Times New Roman" w:hAnsi="Times New Roman" w:cs="Times New Roman"/>
          <w:i/>
          <w:iCs/>
        </w:rPr>
        <w:t xml:space="preserve">Curso de </w:t>
      </w:r>
      <w:r w:rsidR="004023C7" w:rsidRPr="00483B5B">
        <w:rPr>
          <w:rFonts w:ascii="Times New Roman" w:hAnsi="Times New Roman" w:cs="Times New Roman"/>
          <w:i/>
          <w:iCs/>
        </w:rPr>
        <w:t>Arbitragem</w:t>
      </w:r>
      <w:r w:rsidR="004023C7" w:rsidRPr="007F00CF">
        <w:rPr>
          <w:rFonts w:ascii="Times New Roman" w:hAnsi="Times New Roman" w:cs="Times New Roman"/>
        </w:rPr>
        <w:t xml:space="preserve">. </w:t>
      </w:r>
      <w:r w:rsidR="005A7692" w:rsidRPr="007F00CF">
        <w:rPr>
          <w:rFonts w:ascii="Times New Roman" w:hAnsi="Times New Roman" w:cs="Times New Roman"/>
          <w:lang w:val="it-IT"/>
        </w:rPr>
        <w:t>São Paulo</w:t>
      </w:r>
      <w:r w:rsidR="00483B5B">
        <w:rPr>
          <w:rFonts w:ascii="Times New Roman" w:hAnsi="Times New Roman" w:cs="Times New Roman"/>
          <w:lang w:val="it-IT"/>
        </w:rPr>
        <w:t>:</w:t>
      </w:r>
      <w:r w:rsidR="005A7692" w:rsidRPr="007F00CF">
        <w:rPr>
          <w:rFonts w:ascii="Times New Roman" w:hAnsi="Times New Roman" w:cs="Times New Roman"/>
          <w:lang w:val="it-IT"/>
        </w:rPr>
        <w:t xml:space="preserve"> Thomspn Reuters, 2018</w:t>
      </w:r>
      <w:r w:rsidR="00AC1422" w:rsidRPr="007F00CF">
        <w:rPr>
          <w:rFonts w:ascii="Times New Roman" w:hAnsi="Times New Roman" w:cs="Times New Roman"/>
          <w:lang w:val="it-IT"/>
        </w:rPr>
        <w:t>, cap. 2, p. 63-</w:t>
      </w:r>
      <w:r w:rsidRPr="007F00CF">
        <w:rPr>
          <w:rFonts w:ascii="Times New Roman" w:hAnsi="Times New Roman" w:cs="Times New Roman"/>
          <w:lang w:val="it-IT"/>
        </w:rPr>
        <w:t>118</w:t>
      </w:r>
      <w:r w:rsidR="005A7692" w:rsidRPr="007F00CF">
        <w:rPr>
          <w:rFonts w:ascii="Times New Roman" w:hAnsi="Times New Roman" w:cs="Times New Roman"/>
          <w:lang w:val="it-IT"/>
        </w:rPr>
        <w:t xml:space="preserve">. </w:t>
      </w:r>
    </w:p>
    <w:p w14:paraId="22E71907" w14:textId="77777777" w:rsidR="0096326A" w:rsidRPr="007F00CF" w:rsidRDefault="0096326A" w:rsidP="00CE5221">
      <w:pPr>
        <w:rPr>
          <w:rFonts w:ascii="Times New Roman" w:hAnsi="Times New Roman" w:cs="Times New Roman"/>
          <w:lang w:val="it-IT"/>
        </w:rPr>
      </w:pPr>
    </w:p>
    <w:p w14:paraId="35F3CB36" w14:textId="77777777" w:rsidR="00C96D39" w:rsidRPr="007F00CF" w:rsidRDefault="00C96D39" w:rsidP="00C96D3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4C79541" w14:textId="47156EA5" w:rsidR="00C96D39" w:rsidRPr="007F00CF" w:rsidRDefault="00E646C1" w:rsidP="00C9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C96D39" w:rsidRPr="007F00CF">
        <w:rPr>
          <w:rFonts w:ascii="Times New Roman" w:hAnsi="Times New Roman" w:cs="Times New Roman"/>
          <w:b/>
          <w:bCs/>
        </w:rPr>
        <w:t xml:space="preserve">/03 – Aula 2: </w:t>
      </w:r>
      <w:r w:rsidR="004355F3" w:rsidRPr="007F00CF">
        <w:rPr>
          <w:rFonts w:ascii="Times New Roman" w:hAnsi="Times New Roman" w:cs="Times New Roman"/>
          <w:b/>
          <w:bCs/>
        </w:rPr>
        <w:t>Estrutura geral da Lei de Arbitragem brasileira</w:t>
      </w:r>
    </w:p>
    <w:p w14:paraId="0F39A5DE" w14:textId="437F41C0" w:rsidR="002E64AD" w:rsidRPr="007F00CF" w:rsidRDefault="002E64AD" w:rsidP="001D5CB4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Natureza jurídica da arbitragem. A estrutura e visão geral da Lei de Arbitragem brasileira</w:t>
      </w:r>
      <w:r w:rsidR="00BB4D78" w:rsidRPr="007F00CF">
        <w:rPr>
          <w:rFonts w:ascii="Times New Roman" w:hAnsi="Times New Roman" w:cs="Times New Roman"/>
        </w:rPr>
        <w:t xml:space="preserve"> </w:t>
      </w:r>
      <w:r w:rsidR="00BB4D78" w:rsidRPr="007F00CF">
        <w:rPr>
          <w:rFonts w:ascii="Times New Roman" w:hAnsi="Times New Roman" w:cs="Times New Roman"/>
          <w:b/>
          <w:bCs/>
        </w:rPr>
        <w:t>(RA)</w:t>
      </w:r>
    </w:p>
    <w:p w14:paraId="200C6FC3" w14:textId="77777777" w:rsidR="002E64AD" w:rsidRPr="007F00CF" w:rsidRDefault="002E64AD" w:rsidP="001D5CB4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Bibliografia básica:</w:t>
      </w:r>
    </w:p>
    <w:p w14:paraId="5CCF640D" w14:textId="6A938F63" w:rsidR="002E64AD" w:rsidRPr="007F00CF" w:rsidRDefault="00C678DA" w:rsidP="001D5C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APRIGLIANO</w:t>
      </w:r>
      <w:r w:rsidR="002E64AD" w:rsidRPr="007F00CF">
        <w:rPr>
          <w:rFonts w:ascii="Times New Roman" w:hAnsi="Times New Roman" w:cs="Times New Roman"/>
        </w:rPr>
        <w:t xml:space="preserve">, Ricardo de Carvalho. </w:t>
      </w:r>
      <w:r w:rsidR="002E64AD" w:rsidRPr="007F00CF">
        <w:rPr>
          <w:rFonts w:ascii="Times New Roman" w:hAnsi="Times New Roman" w:cs="Times New Roman"/>
          <w:i/>
          <w:iCs/>
        </w:rPr>
        <w:t>Fundamentos processuais da arbitragem</w:t>
      </w:r>
      <w:r w:rsidR="002E64AD" w:rsidRPr="007F00CF">
        <w:rPr>
          <w:rFonts w:ascii="Times New Roman" w:hAnsi="Times New Roman" w:cs="Times New Roman"/>
        </w:rPr>
        <w:t>.</w:t>
      </w:r>
      <w:r w:rsidR="004460A9">
        <w:rPr>
          <w:rFonts w:ascii="Times New Roman" w:hAnsi="Times New Roman" w:cs="Times New Roman"/>
        </w:rPr>
        <w:t xml:space="preserve"> Curitiba, PR: Editora </w:t>
      </w:r>
      <w:r w:rsidR="00D508FA">
        <w:rPr>
          <w:rFonts w:ascii="Times New Roman" w:hAnsi="Times New Roman" w:cs="Times New Roman"/>
        </w:rPr>
        <w:t>Direito Contemporâneo, 2023,</w:t>
      </w:r>
      <w:r w:rsidR="002E64AD" w:rsidRPr="007F00CF">
        <w:rPr>
          <w:rFonts w:ascii="Times New Roman" w:hAnsi="Times New Roman" w:cs="Times New Roman"/>
        </w:rPr>
        <w:t xml:space="preserve"> Cap. 2, p. 53 – 78 (A insuficiência da Lei de Arbitragem para regular o processo arbitral – tópico (e subtópicos) sobre A Estrutura fundamental da Lei de Arbitragem. </w:t>
      </w:r>
    </w:p>
    <w:p w14:paraId="1B3E2D87" w14:textId="77777777" w:rsidR="002E64AD" w:rsidRPr="007F00CF" w:rsidRDefault="002E64AD" w:rsidP="001D5CB4">
      <w:pPr>
        <w:jc w:val="both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5F035478" w14:textId="7D768D5D" w:rsidR="00E646C1" w:rsidRPr="00C31BB7" w:rsidRDefault="00DB07F0" w:rsidP="00E646C1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7C3043">
        <w:rPr>
          <w:rFonts w:ascii="Times New Roman" w:hAnsi="Times New Roman" w:cs="Times New Roman"/>
        </w:rPr>
        <w:t>CARMONA</w:t>
      </w:r>
      <w:r w:rsidR="002E64AD" w:rsidRPr="007C3043">
        <w:rPr>
          <w:rFonts w:ascii="Times New Roman" w:hAnsi="Times New Roman" w:cs="Times New Roman"/>
        </w:rPr>
        <w:t>, Carlos Alberto.</w:t>
      </w:r>
      <w:r w:rsidR="00C86433" w:rsidRPr="007C3043">
        <w:rPr>
          <w:rFonts w:ascii="Times New Roman" w:hAnsi="Times New Roman" w:cs="Times New Roman"/>
        </w:rPr>
        <w:t xml:space="preserve"> </w:t>
      </w:r>
      <w:r w:rsidR="002E64AD" w:rsidRPr="007C3043">
        <w:rPr>
          <w:rFonts w:ascii="Times New Roman" w:hAnsi="Times New Roman" w:cs="Times New Roman"/>
        </w:rPr>
        <w:t xml:space="preserve">Arbitragem e jurisdição. </w:t>
      </w:r>
      <w:r w:rsidR="002E64AD" w:rsidRPr="007C3043">
        <w:rPr>
          <w:rFonts w:ascii="Times New Roman" w:hAnsi="Times New Roman" w:cs="Times New Roman"/>
          <w:i/>
          <w:iCs/>
        </w:rPr>
        <w:t xml:space="preserve">Revista </w:t>
      </w:r>
      <w:r w:rsidR="007C3043">
        <w:rPr>
          <w:rFonts w:ascii="Times New Roman" w:hAnsi="Times New Roman" w:cs="Times New Roman"/>
          <w:i/>
          <w:iCs/>
        </w:rPr>
        <w:t>brasileira de direito processual</w:t>
      </w:r>
      <w:r w:rsidR="007C3043" w:rsidRPr="007C3043">
        <w:rPr>
          <w:rFonts w:ascii="Times New Roman" w:hAnsi="Times New Roman" w:cs="Times New Roman"/>
        </w:rPr>
        <w:t>, v. 15, n. 58, p. 33–40, abr./jun., 1990.</w:t>
      </w:r>
    </w:p>
    <w:p w14:paraId="20DF3FDC" w14:textId="77777777" w:rsidR="00E646C1" w:rsidRPr="007F00CF" w:rsidRDefault="00E646C1" w:rsidP="00E646C1">
      <w:pPr>
        <w:rPr>
          <w:rFonts w:ascii="Times New Roman" w:hAnsi="Times New Roman" w:cs="Times New Roman"/>
          <w:b/>
          <w:bCs/>
        </w:rPr>
      </w:pPr>
    </w:p>
    <w:p w14:paraId="2FA1AB95" w14:textId="43CC2648" w:rsidR="00E646C1" w:rsidRPr="007F00CF" w:rsidRDefault="00E646C1" w:rsidP="00E6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 xml:space="preserve">21/03 – Aula </w:t>
      </w:r>
      <w:r>
        <w:rPr>
          <w:rFonts w:ascii="Times New Roman" w:hAnsi="Times New Roman" w:cs="Times New Roman"/>
          <w:b/>
          <w:bCs/>
        </w:rPr>
        <w:t>3</w:t>
      </w:r>
      <w:r w:rsidRPr="007F00CF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Atividade Prática</w:t>
      </w:r>
    </w:p>
    <w:p w14:paraId="060AC560" w14:textId="77777777" w:rsidR="00E646C1" w:rsidRDefault="00E646C1" w:rsidP="00E646C1">
      <w:pPr>
        <w:rPr>
          <w:rFonts w:ascii="Times New Roman" w:hAnsi="Times New Roman" w:cs="Times New Roman"/>
          <w:b/>
          <w:bCs/>
        </w:rPr>
      </w:pPr>
    </w:p>
    <w:p w14:paraId="45C47219" w14:textId="77777777" w:rsidR="00CD2210" w:rsidRPr="007F00CF" w:rsidRDefault="00CD2210" w:rsidP="00E646C1">
      <w:pPr>
        <w:rPr>
          <w:rFonts w:ascii="Times New Roman" w:hAnsi="Times New Roman" w:cs="Times New Roman"/>
          <w:b/>
          <w:bCs/>
        </w:rPr>
      </w:pPr>
    </w:p>
    <w:p w14:paraId="6642BA9B" w14:textId="40C94707" w:rsidR="00E646C1" w:rsidRPr="007F00CF" w:rsidRDefault="00E646C1" w:rsidP="00E6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 xml:space="preserve">28/03 – Aula </w:t>
      </w:r>
      <w:r>
        <w:rPr>
          <w:rFonts w:ascii="Times New Roman" w:hAnsi="Times New Roman" w:cs="Times New Roman"/>
          <w:b/>
          <w:bCs/>
        </w:rPr>
        <w:t>4</w:t>
      </w:r>
      <w:r w:rsidRPr="007F00CF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Atividade Prática</w:t>
      </w:r>
    </w:p>
    <w:p w14:paraId="0C96F4A9" w14:textId="44D4DB0F" w:rsidR="00DB07F0" w:rsidRDefault="00DB07F0" w:rsidP="00FA5284">
      <w:pPr>
        <w:rPr>
          <w:rFonts w:ascii="Times New Roman" w:hAnsi="Times New Roman" w:cs="Times New Roman"/>
          <w:b/>
          <w:bCs/>
        </w:rPr>
      </w:pPr>
    </w:p>
    <w:p w14:paraId="327CF9A8" w14:textId="77777777" w:rsidR="00CD2210" w:rsidRPr="007F00CF" w:rsidRDefault="00CD2210" w:rsidP="00FA5284">
      <w:pPr>
        <w:rPr>
          <w:rFonts w:ascii="Times New Roman" w:hAnsi="Times New Roman" w:cs="Times New Roman"/>
          <w:b/>
          <w:bCs/>
        </w:rPr>
      </w:pPr>
    </w:p>
    <w:p w14:paraId="5682AF98" w14:textId="20BBA58C" w:rsidR="00363F81" w:rsidRPr="007F00CF" w:rsidRDefault="00391EAE" w:rsidP="0036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04</w:t>
      </w:r>
      <w:r w:rsidR="00363F81" w:rsidRPr="007F00CF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4</w:t>
      </w:r>
      <w:r w:rsidR="00363F81" w:rsidRPr="007F00CF">
        <w:rPr>
          <w:rFonts w:ascii="Times New Roman" w:hAnsi="Times New Roman" w:cs="Times New Roman"/>
          <w:b/>
          <w:bCs/>
        </w:rPr>
        <w:t xml:space="preserve"> – Aula </w:t>
      </w:r>
      <w:r>
        <w:rPr>
          <w:rFonts w:ascii="Times New Roman" w:hAnsi="Times New Roman" w:cs="Times New Roman"/>
          <w:b/>
          <w:bCs/>
        </w:rPr>
        <w:t>5</w:t>
      </w:r>
      <w:r w:rsidR="00363F81" w:rsidRPr="007F00CF">
        <w:rPr>
          <w:rFonts w:ascii="Times New Roman" w:hAnsi="Times New Roman" w:cs="Times New Roman"/>
          <w:b/>
          <w:bCs/>
        </w:rPr>
        <w:t xml:space="preserve">: </w:t>
      </w:r>
      <w:r w:rsidR="004355F3" w:rsidRPr="007F00CF">
        <w:rPr>
          <w:rFonts w:ascii="Times New Roman" w:hAnsi="Times New Roman" w:cs="Times New Roman"/>
          <w:b/>
          <w:bCs/>
        </w:rPr>
        <w:t>Quem pode contratar a arbitragem</w:t>
      </w:r>
      <w:r w:rsidR="00363F81" w:rsidRPr="007F00CF">
        <w:rPr>
          <w:rFonts w:ascii="Times New Roman" w:hAnsi="Times New Roman" w:cs="Times New Roman"/>
          <w:b/>
          <w:bCs/>
        </w:rPr>
        <w:t>?</w:t>
      </w:r>
      <w:r w:rsidR="004355F3" w:rsidRPr="007F00CF">
        <w:rPr>
          <w:rFonts w:ascii="Times New Roman" w:hAnsi="Times New Roman" w:cs="Times New Roman"/>
          <w:b/>
          <w:bCs/>
        </w:rPr>
        <w:t xml:space="preserve"> </w:t>
      </w:r>
      <w:r w:rsidR="005E70EE" w:rsidRPr="007F00CF">
        <w:rPr>
          <w:rFonts w:ascii="Times New Roman" w:hAnsi="Times New Roman" w:cs="Times New Roman"/>
          <w:b/>
          <w:bCs/>
        </w:rPr>
        <w:t>Como se contrata a arbitragem?</w:t>
      </w:r>
    </w:p>
    <w:p w14:paraId="6B62203B" w14:textId="188013FA" w:rsidR="00CE5221" w:rsidRPr="007F00CF" w:rsidRDefault="00CE5221" w:rsidP="001D5CB4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Arbitrabilidade subjetiva e objetiva. Capacidade jurídica, de ser parte e postulatória. “Direito patrimonial disponível”. Arbitragem envolvendo a Administração Pública, as relações trabalhistas. </w:t>
      </w:r>
      <w:r w:rsidR="00741CA4" w:rsidRPr="007F00CF">
        <w:rPr>
          <w:rFonts w:ascii="Times New Roman" w:hAnsi="Times New Roman" w:cs="Times New Roman"/>
          <w:b/>
          <w:bCs/>
        </w:rPr>
        <w:t>(RA)</w:t>
      </w:r>
    </w:p>
    <w:p w14:paraId="183F737D" w14:textId="77777777" w:rsidR="007C14BF" w:rsidRDefault="007C14BF" w:rsidP="001D5CB4">
      <w:pPr>
        <w:jc w:val="both"/>
        <w:rPr>
          <w:rFonts w:ascii="Times New Roman" w:hAnsi="Times New Roman" w:cs="Times New Roman"/>
        </w:rPr>
      </w:pPr>
    </w:p>
    <w:p w14:paraId="674763A4" w14:textId="7866F895" w:rsidR="005E70EE" w:rsidRPr="007F00CF" w:rsidRDefault="005E70EE" w:rsidP="005E70EE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Convenção de arbitragem: cláusula compromissória e compromisso arbitral: requisitos de existência e de validade. Efeitos positivo e negativo da convenção de arbitragem. O princípio competência-competência.</w:t>
      </w:r>
    </w:p>
    <w:p w14:paraId="38C66FF5" w14:textId="77777777" w:rsidR="005E70EE" w:rsidRPr="007F00CF" w:rsidRDefault="005E70EE" w:rsidP="005E70EE">
      <w:pPr>
        <w:rPr>
          <w:rFonts w:ascii="Times New Roman" w:hAnsi="Times New Roman" w:cs="Times New Roman"/>
        </w:rPr>
      </w:pPr>
    </w:p>
    <w:p w14:paraId="2FC1DAA1" w14:textId="77777777" w:rsidR="005E70EE" w:rsidRPr="007F00CF" w:rsidRDefault="005E70EE" w:rsidP="005E70EE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Bibliografia básica:</w:t>
      </w:r>
    </w:p>
    <w:p w14:paraId="3AED170C" w14:textId="77777777" w:rsidR="005E70EE" w:rsidRDefault="005E70EE" w:rsidP="005E70E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BERALDO, Leonardo</w:t>
      </w:r>
      <w:r w:rsidRPr="004729D6">
        <w:rPr>
          <w:rFonts w:ascii="Times New Roman" w:hAnsi="Times New Roman" w:cs="Times New Roman"/>
          <w:i/>
          <w:iCs/>
        </w:rPr>
        <w:t>. Curso de Arbitragem</w:t>
      </w:r>
      <w:r w:rsidRPr="007F00CF">
        <w:rPr>
          <w:rFonts w:ascii="Times New Roman" w:hAnsi="Times New Roman" w:cs="Times New Roman"/>
        </w:rPr>
        <w:t>: nos termos da Lei 9.307/96. São Paulo</w:t>
      </w:r>
      <w:r>
        <w:rPr>
          <w:rFonts w:ascii="Times New Roman" w:hAnsi="Times New Roman" w:cs="Times New Roman"/>
        </w:rPr>
        <w:t>:</w:t>
      </w:r>
      <w:r w:rsidRPr="007F00CF">
        <w:rPr>
          <w:rFonts w:ascii="Times New Roman" w:hAnsi="Times New Roman" w:cs="Times New Roman"/>
        </w:rPr>
        <w:t xml:space="preserve"> Atlas, 2014</w:t>
      </w:r>
      <w:r>
        <w:rPr>
          <w:rFonts w:ascii="Times New Roman" w:hAnsi="Times New Roman" w:cs="Times New Roman"/>
        </w:rPr>
        <w:t xml:space="preserve">, </w:t>
      </w:r>
      <w:r w:rsidRPr="007F00CF">
        <w:rPr>
          <w:rFonts w:ascii="Times New Roman" w:hAnsi="Times New Roman" w:cs="Times New Roman"/>
        </w:rPr>
        <w:t>p. 157-168.</w:t>
      </w:r>
    </w:p>
    <w:p w14:paraId="5F0A9CAE" w14:textId="77777777" w:rsidR="00BC6C81" w:rsidRPr="007F00CF" w:rsidRDefault="00BC6C81" w:rsidP="00BC6C81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it-IT"/>
        </w:rPr>
      </w:pPr>
      <w:r w:rsidRPr="007F00CF">
        <w:rPr>
          <w:rFonts w:ascii="Times New Roman" w:hAnsi="Times New Roman" w:cs="Times New Roman"/>
        </w:rPr>
        <w:t>DINAMARCO, C</w:t>
      </w:r>
      <w:r>
        <w:rPr>
          <w:rFonts w:ascii="Times New Roman" w:hAnsi="Times New Roman" w:cs="Times New Roman"/>
        </w:rPr>
        <w:t>â</w:t>
      </w:r>
      <w:r w:rsidRPr="007F00CF">
        <w:rPr>
          <w:rFonts w:ascii="Times New Roman" w:hAnsi="Times New Roman" w:cs="Times New Roman"/>
        </w:rPr>
        <w:t xml:space="preserve">ndido Rangel. </w:t>
      </w:r>
      <w:r w:rsidRPr="003F5952">
        <w:rPr>
          <w:rFonts w:ascii="Times New Roman" w:hAnsi="Times New Roman" w:cs="Times New Roman"/>
          <w:i/>
          <w:iCs/>
        </w:rPr>
        <w:t>O Processo Arbitral</w:t>
      </w:r>
      <w:r w:rsidRPr="003F5952">
        <w:rPr>
          <w:rFonts w:ascii="Times New Roman" w:hAnsi="Times New Roman" w:cs="Times New Roman"/>
        </w:rPr>
        <w:t xml:space="preserve">. </w:t>
      </w:r>
      <w:r w:rsidRPr="007F00CF">
        <w:rPr>
          <w:rFonts w:ascii="Times New Roman" w:hAnsi="Times New Roman" w:cs="Times New Roman"/>
          <w:lang w:val="it-IT"/>
        </w:rPr>
        <w:t>2ª ed. Curitiba</w:t>
      </w:r>
      <w:r>
        <w:rPr>
          <w:rFonts w:ascii="Times New Roman" w:hAnsi="Times New Roman" w:cs="Times New Roman"/>
          <w:lang w:val="it-IT"/>
        </w:rPr>
        <w:t>:</w:t>
      </w:r>
      <w:r w:rsidRPr="007F00CF">
        <w:rPr>
          <w:rFonts w:ascii="Times New Roman" w:hAnsi="Times New Roman" w:cs="Times New Roman"/>
          <w:lang w:val="it-IT"/>
        </w:rPr>
        <w:t xml:space="preserve"> Editora Direito Contemporâneo, 2022, p. 86-94.</w:t>
      </w:r>
    </w:p>
    <w:p w14:paraId="3529A005" w14:textId="77777777" w:rsidR="00BC6C81" w:rsidRPr="007F00CF" w:rsidRDefault="00BC6C81" w:rsidP="00BC6C81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FICHTNER, José Antonio; MANNHEIMER, Sérgio Nelson; MONTEIRO, André Luiz. </w:t>
      </w:r>
      <w:r w:rsidRPr="007F00CF">
        <w:rPr>
          <w:rFonts w:ascii="Times New Roman" w:hAnsi="Times New Roman" w:cs="Times New Roman"/>
          <w:i/>
          <w:iCs/>
        </w:rPr>
        <w:t>Teoria Geral da Arbitragem</w:t>
      </w:r>
      <w:r w:rsidRPr="007F00CF">
        <w:rPr>
          <w:rFonts w:ascii="Times New Roman" w:hAnsi="Times New Roman" w:cs="Times New Roman"/>
        </w:rPr>
        <w:t>. São Paulo: Gen-Atlas, 2019, Capítulo 4. </w:t>
      </w:r>
    </w:p>
    <w:p w14:paraId="0D9F7096" w14:textId="77777777" w:rsidR="005E70EE" w:rsidRPr="007F00CF" w:rsidRDefault="005E70EE" w:rsidP="005E70EE">
      <w:pPr>
        <w:jc w:val="both"/>
        <w:rPr>
          <w:rFonts w:ascii="Times New Roman" w:hAnsi="Times New Roman" w:cs="Times New Roman"/>
        </w:rPr>
      </w:pPr>
    </w:p>
    <w:p w14:paraId="38AEE623" w14:textId="77777777" w:rsidR="005E70EE" w:rsidRPr="007F00CF" w:rsidRDefault="005E70EE" w:rsidP="005E70EE">
      <w:pPr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28BF96AC" w14:textId="77777777" w:rsidR="005E70EE" w:rsidRDefault="005E70EE" w:rsidP="005E70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729D6">
        <w:rPr>
          <w:rFonts w:ascii="Times New Roman" w:hAnsi="Times New Roman" w:cs="Times New Roman"/>
        </w:rPr>
        <w:t xml:space="preserve">GAILLARD, Emmanuel. O Efeito Negativo da Competência-Competência. </w:t>
      </w:r>
      <w:r w:rsidRPr="004729D6">
        <w:rPr>
          <w:rFonts w:ascii="Times New Roman" w:hAnsi="Times New Roman" w:cs="Times New Roman"/>
          <w:i/>
          <w:iCs/>
        </w:rPr>
        <w:t>Revista Brasileira de Arbitragem</w:t>
      </w:r>
      <w:r w:rsidRPr="004729D6">
        <w:rPr>
          <w:rFonts w:ascii="Times New Roman" w:hAnsi="Times New Roman" w:cs="Times New Roman"/>
        </w:rPr>
        <w:t>, Comitê Brasileiro de Arbitragem CBAr &amp; IOB; Comitê Brasileiro de Arbitragem CBAr &amp; IOB 2009, Volume VI, Issue 24, p. 219 – 233.</w:t>
      </w:r>
    </w:p>
    <w:p w14:paraId="68BD8899" w14:textId="77777777" w:rsidR="00BC6C81" w:rsidRDefault="00BC6C81" w:rsidP="00BC6C81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GABBAY, Daniela Monteiro; MAZZONETTO, Nathália; KOBAYASHY, Patrícia Shiguemi. “Desafios e cuidados na redação das cláusulas de arbitragem”.</w:t>
      </w:r>
      <w:r w:rsidRPr="004729D6">
        <w:rPr>
          <w:rFonts w:ascii="Times New Roman" w:hAnsi="Times New Roman" w:cs="Times New Roman"/>
          <w:i/>
          <w:iCs/>
        </w:rPr>
        <w:t xml:space="preserve"> In</w:t>
      </w:r>
      <w:r w:rsidRPr="007F00C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BASSO, Maristela (org.).</w:t>
      </w:r>
      <w:r w:rsidRPr="007F00CF">
        <w:rPr>
          <w:rFonts w:ascii="Times New Roman" w:hAnsi="Times New Roman" w:cs="Times New Roman"/>
        </w:rPr>
        <w:t xml:space="preserve"> </w:t>
      </w:r>
      <w:r w:rsidRPr="007F00CF">
        <w:rPr>
          <w:rFonts w:ascii="Times New Roman" w:hAnsi="Times New Roman" w:cs="Times New Roman"/>
          <w:i/>
          <w:iCs/>
        </w:rPr>
        <w:t>Arbitragem comercial</w:t>
      </w:r>
      <w:r w:rsidRPr="007F00CF">
        <w:rPr>
          <w:rFonts w:ascii="Times New Roman" w:hAnsi="Times New Roman" w:cs="Times New Roman"/>
        </w:rPr>
        <w:t>: princípios, instituições e procedimentos. A prática no CAM-CCBC. </w:t>
      </w:r>
    </w:p>
    <w:p w14:paraId="625AABA7" w14:textId="7D92A46C" w:rsidR="00DB7950" w:rsidRDefault="004729D6" w:rsidP="00391EAE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JUNQUEIRA</w:t>
      </w:r>
      <w:r w:rsidR="00114DD0" w:rsidRPr="007F00CF">
        <w:rPr>
          <w:rFonts w:ascii="Times New Roman" w:hAnsi="Times New Roman" w:cs="Times New Roman"/>
        </w:rPr>
        <w:t xml:space="preserve">, André Rodrigues. Arbitragem e </w:t>
      </w:r>
      <w:r w:rsidR="00CB5B80" w:rsidRPr="007F00CF">
        <w:rPr>
          <w:rFonts w:ascii="Times New Roman" w:hAnsi="Times New Roman" w:cs="Times New Roman"/>
        </w:rPr>
        <w:t>Administração</w:t>
      </w:r>
      <w:r w:rsidR="00114DD0" w:rsidRPr="007F00CF">
        <w:rPr>
          <w:rFonts w:ascii="Times New Roman" w:hAnsi="Times New Roman" w:cs="Times New Roman"/>
        </w:rPr>
        <w:t xml:space="preserve"> Pública. </w:t>
      </w:r>
      <w:r w:rsidRPr="003F5952">
        <w:rPr>
          <w:rFonts w:ascii="Times New Roman" w:hAnsi="Times New Roman" w:cs="Times New Roman"/>
          <w:i/>
          <w:iCs/>
          <w:lang w:val="it-IT"/>
        </w:rPr>
        <w:t>In</w:t>
      </w:r>
      <w:r w:rsidRPr="003F5952">
        <w:rPr>
          <w:rFonts w:ascii="Times New Roman" w:hAnsi="Times New Roman" w:cs="Times New Roman"/>
          <w:lang w:val="it-IT"/>
        </w:rPr>
        <w:t>: LEVY, Daniel; PEREIRA</w:t>
      </w:r>
      <w:r w:rsidR="00546344" w:rsidRPr="003F5952">
        <w:rPr>
          <w:rFonts w:ascii="Times New Roman" w:hAnsi="Times New Roman" w:cs="Times New Roman"/>
          <w:lang w:val="it-IT"/>
        </w:rPr>
        <w:t>,</w:t>
      </w:r>
      <w:r w:rsidRPr="003F5952">
        <w:rPr>
          <w:rFonts w:ascii="Times New Roman" w:hAnsi="Times New Roman" w:cs="Times New Roman"/>
          <w:lang w:val="it-IT"/>
        </w:rPr>
        <w:t xml:space="preserve"> Guilherme Setoguti J. </w:t>
      </w:r>
      <w:r w:rsidRPr="007F00CF">
        <w:rPr>
          <w:rFonts w:ascii="Times New Roman" w:hAnsi="Times New Roman" w:cs="Times New Roman"/>
          <w:lang w:val="it-IT"/>
        </w:rPr>
        <w:t>(coord</w:t>
      </w:r>
      <w:r>
        <w:rPr>
          <w:rFonts w:ascii="Times New Roman" w:hAnsi="Times New Roman" w:cs="Times New Roman"/>
          <w:lang w:val="it-IT"/>
        </w:rPr>
        <w:t>.</w:t>
      </w:r>
      <w:r w:rsidRPr="007F00CF">
        <w:rPr>
          <w:rFonts w:ascii="Times New Roman" w:hAnsi="Times New Roman" w:cs="Times New Roman"/>
          <w:lang w:val="it-IT"/>
        </w:rPr>
        <w:t>)</w:t>
      </w:r>
      <w:r w:rsidRPr="003F5952">
        <w:rPr>
          <w:rFonts w:ascii="Times New Roman" w:hAnsi="Times New Roman" w:cs="Times New Roman"/>
          <w:lang w:val="it-IT"/>
        </w:rPr>
        <w:t xml:space="preserve">. </w:t>
      </w:r>
      <w:r w:rsidRPr="00483B5B">
        <w:rPr>
          <w:rFonts w:ascii="Times New Roman" w:hAnsi="Times New Roman" w:cs="Times New Roman"/>
          <w:i/>
          <w:iCs/>
        </w:rPr>
        <w:t>Curso de Arbitragem</w:t>
      </w:r>
      <w:r w:rsidRPr="007F00CF">
        <w:rPr>
          <w:rFonts w:ascii="Times New Roman" w:hAnsi="Times New Roman" w:cs="Times New Roman"/>
        </w:rPr>
        <w:t xml:space="preserve">. </w:t>
      </w:r>
      <w:r w:rsidRPr="007F00CF">
        <w:rPr>
          <w:rFonts w:ascii="Times New Roman" w:hAnsi="Times New Roman" w:cs="Times New Roman"/>
          <w:lang w:val="it-IT"/>
        </w:rPr>
        <w:t>São Paulo</w:t>
      </w:r>
      <w:r>
        <w:rPr>
          <w:rFonts w:ascii="Times New Roman" w:hAnsi="Times New Roman" w:cs="Times New Roman"/>
          <w:lang w:val="it-IT"/>
        </w:rPr>
        <w:t>:</w:t>
      </w:r>
      <w:r w:rsidRPr="007F00CF">
        <w:rPr>
          <w:rFonts w:ascii="Times New Roman" w:hAnsi="Times New Roman" w:cs="Times New Roman"/>
          <w:lang w:val="it-IT"/>
        </w:rPr>
        <w:t xml:space="preserve"> Thomspn Reuters, 2018,</w:t>
      </w:r>
      <w:r w:rsidR="000473F4" w:rsidRPr="007F00CF">
        <w:rPr>
          <w:rFonts w:ascii="Times New Roman" w:hAnsi="Times New Roman" w:cs="Times New Roman"/>
          <w:lang w:val="it-IT"/>
        </w:rPr>
        <w:t xml:space="preserve"> cap. </w:t>
      </w:r>
      <w:r w:rsidR="009F6F92" w:rsidRPr="007F00CF">
        <w:rPr>
          <w:rFonts w:ascii="Times New Roman" w:hAnsi="Times New Roman" w:cs="Times New Roman"/>
          <w:lang w:val="it-IT"/>
        </w:rPr>
        <w:t>16</w:t>
      </w:r>
      <w:r w:rsidR="000473F4" w:rsidRPr="007F00CF">
        <w:rPr>
          <w:rFonts w:ascii="Times New Roman" w:hAnsi="Times New Roman" w:cs="Times New Roman"/>
          <w:lang w:val="it-IT"/>
        </w:rPr>
        <w:t xml:space="preserve">, p. </w:t>
      </w:r>
      <w:r w:rsidR="009F6F92" w:rsidRPr="007F00CF">
        <w:rPr>
          <w:rFonts w:ascii="Times New Roman" w:hAnsi="Times New Roman" w:cs="Times New Roman"/>
          <w:lang w:val="it-IT"/>
        </w:rPr>
        <w:t>577</w:t>
      </w:r>
      <w:r w:rsidR="000473F4" w:rsidRPr="007F00CF">
        <w:rPr>
          <w:rFonts w:ascii="Times New Roman" w:hAnsi="Times New Roman" w:cs="Times New Roman"/>
          <w:lang w:val="it-IT"/>
        </w:rPr>
        <w:t>-</w:t>
      </w:r>
      <w:r w:rsidR="009F6F92" w:rsidRPr="007F00CF">
        <w:rPr>
          <w:rFonts w:ascii="Times New Roman" w:hAnsi="Times New Roman" w:cs="Times New Roman"/>
          <w:lang w:val="it-IT"/>
        </w:rPr>
        <w:t>61</w:t>
      </w:r>
      <w:r w:rsidR="006D4F90" w:rsidRPr="007F00CF">
        <w:rPr>
          <w:rFonts w:ascii="Times New Roman" w:hAnsi="Times New Roman" w:cs="Times New Roman"/>
          <w:lang w:val="it-IT"/>
        </w:rPr>
        <w:t>8</w:t>
      </w:r>
      <w:r w:rsidR="000473F4" w:rsidRPr="007F00CF">
        <w:rPr>
          <w:rFonts w:ascii="Times New Roman" w:hAnsi="Times New Roman" w:cs="Times New Roman"/>
          <w:lang w:val="it-IT"/>
        </w:rPr>
        <w:t>.</w:t>
      </w:r>
    </w:p>
    <w:p w14:paraId="7FD19E0D" w14:textId="77777777" w:rsidR="00391EAE" w:rsidRDefault="00391EAE" w:rsidP="00391EAE">
      <w:pPr>
        <w:jc w:val="both"/>
        <w:rPr>
          <w:rFonts w:ascii="Times New Roman" w:hAnsi="Times New Roman" w:cs="Times New Roman"/>
        </w:rPr>
      </w:pPr>
    </w:p>
    <w:p w14:paraId="2BC87893" w14:textId="77777777" w:rsidR="00B66D98" w:rsidRDefault="00B66D98" w:rsidP="00B66D98">
      <w:pPr>
        <w:rPr>
          <w:rFonts w:ascii="Times New Roman" w:hAnsi="Times New Roman" w:cs="Times New Roman"/>
          <w:b/>
          <w:bCs/>
        </w:rPr>
      </w:pPr>
    </w:p>
    <w:p w14:paraId="715A362A" w14:textId="77777777" w:rsidR="00CD2210" w:rsidRPr="007F00CF" w:rsidRDefault="00CD2210" w:rsidP="00CD2210">
      <w:pPr>
        <w:rPr>
          <w:rFonts w:ascii="Times New Roman" w:hAnsi="Times New Roman" w:cs="Times New Roman"/>
          <w:b/>
          <w:bCs/>
        </w:rPr>
      </w:pPr>
    </w:p>
    <w:p w14:paraId="2CDCEBA2" w14:textId="77777777" w:rsidR="00CD2210" w:rsidRDefault="00CD2210" w:rsidP="00CD2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Pr="007F00CF">
        <w:rPr>
          <w:rFonts w:ascii="Times New Roman" w:hAnsi="Times New Roman" w:cs="Times New Roman"/>
          <w:b/>
          <w:bCs/>
        </w:rPr>
        <w:t>/04 – Aula 6: Leis aplicáveis na Arbitragem.</w:t>
      </w:r>
    </w:p>
    <w:p w14:paraId="324881CA" w14:textId="77777777" w:rsidR="00CD2210" w:rsidRPr="00AA1EA6" w:rsidRDefault="00CD2210" w:rsidP="00CD2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AA1EA6">
        <w:rPr>
          <w:rFonts w:ascii="Times New Roman" w:hAnsi="Times New Roman" w:cs="Times New Roman"/>
          <w:b/>
          <w:bCs/>
        </w:rPr>
        <w:t>Oficina de redação de cláusulas compromissórias</w:t>
      </w:r>
    </w:p>
    <w:p w14:paraId="22A7F75B" w14:textId="77777777" w:rsidR="00CD2210" w:rsidRDefault="00CD2210" w:rsidP="00CD2210">
      <w:pPr>
        <w:jc w:val="both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</w:rPr>
        <w:t xml:space="preserve">Lei aplicável à cláusula compromissória e lei aplicável ao mérito. Vinculação de não-signatários à cláusula compromissória. </w:t>
      </w:r>
      <w:r w:rsidRPr="007F00CF">
        <w:rPr>
          <w:rFonts w:ascii="Times New Roman" w:hAnsi="Times New Roman" w:cs="Times New Roman"/>
          <w:b/>
          <w:bCs/>
        </w:rPr>
        <w:t>(RA)</w:t>
      </w:r>
    </w:p>
    <w:p w14:paraId="20C910CA" w14:textId="77777777" w:rsidR="00CD2210" w:rsidRPr="007F00CF" w:rsidRDefault="00CD2210" w:rsidP="00CD2210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Oficina de redação de cláusulas compromissórias</w:t>
      </w:r>
      <w:r>
        <w:rPr>
          <w:rFonts w:ascii="Times New Roman" w:hAnsi="Times New Roman" w:cs="Times New Roman"/>
        </w:rPr>
        <w:t>.</w:t>
      </w:r>
    </w:p>
    <w:p w14:paraId="5C95C7BC" w14:textId="77777777" w:rsidR="00CD2210" w:rsidRPr="007F00CF" w:rsidRDefault="00CD2210" w:rsidP="00CD2210">
      <w:pPr>
        <w:jc w:val="both"/>
        <w:rPr>
          <w:rFonts w:ascii="Times New Roman" w:hAnsi="Times New Roman" w:cs="Times New Roman"/>
          <w:b/>
          <w:bCs/>
        </w:rPr>
      </w:pPr>
    </w:p>
    <w:p w14:paraId="791C5388" w14:textId="77777777" w:rsidR="00CD2210" w:rsidRPr="007F00CF" w:rsidRDefault="00CD2210" w:rsidP="00CD2210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Bibliografia básica:</w:t>
      </w:r>
    </w:p>
    <w:p w14:paraId="4EBD793F" w14:textId="77777777" w:rsidR="00CD2210" w:rsidRPr="007F00CF" w:rsidRDefault="00CD2210" w:rsidP="00CD2210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it-IT"/>
        </w:rPr>
      </w:pPr>
      <w:r w:rsidRPr="007F00CF">
        <w:rPr>
          <w:rFonts w:ascii="Times New Roman" w:hAnsi="Times New Roman" w:cs="Times New Roman"/>
        </w:rPr>
        <w:t>DINAMARCO, C</w:t>
      </w:r>
      <w:r>
        <w:rPr>
          <w:rFonts w:ascii="Times New Roman" w:hAnsi="Times New Roman" w:cs="Times New Roman"/>
        </w:rPr>
        <w:t>â</w:t>
      </w:r>
      <w:r w:rsidRPr="007F00CF">
        <w:rPr>
          <w:rFonts w:ascii="Times New Roman" w:hAnsi="Times New Roman" w:cs="Times New Roman"/>
        </w:rPr>
        <w:t xml:space="preserve">ndido Rangel. </w:t>
      </w:r>
      <w:r w:rsidRPr="003F5952">
        <w:rPr>
          <w:rFonts w:ascii="Times New Roman" w:hAnsi="Times New Roman" w:cs="Times New Roman"/>
          <w:i/>
          <w:iCs/>
        </w:rPr>
        <w:t>O Processo Arbitral</w:t>
      </w:r>
      <w:r w:rsidRPr="003F5952">
        <w:rPr>
          <w:rFonts w:ascii="Times New Roman" w:hAnsi="Times New Roman" w:cs="Times New Roman"/>
        </w:rPr>
        <w:t xml:space="preserve">. </w:t>
      </w:r>
      <w:r w:rsidRPr="007F00CF">
        <w:rPr>
          <w:rFonts w:ascii="Times New Roman" w:hAnsi="Times New Roman" w:cs="Times New Roman"/>
          <w:lang w:val="it-IT"/>
        </w:rPr>
        <w:t>2ª ed. Curitiba</w:t>
      </w:r>
      <w:r>
        <w:rPr>
          <w:rFonts w:ascii="Times New Roman" w:hAnsi="Times New Roman" w:cs="Times New Roman"/>
          <w:lang w:val="it-IT"/>
        </w:rPr>
        <w:t>:</w:t>
      </w:r>
      <w:r w:rsidRPr="007F00CF">
        <w:rPr>
          <w:rFonts w:ascii="Times New Roman" w:hAnsi="Times New Roman" w:cs="Times New Roman"/>
          <w:lang w:val="it-IT"/>
        </w:rPr>
        <w:t xml:space="preserve"> Editora Direito Contemporâneo, 2022</w:t>
      </w:r>
      <w:r>
        <w:rPr>
          <w:rFonts w:ascii="Times New Roman" w:hAnsi="Times New Roman" w:cs="Times New Roman"/>
          <w:lang w:val="it-IT"/>
        </w:rPr>
        <w:t xml:space="preserve">, </w:t>
      </w:r>
      <w:r w:rsidRPr="007F00CF">
        <w:rPr>
          <w:rFonts w:ascii="Times New Roman" w:hAnsi="Times New Roman" w:cs="Times New Roman"/>
          <w:lang w:val="it-IT"/>
        </w:rPr>
        <w:t>p. 49-53.</w:t>
      </w:r>
    </w:p>
    <w:p w14:paraId="55E15501" w14:textId="77777777" w:rsidR="00CD2210" w:rsidRPr="007F00CF" w:rsidRDefault="00CD2210" w:rsidP="00CD221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NEVES, Flávia Bittar</w:t>
      </w:r>
      <w:r>
        <w:rPr>
          <w:rFonts w:ascii="Times New Roman" w:hAnsi="Times New Roman" w:cs="Times New Roman"/>
        </w:rPr>
        <w:t xml:space="preserve">; </w:t>
      </w:r>
      <w:r w:rsidRPr="007F00CF">
        <w:rPr>
          <w:rFonts w:ascii="Times New Roman" w:hAnsi="Times New Roman" w:cs="Times New Roman"/>
        </w:rPr>
        <w:t xml:space="preserve">CREMASCO, Suzana Santi. Art. 2º. </w:t>
      </w:r>
      <w:r>
        <w:rPr>
          <w:rFonts w:ascii="Times New Roman" w:hAnsi="Times New Roman" w:cs="Times New Roman"/>
          <w:i/>
          <w:iCs/>
        </w:rPr>
        <w:t xml:space="preserve">In: </w:t>
      </w:r>
      <w:r>
        <w:rPr>
          <w:rFonts w:ascii="Times New Roman" w:hAnsi="Times New Roman" w:cs="Times New Roman"/>
        </w:rPr>
        <w:t xml:space="preserve">WEBER, Ana Carolina; LEITE, Fabiana de Cerqueira (coord.). </w:t>
      </w:r>
      <w:r w:rsidRPr="00F503D0">
        <w:rPr>
          <w:rFonts w:ascii="Times New Roman" w:hAnsi="Times New Roman" w:cs="Times New Roman"/>
          <w:i/>
          <w:iCs/>
        </w:rPr>
        <w:t>Lei de Arbitragem comentada</w:t>
      </w:r>
      <w:r w:rsidRPr="007F00CF">
        <w:rPr>
          <w:rFonts w:ascii="Times New Roman" w:hAnsi="Times New Roman" w:cs="Times New Roman"/>
        </w:rPr>
        <w:t>: Lei 9.307/1996. São Paulo</w:t>
      </w:r>
      <w:r>
        <w:rPr>
          <w:rFonts w:ascii="Times New Roman" w:hAnsi="Times New Roman" w:cs="Times New Roman"/>
        </w:rPr>
        <w:t>:</w:t>
      </w:r>
      <w:r w:rsidRPr="007F00CF">
        <w:rPr>
          <w:rFonts w:ascii="Times New Roman" w:hAnsi="Times New Roman" w:cs="Times New Roman"/>
        </w:rPr>
        <w:t xml:space="preserve"> Thomson Reuters, 2023, p. 70-77. </w:t>
      </w:r>
    </w:p>
    <w:p w14:paraId="4086EF84" w14:textId="77777777" w:rsidR="00CD2210" w:rsidRPr="007F00CF" w:rsidRDefault="00CD2210" w:rsidP="00CD2210">
      <w:pPr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139F60DD" w14:textId="77777777" w:rsidR="00CD2210" w:rsidRDefault="00CD2210" w:rsidP="00CD221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DALMASO MARQUES, Ricardo. “A lei aplicável à cláusula arbitral na arbitragem comercial internacional”. </w:t>
      </w:r>
      <w:r w:rsidRPr="007F00CF">
        <w:rPr>
          <w:rFonts w:ascii="Times New Roman" w:hAnsi="Times New Roman" w:cs="Times New Roman"/>
          <w:i/>
          <w:iCs/>
        </w:rPr>
        <w:t>Revista Brasileira de Arbitragem</w:t>
      </w:r>
      <w:r w:rsidRPr="007F00CF">
        <w:rPr>
          <w:rFonts w:ascii="Times New Roman" w:hAnsi="Times New Roman" w:cs="Times New Roman"/>
        </w:rPr>
        <w:t>, v. 12, 2015, p. 07-37. </w:t>
      </w:r>
    </w:p>
    <w:p w14:paraId="6453C3D1" w14:textId="77777777" w:rsidR="00CD2210" w:rsidRPr="007F00CF" w:rsidRDefault="00CD2210" w:rsidP="00CD221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ALMEIDA, Ricardo Ramalho. “A desconsideração da personalidade jurídica e sua aplicação na arbitragem: análise do Recurso Especial 1.698.730/SP”. </w:t>
      </w:r>
      <w:r w:rsidRPr="007F00CF">
        <w:rPr>
          <w:rFonts w:ascii="Times New Roman" w:hAnsi="Times New Roman" w:cs="Times New Roman"/>
          <w:i/>
          <w:iCs/>
        </w:rPr>
        <w:t>Revista de Arbitragem e Mediação</w:t>
      </w:r>
      <w:r w:rsidRPr="007F00CF">
        <w:rPr>
          <w:rFonts w:ascii="Times New Roman" w:hAnsi="Times New Roman" w:cs="Times New Roman"/>
        </w:rPr>
        <w:t>, vol. 58, p. 377</w:t>
      </w:r>
      <w:r>
        <w:rPr>
          <w:rFonts w:ascii="Times New Roman" w:hAnsi="Times New Roman" w:cs="Times New Roman"/>
        </w:rPr>
        <w:t>.</w:t>
      </w:r>
    </w:p>
    <w:p w14:paraId="7C8C1857" w14:textId="77777777" w:rsidR="00CD2210" w:rsidRPr="00391EAE" w:rsidRDefault="00CD2210" w:rsidP="00CD221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XAVIER, Rafael Branco. “A desconsideração na arbitragem? O consentimento atrás do véu”. </w:t>
      </w:r>
      <w:r w:rsidRPr="007F00CF">
        <w:rPr>
          <w:rFonts w:ascii="Times New Roman" w:hAnsi="Times New Roman" w:cs="Times New Roman"/>
          <w:i/>
          <w:iCs/>
        </w:rPr>
        <w:t>Revista Brasileira de Arbitragem</w:t>
      </w:r>
      <w:r w:rsidRPr="007F00CF">
        <w:rPr>
          <w:rFonts w:ascii="Times New Roman" w:hAnsi="Times New Roman" w:cs="Times New Roman"/>
        </w:rPr>
        <w:t xml:space="preserve">, vol. </w:t>
      </w:r>
      <w:r>
        <w:rPr>
          <w:rFonts w:ascii="Times New Roman" w:hAnsi="Times New Roman" w:cs="Times New Roman"/>
        </w:rPr>
        <w:t>17, Issue 66</w:t>
      </w:r>
      <w:r w:rsidRPr="007F00CF">
        <w:rPr>
          <w:rFonts w:ascii="Times New Roman" w:hAnsi="Times New Roman" w:cs="Times New Roman"/>
        </w:rPr>
        <w:t>, 2020</w:t>
      </w:r>
      <w:r>
        <w:rPr>
          <w:rFonts w:ascii="Times New Roman" w:hAnsi="Times New Roman" w:cs="Times New Roman"/>
        </w:rPr>
        <w:t>, p. 35 -66.</w:t>
      </w:r>
    </w:p>
    <w:p w14:paraId="200FD66B" w14:textId="77777777" w:rsidR="00391EAE" w:rsidRPr="007F00CF" w:rsidRDefault="00391EAE" w:rsidP="00B66D98">
      <w:pPr>
        <w:rPr>
          <w:rFonts w:ascii="Times New Roman" w:hAnsi="Times New Roman" w:cs="Times New Roman"/>
          <w:b/>
          <w:bCs/>
        </w:rPr>
      </w:pPr>
    </w:p>
    <w:p w14:paraId="44C65EDE" w14:textId="528D4EC5" w:rsidR="00B66D98" w:rsidRPr="007F00CF" w:rsidRDefault="00CD2210" w:rsidP="00B66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</w:t>
      </w:r>
      <w:r w:rsidR="00415C18" w:rsidRPr="007F00CF">
        <w:rPr>
          <w:rFonts w:ascii="Times New Roman" w:hAnsi="Times New Roman" w:cs="Times New Roman"/>
          <w:b/>
          <w:bCs/>
        </w:rPr>
        <w:t xml:space="preserve">/04 – </w:t>
      </w:r>
      <w:r w:rsidR="00415C18" w:rsidRPr="007F00CF">
        <w:rPr>
          <w:rFonts w:ascii="Times New Roman" w:hAnsi="Times New Roman" w:cs="Times New Roman"/>
          <w:b/>
          <w:bCs/>
          <w:caps/>
        </w:rPr>
        <w:t>Prova bimestral</w:t>
      </w:r>
    </w:p>
    <w:p w14:paraId="45B0447D" w14:textId="77777777" w:rsidR="00391EAE" w:rsidRDefault="00391EAE" w:rsidP="00FA03FC">
      <w:pPr>
        <w:rPr>
          <w:rFonts w:ascii="Times New Roman" w:hAnsi="Times New Roman" w:cs="Times New Roman"/>
          <w:b/>
          <w:bCs/>
        </w:rPr>
      </w:pPr>
    </w:p>
    <w:p w14:paraId="25288758" w14:textId="77777777" w:rsidR="00391EAE" w:rsidRPr="007F00CF" w:rsidRDefault="00391EAE" w:rsidP="00FA03FC">
      <w:pPr>
        <w:rPr>
          <w:rFonts w:ascii="Times New Roman" w:hAnsi="Times New Roman" w:cs="Times New Roman"/>
          <w:b/>
          <w:bCs/>
        </w:rPr>
      </w:pPr>
    </w:p>
    <w:p w14:paraId="7791FC19" w14:textId="0FFBFB4A" w:rsidR="00FA03FC" w:rsidRPr="007F00CF" w:rsidRDefault="00415C18" w:rsidP="00FA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18/04</w:t>
      </w:r>
      <w:r w:rsidR="00D92254">
        <w:rPr>
          <w:rFonts w:ascii="Times New Roman" w:hAnsi="Times New Roman" w:cs="Times New Roman"/>
          <w:b/>
          <w:bCs/>
        </w:rPr>
        <w:t xml:space="preserve"> –</w:t>
      </w:r>
      <w:r w:rsidRPr="007F00CF">
        <w:rPr>
          <w:rFonts w:ascii="Times New Roman" w:hAnsi="Times New Roman" w:cs="Times New Roman"/>
          <w:b/>
          <w:bCs/>
        </w:rPr>
        <w:t xml:space="preserve"> Feriado Semana Santa</w:t>
      </w:r>
    </w:p>
    <w:p w14:paraId="3A4159B1" w14:textId="30B54ACC" w:rsidR="00391EAE" w:rsidRDefault="007F4321" w:rsidP="00391EAE">
      <w:pPr>
        <w:jc w:val="center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Não haverá aula.</w:t>
      </w:r>
    </w:p>
    <w:p w14:paraId="25F3C642" w14:textId="77777777" w:rsidR="00FA03FC" w:rsidRPr="007F00CF" w:rsidRDefault="00FA03FC" w:rsidP="00FA03FC">
      <w:pPr>
        <w:rPr>
          <w:rFonts w:ascii="Times New Roman" w:hAnsi="Times New Roman" w:cs="Times New Roman"/>
          <w:b/>
          <w:bCs/>
        </w:rPr>
      </w:pPr>
    </w:p>
    <w:p w14:paraId="140992A5" w14:textId="60B5DC74" w:rsidR="00FA03FC" w:rsidRPr="007F00CF" w:rsidRDefault="00665734" w:rsidP="00FA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 xml:space="preserve">02/05 – Emenda de feriado. Dia do Trabalho </w:t>
      </w:r>
    </w:p>
    <w:p w14:paraId="1D03BD91" w14:textId="49AC8844" w:rsidR="000C5EC4" w:rsidRPr="007F00CF" w:rsidRDefault="00550500" w:rsidP="000A6D78">
      <w:pPr>
        <w:jc w:val="center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Não haverá aula.</w:t>
      </w:r>
    </w:p>
    <w:p w14:paraId="57ADCE63" w14:textId="77777777" w:rsidR="00FA03FC" w:rsidRDefault="00FA03FC" w:rsidP="00FA03FC">
      <w:pPr>
        <w:rPr>
          <w:rFonts w:ascii="Times New Roman" w:hAnsi="Times New Roman" w:cs="Times New Roman"/>
          <w:b/>
          <w:bCs/>
        </w:rPr>
      </w:pPr>
    </w:p>
    <w:p w14:paraId="6F8EDD96" w14:textId="77777777" w:rsidR="00391EAE" w:rsidRDefault="00391EAE" w:rsidP="00FA03FC">
      <w:pPr>
        <w:rPr>
          <w:rFonts w:ascii="Times New Roman" w:hAnsi="Times New Roman" w:cs="Times New Roman"/>
          <w:b/>
          <w:bCs/>
        </w:rPr>
      </w:pPr>
    </w:p>
    <w:p w14:paraId="5CE40946" w14:textId="77777777" w:rsidR="00391EAE" w:rsidRDefault="00391EAE" w:rsidP="00391EAE">
      <w:pPr>
        <w:rPr>
          <w:rFonts w:ascii="Times New Roman" w:hAnsi="Times New Roman" w:cs="Times New Roman"/>
          <w:b/>
          <w:bCs/>
        </w:rPr>
      </w:pPr>
    </w:p>
    <w:p w14:paraId="1DA7915A" w14:textId="77777777" w:rsidR="00391EAE" w:rsidRDefault="00391EAE" w:rsidP="00391EAE">
      <w:pPr>
        <w:rPr>
          <w:rFonts w:ascii="Times New Roman" w:hAnsi="Times New Roman" w:cs="Times New Roman"/>
          <w:b/>
          <w:bCs/>
        </w:rPr>
      </w:pPr>
    </w:p>
    <w:p w14:paraId="09177BD3" w14:textId="77777777" w:rsidR="00391EAE" w:rsidRPr="007F00CF" w:rsidRDefault="00391EAE" w:rsidP="00391EAE">
      <w:pPr>
        <w:rPr>
          <w:rFonts w:ascii="Times New Roman" w:hAnsi="Times New Roman" w:cs="Times New Roman"/>
          <w:b/>
          <w:bCs/>
        </w:rPr>
      </w:pPr>
    </w:p>
    <w:p w14:paraId="3344A197" w14:textId="0DA44D6A" w:rsidR="00391EAE" w:rsidRPr="007F00CF" w:rsidRDefault="00391EAE" w:rsidP="00391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09</w:t>
      </w:r>
      <w:r w:rsidRPr="007F00CF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5</w:t>
      </w:r>
      <w:r w:rsidRPr="007F00CF">
        <w:rPr>
          <w:rFonts w:ascii="Times New Roman" w:hAnsi="Times New Roman" w:cs="Times New Roman"/>
          <w:b/>
          <w:bCs/>
        </w:rPr>
        <w:t xml:space="preserve"> – Aula 7: Quem pode ser árbitro?</w:t>
      </w:r>
    </w:p>
    <w:p w14:paraId="6AF7EB8E" w14:textId="77777777" w:rsidR="00391EAE" w:rsidRPr="007F00CF" w:rsidRDefault="00391EAE" w:rsidP="00391EAE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Árbitro: atribuições, poderes, deveres e direitos. Técnica para a escolha do árbitro. Tribunal arbitral: regulamentos institucionais, listas de árbitros e métodos de composição. Escolha dos árbitros em procedimentos multipartes. </w:t>
      </w:r>
      <w:r w:rsidRPr="007F00CF">
        <w:rPr>
          <w:rFonts w:ascii="Times New Roman" w:hAnsi="Times New Roman" w:cs="Times New Roman"/>
          <w:b/>
          <w:bCs/>
        </w:rPr>
        <w:t>(RA)</w:t>
      </w:r>
    </w:p>
    <w:p w14:paraId="44148E49" w14:textId="77777777" w:rsidR="00391EAE" w:rsidRDefault="00391EAE" w:rsidP="00391EAE">
      <w:pPr>
        <w:rPr>
          <w:rFonts w:ascii="Times New Roman" w:hAnsi="Times New Roman" w:cs="Times New Roman"/>
        </w:rPr>
      </w:pPr>
    </w:p>
    <w:p w14:paraId="63A36F58" w14:textId="77777777" w:rsidR="00391EAE" w:rsidRPr="007F00CF" w:rsidRDefault="00391EAE" w:rsidP="00391EAE">
      <w:pPr>
        <w:rPr>
          <w:rFonts w:ascii="Times New Roman" w:hAnsi="Times New Roman" w:cs="Times New Roman"/>
        </w:rPr>
      </w:pPr>
    </w:p>
    <w:p w14:paraId="0FF3613B" w14:textId="77777777" w:rsidR="00391EAE" w:rsidRPr="007F00CF" w:rsidRDefault="00391EAE" w:rsidP="00391EAE">
      <w:pPr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Bibliografia básica:</w:t>
      </w:r>
    </w:p>
    <w:p w14:paraId="06E5DB3F" w14:textId="77777777" w:rsidR="00391EAE" w:rsidRPr="007F00CF" w:rsidRDefault="00391EAE" w:rsidP="00391EA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CARMONA, Carlos Alberto. “Em torno do árbitro”. </w:t>
      </w:r>
      <w:r w:rsidRPr="007F00CF">
        <w:rPr>
          <w:rFonts w:ascii="Times New Roman" w:hAnsi="Times New Roman" w:cs="Times New Roman"/>
          <w:i/>
          <w:iCs/>
        </w:rPr>
        <w:t>Revista de Arbitragem e Mediação</w:t>
      </w:r>
      <w:r w:rsidRPr="007F00CF">
        <w:rPr>
          <w:rFonts w:ascii="Times New Roman" w:hAnsi="Times New Roman" w:cs="Times New Roman"/>
        </w:rPr>
        <w:t xml:space="preserve">, vol. </w:t>
      </w:r>
      <w:r>
        <w:rPr>
          <w:rFonts w:ascii="Times New Roman" w:hAnsi="Times New Roman" w:cs="Times New Roman"/>
        </w:rPr>
        <w:t xml:space="preserve">8, n. </w:t>
      </w:r>
      <w:r w:rsidRPr="007F00CF">
        <w:rPr>
          <w:rFonts w:ascii="Times New Roman" w:hAnsi="Times New Roman" w:cs="Times New Roman"/>
        </w:rPr>
        <w:t>28, p. 47, jan. 2011. </w:t>
      </w:r>
    </w:p>
    <w:p w14:paraId="3B18A5F3" w14:textId="77777777" w:rsidR="00391EAE" w:rsidRPr="007F00CF" w:rsidRDefault="00391EAE" w:rsidP="00391EAE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ELIAS, Carlos Eduardo Stefen. O árbitro</w:t>
      </w:r>
      <w:r>
        <w:rPr>
          <w:rFonts w:ascii="Times New Roman" w:hAnsi="Times New Roman" w:cs="Times New Roman"/>
        </w:rPr>
        <w:t>.</w:t>
      </w:r>
      <w:r w:rsidRPr="007F00CF">
        <w:rPr>
          <w:rFonts w:ascii="Times New Roman" w:hAnsi="Times New Roman" w:cs="Times New Roman"/>
        </w:rPr>
        <w:t xml:space="preserve"> </w:t>
      </w:r>
      <w:r w:rsidRPr="000F046B">
        <w:rPr>
          <w:rFonts w:ascii="Times New Roman" w:hAnsi="Times New Roman" w:cs="Times New Roman"/>
          <w:i/>
          <w:iCs/>
        </w:rPr>
        <w:t>In</w:t>
      </w:r>
      <w:r>
        <w:rPr>
          <w:rFonts w:ascii="Times New Roman" w:hAnsi="Times New Roman" w:cs="Times New Roman"/>
        </w:rPr>
        <w:t>:</w:t>
      </w:r>
      <w:r w:rsidRPr="007F00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LEVY, Daniel; PEREIRA, Guilherme Setoguti J. </w:t>
      </w:r>
      <w:r w:rsidRPr="003F5952">
        <w:rPr>
          <w:rFonts w:ascii="Times New Roman" w:hAnsi="Times New Roman" w:cs="Times New Roman"/>
        </w:rPr>
        <w:t>(coord.)</w:t>
      </w:r>
      <w:r>
        <w:rPr>
          <w:rFonts w:ascii="Times New Roman" w:hAnsi="Times New Roman" w:cs="Times New Roman"/>
        </w:rPr>
        <w:t xml:space="preserve">. </w:t>
      </w:r>
      <w:r w:rsidRPr="00483B5B">
        <w:rPr>
          <w:rFonts w:ascii="Times New Roman" w:hAnsi="Times New Roman" w:cs="Times New Roman"/>
          <w:i/>
          <w:iCs/>
        </w:rPr>
        <w:t>Curso de Arbitragem</w:t>
      </w:r>
      <w:r w:rsidRPr="007F00CF">
        <w:rPr>
          <w:rFonts w:ascii="Times New Roman" w:hAnsi="Times New Roman" w:cs="Times New Roman"/>
        </w:rPr>
        <w:t xml:space="preserve">. </w:t>
      </w:r>
      <w:r w:rsidRPr="003F5952">
        <w:rPr>
          <w:rFonts w:ascii="Times New Roman" w:hAnsi="Times New Roman" w:cs="Times New Roman"/>
        </w:rPr>
        <w:t xml:space="preserve">São Paulo: </w:t>
      </w:r>
      <w:proofErr w:type="spellStart"/>
      <w:r w:rsidRPr="003F5952">
        <w:rPr>
          <w:rFonts w:ascii="Times New Roman" w:hAnsi="Times New Roman" w:cs="Times New Roman"/>
        </w:rPr>
        <w:t>Thomspn</w:t>
      </w:r>
      <w:proofErr w:type="spellEnd"/>
      <w:r w:rsidRPr="003F5952">
        <w:rPr>
          <w:rFonts w:ascii="Times New Roman" w:hAnsi="Times New Roman" w:cs="Times New Roman"/>
        </w:rPr>
        <w:t xml:space="preserve"> Reuters, 2018</w:t>
      </w:r>
      <w:r w:rsidRPr="007F00CF">
        <w:rPr>
          <w:rFonts w:ascii="Times New Roman" w:hAnsi="Times New Roman" w:cs="Times New Roman"/>
        </w:rPr>
        <w:t>, p. 119-161. </w:t>
      </w:r>
    </w:p>
    <w:p w14:paraId="3BA33F9B" w14:textId="77777777" w:rsidR="00391EAE" w:rsidRPr="007F00CF" w:rsidRDefault="00391EAE" w:rsidP="00391EAE">
      <w:pPr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00CBFF78" w14:textId="77777777" w:rsidR="00391EAE" w:rsidRPr="007F00CF" w:rsidRDefault="00391EAE" w:rsidP="00391EAE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JÚDICE, José Miguel. “Árbitros: características, perfis, poderes e deveres”. </w:t>
      </w:r>
      <w:r w:rsidRPr="007F00CF">
        <w:rPr>
          <w:rFonts w:ascii="Times New Roman" w:hAnsi="Times New Roman" w:cs="Times New Roman"/>
          <w:i/>
          <w:iCs/>
        </w:rPr>
        <w:t>Revista de Arbitragem e Mediação</w:t>
      </w:r>
      <w:r w:rsidRPr="007F00CF">
        <w:rPr>
          <w:rFonts w:ascii="Times New Roman" w:hAnsi="Times New Roman" w:cs="Times New Roman"/>
        </w:rPr>
        <w:t>, Ano 6, n. 22, 2009. </w:t>
      </w:r>
    </w:p>
    <w:p w14:paraId="2D14501F" w14:textId="77777777" w:rsidR="00391EAE" w:rsidRDefault="00391EAE" w:rsidP="00391EAE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HUCK, Hermes Marcelo; AMADEO, Rodolfo da Costa Manso Real. “Árbitro: juiz de fato e de direito”. </w:t>
      </w:r>
      <w:r w:rsidRPr="007F00CF">
        <w:rPr>
          <w:rFonts w:ascii="Times New Roman" w:hAnsi="Times New Roman" w:cs="Times New Roman"/>
          <w:i/>
          <w:iCs/>
        </w:rPr>
        <w:t>Revista de Arbitragem e Mediação</w:t>
      </w:r>
      <w:r w:rsidRPr="007F00CF">
        <w:rPr>
          <w:rFonts w:ascii="Times New Roman" w:hAnsi="Times New Roman" w:cs="Times New Roman"/>
        </w:rPr>
        <w:t xml:space="preserve">, v. 40, </w:t>
      </w:r>
      <w:proofErr w:type="spellStart"/>
      <w:r w:rsidRPr="007F00CF">
        <w:rPr>
          <w:rFonts w:ascii="Times New Roman" w:hAnsi="Times New Roman" w:cs="Times New Roman"/>
        </w:rPr>
        <w:t>jan</w:t>
      </w:r>
      <w:proofErr w:type="spellEnd"/>
      <w:r w:rsidRPr="007F00CF">
        <w:rPr>
          <w:rFonts w:ascii="Times New Roman" w:hAnsi="Times New Roman" w:cs="Times New Roman"/>
        </w:rPr>
        <w:t>-mar/2014, pp. 181-192</w:t>
      </w:r>
      <w:r>
        <w:rPr>
          <w:rFonts w:ascii="Times New Roman" w:hAnsi="Times New Roman" w:cs="Times New Roman"/>
        </w:rPr>
        <w:t>.</w:t>
      </w:r>
    </w:p>
    <w:p w14:paraId="2DEFA044" w14:textId="77777777" w:rsidR="00391EAE" w:rsidRDefault="00391EAE" w:rsidP="00FA03FC">
      <w:pPr>
        <w:rPr>
          <w:rFonts w:ascii="Times New Roman" w:hAnsi="Times New Roman" w:cs="Times New Roman"/>
          <w:b/>
          <w:bCs/>
        </w:rPr>
      </w:pPr>
    </w:p>
    <w:p w14:paraId="568FB342" w14:textId="77777777" w:rsidR="00D7086C" w:rsidRPr="007F00CF" w:rsidRDefault="00D7086C" w:rsidP="00FA03FC">
      <w:pPr>
        <w:rPr>
          <w:rFonts w:ascii="Times New Roman" w:hAnsi="Times New Roman" w:cs="Times New Roman"/>
          <w:b/>
          <w:bCs/>
        </w:rPr>
      </w:pPr>
    </w:p>
    <w:p w14:paraId="41D38ECC" w14:textId="7123BCF8" w:rsidR="00FA03FC" w:rsidRPr="007F00CF" w:rsidRDefault="00391EAE" w:rsidP="00FA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</w:t>
      </w:r>
      <w:r w:rsidR="00FA03FC" w:rsidRPr="007F00CF">
        <w:rPr>
          <w:rFonts w:ascii="Times New Roman" w:hAnsi="Times New Roman" w:cs="Times New Roman"/>
          <w:b/>
          <w:bCs/>
        </w:rPr>
        <w:t>/0</w:t>
      </w:r>
      <w:r w:rsidR="00665734" w:rsidRPr="007F00CF">
        <w:rPr>
          <w:rFonts w:ascii="Times New Roman" w:hAnsi="Times New Roman" w:cs="Times New Roman"/>
          <w:b/>
          <w:bCs/>
        </w:rPr>
        <w:t>5</w:t>
      </w:r>
      <w:r w:rsidR="00FA03FC" w:rsidRPr="007F00CF">
        <w:rPr>
          <w:rFonts w:ascii="Times New Roman" w:hAnsi="Times New Roman" w:cs="Times New Roman"/>
          <w:b/>
          <w:bCs/>
        </w:rPr>
        <w:t xml:space="preserve"> – Aula </w:t>
      </w:r>
      <w:r w:rsidR="00665734" w:rsidRPr="007F00CF">
        <w:rPr>
          <w:rFonts w:ascii="Times New Roman" w:hAnsi="Times New Roman" w:cs="Times New Roman"/>
          <w:b/>
          <w:bCs/>
        </w:rPr>
        <w:t>8</w:t>
      </w:r>
      <w:r w:rsidR="00FA03FC" w:rsidRPr="007F00CF">
        <w:rPr>
          <w:rFonts w:ascii="Times New Roman" w:hAnsi="Times New Roman" w:cs="Times New Roman"/>
          <w:b/>
          <w:bCs/>
        </w:rPr>
        <w:t xml:space="preserve">: </w:t>
      </w:r>
      <w:r w:rsidR="00E240AB" w:rsidRPr="007F00CF">
        <w:rPr>
          <w:rFonts w:ascii="Times New Roman" w:hAnsi="Times New Roman" w:cs="Times New Roman"/>
          <w:b/>
          <w:bCs/>
        </w:rPr>
        <w:t>Deveres dos árbitros</w:t>
      </w:r>
    </w:p>
    <w:p w14:paraId="2C25CF6E" w14:textId="77777777" w:rsidR="006A0B4F" w:rsidRPr="007F00CF" w:rsidRDefault="006A0B4F" w:rsidP="006A0B4F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Árbitro: dever de revelação. Independência e imparcialidade. Impugnação e remoção conforme regulamentos de instituições arbitrais. </w:t>
      </w:r>
      <w:r w:rsidRPr="007F00CF">
        <w:rPr>
          <w:rFonts w:ascii="Times New Roman" w:hAnsi="Times New Roman" w:cs="Times New Roman"/>
          <w:b/>
          <w:bCs/>
        </w:rPr>
        <w:t>(RA)</w:t>
      </w:r>
    </w:p>
    <w:p w14:paraId="41937C5D" w14:textId="77777777" w:rsidR="006A0B4F" w:rsidRPr="007F00CF" w:rsidRDefault="006A0B4F" w:rsidP="006A0B4F">
      <w:pPr>
        <w:rPr>
          <w:rFonts w:ascii="Times New Roman" w:hAnsi="Times New Roman" w:cs="Times New Roman"/>
        </w:rPr>
      </w:pPr>
    </w:p>
    <w:p w14:paraId="5216C79D" w14:textId="77777777" w:rsidR="006A0B4F" w:rsidRPr="007F00CF" w:rsidRDefault="006A0B4F" w:rsidP="006A0B4F">
      <w:pPr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Bibliografia básica:</w:t>
      </w:r>
    </w:p>
    <w:p w14:paraId="6F2292DF" w14:textId="6A7C6CE0" w:rsidR="00C94453" w:rsidRPr="007F00CF" w:rsidRDefault="00E90FA8" w:rsidP="00C94453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2023, </w:t>
      </w:r>
      <w:r w:rsidR="00C94453" w:rsidRPr="007F00CF">
        <w:rPr>
          <w:rFonts w:ascii="Times New Roman" w:hAnsi="Times New Roman" w:cs="Times New Roman"/>
        </w:rPr>
        <w:t>Cap. 4, subtópico 2.6, p. 204–214. </w:t>
      </w:r>
    </w:p>
    <w:p w14:paraId="35F364DA" w14:textId="59F1DC7F" w:rsidR="00606222" w:rsidRPr="007F00CF" w:rsidRDefault="00E90FA8" w:rsidP="00C94453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LEMES,</w:t>
      </w:r>
      <w:r w:rsidR="00914A37" w:rsidRPr="007F00CF">
        <w:rPr>
          <w:rFonts w:ascii="Times New Roman" w:hAnsi="Times New Roman" w:cs="Times New Roman"/>
        </w:rPr>
        <w:t xml:space="preserve"> Selma Maria Ferreira</w:t>
      </w:r>
      <w:r>
        <w:rPr>
          <w:rFonts w:ascii="Times New Roman" w:hAnsi="Times New Roman" w:cs="Times New Roman"/>
        </w:rPr>
        <w:t>;</w:t>
      </w:r>
      <w:r w:rsidR="00914A37" w:rsidRPr="007F00CF">
        <w:rPr>
          <w:rFonts w:ascii="Times New Roman" w:hAnsi="Times New Roman" w:cs="Times New Roman"/>
        </w:rPr>
        <w:t xml:space="preserve"> </w:t>
      </w:r>
      <w:r w:rsidR="005A0AC9" w:rsidRPr="007F00CF">
        <w:rPr>
          <w:rFonts w:ascii="Times New Roman" w:hAnsi="Times New Roman" w:cs="Times New Roman"/>
        </w:rPr>
        <w:t xml:space="preserve">BARROS, </w:t>
      </w:r>
      <w:r w:rsidR="00914A37" w:rsidRPr="007F00CF">
        <w:rPr>
          <w:rFonts w:ascii="Times New Roman" w:hAnsi="Times New Roman" w:cs="Times New Roman"/>
        </w:rPr>
        <w:t>Vera Cecilia Monteiro de</w:t>
      </w:r>
      <w:r w:rsidR="00C94453" w:rsidRPr="007F00CF">
        <w:rPr>
          <w:rFonts w:ascii="Times New Roman" w:hAnsi="Times New Roman" w:cs="Times New Roman"/>
        </w:rPr>
        <w:t xml:space="preserve">. Art. </w:t>
      </w:r>
      <w:r w:rsidR="00914A37" w:rsidRPr="007F00CF">
        <w:rPr>
          <w:rFonts w:ascii="Times New Roman" w:hAnsi="Times New Roman" w:cs="Times New Roman"/>
        </w:rPr>
        <w:t>13</w:t>
      </w:r>
      <w:r w:rsidR="00C94453" w:rsidRPr="007F00CF">
        <w:rPr>
          <w:rFonts w:ascii="Times New Roman" w:hAnsi="Times New Roman" w:cs="Times New Roman"/>
        </w:rPr>
        <w:t xml:space="preserve">. </w:t>
      </w:r>
      <w:r w:rsidR="005A0AC9">
        <w:rPr>
          <w:rFonts w:ascii="Times New Roman" w:hAnsi="Times New Roman" w:cs="Times New Roman"/>
          <w:i/>
          <w:iCs/>
        </w:rPr>
        <w:t xml:space="preserve">In: </w:t>
      </w:r>
      <w:r w:rsidR="005A0AC9">
        <w:rPr>
          <w:rFonts w:ascii="Times New Roman" w:hAnsi="Times New Roman" w:cs="Times New Roman"/>
        </w:rPr>
        <w:t xml:space="preserve">WEBER, Ana Carolina; LEITE, Fabiana de Cerqueira (coord.). </w:t>
      </w:r>
      <w:r w:rsidR="005A0AC9" w:rsidRPr="00F503D0">
        <w:rPr>
          <w:rFonts w:ascii="Times New Roman" w:hAnsi="Times New Roman" w:cs="Times New Roman"/>
          <w:i/>
          <w:iCs/>
        </w:rPr>
        <w:t>Lei de Arbitragem comentada</w:t>
      </w:r>
      <w:r w:rsidR="005A0AC9" w:rsidRPr="007F00CF">
        <w:rPr>
          <w:rFonts w:ascii="Times New Roman" w:hAnsi="Times New Roman" w:cs="Times New Roman"/>
        </w:rPr>
        <w:t>: Lei 9.307/1996. São Paulo</w:t>
      </w:r>
      <w:r w:rsidR="005A0AC9">
        <w:rPr>
          <w:rFonts w:ascii="Times New Roman" w:hAnsi="Times New Roman" w:cs="Times New Roman"/>
        </w:rPr>
        <w:t>:</w:t>
      </w:r>
      <w:r w:rsidR="005A0AC9" w:rsidRPr="007F00CF">
        <w:rPr>
          <w:rFonts w:ascii="Times New Roman" w:hAnsi="Times New Roman" w:cs="Times New Roman"/>
        </w:rPr>
        <w:t xml:space="preserve"> Thomson Reuters, 2023,</w:t>
      </w:r>
      <w:r w:rsidR="005A0AC9">
        <w:rPr>
          <w:rFonts w:ascii="Times New Roman" w:hAnsi="Times New Roman" w:cs="Times New Roman"/>
        </w:rPr>
        <w:t xml:space="preserve"> </w:t>
      </w:r>
      <w:r w:rsidR="00C94453" w:rsidRPr="007F00CF">
        <w:rPr>
          <w:rFonts w:ascii="Times New Roman" w:hAnsi="Times New Roman" w:cs="Times New Roman"/>
        </w:rPr>
        <w:t xml:space="preserve">p. </w:t>
      </w:r>
      <w:r w:rsidR="00606222" w:rsidRPr="007F00CF">
        <w:rPr>
          <w:rFonts w:ascii="Times New Roman" w:hAnsi="Times New Roman" w:cs="Times New Roman"/>
        </w:rPr>
        <w:t>171</w:t>
      </w:r>
      <w:r w:rsidR="00C94453" w:rsidRPr="007F00CF">
        <w:rPr>
          <w:rFonts w:ascii="Times New Roman" w:hAnsi="Times New Roman" w:cs="Times New Roman"/>
        </w:rPr>
        <w:t>-</w:t>
      </w:r>
      <w:r w:rsidR="00606222" w:rsidRPr="007F00CF">
        <w:rPr>
          <w:rFonts w:ascii="Times New Roman" w:hAnsi="Times New Roman" w:cs="Times New Roman"/>
        </w:rPr>
        <w:t>1</w:t>
      </w:r>
      <w:r w:rsidR="00C94453" w:rsidRPr="007F00CF">
        <w:rPr>
          <w:rFonts w:ascii="Times New Roman" w:hAnsi="Times New Roman" w:cs="Times New Roman"/>
        </w:rPr>
        <w:t>7</w:t>
      </w:r>
      <w:r w:rsidR="00606222" w:rsidRPr="007F00CF">
        <w:rPr>
          <w:rFonts w:ascii="Times New Roman" w:hAnsi="Times New Roman" w:cs="Times New Roman"/>
        </w:rPr>
        <w:t>8</w:t>
      </w:r>
      <w:r w:rsidR="00C94453" w:rsidRPr="007F00CF">
        <w:rPr>
          <w:rFonts w:ascii="Times New Roman" w:hAnsi="Times New Roman" w:cs="Times New Roman"/>
        </w:rPr>
        <w:t>.</w:t>
      </w:r>
    </w:p>
    <w:p w14:paraId="71A5D1CE" w14:textId="77777777" w:rsidR="006A0B4F" w:rsidRPr="007F00CF" w:rsidRDefault="006A0B4F" w:rsidP="006A0B4F">
      <w:pPr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65C26742" w14:textId="5CA7DE8A" w:rsidR="00A64A2E" w:rsidRPr="007F00CF" w:rsidRDefault="005A0AC9" w:rsidP="00A64A2E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BARALDI</w:t>
      </w:r>
      <w:r>
        <w:rPr>
          <w:rFonts w:ascii="Times New Roman" w:hAnsi="Times New Roman" w:cs="Times New Roman"/>
        </w:rPr>
        <w:t>,</w:t>
      </w:r>
      <w:r w:rsidRPr="007F00CF">
        <w:rPr>
          <w:rFonts w:ascii="Times New Roman" w:hAnsi="Times New Roman" w:cs="Times New Roman"/>
        </w:rPr>
        <w:t xml:space="preserve"> </w:t>
      </w:r>
      <w:r w:rsidR="00A64A2E" w:rsidRPr="007F00CF">
        <w:rPr>
          <w:rFonts w:ascii="Times New Roman" w:hAnsi="Times New Roman" w:cs="Times New Roman"/>
        </w:rPr>
        <w:t>Eliana</w:t>
      </w:r>
      <w:r>
        <w:rPr>
          <w:rFonts w:ascii="Times New Roman" w:hAnsi="Times New Roman" w:cs="Times New Roman"/>
        </w:rPr>
        <w:t>;</w:t>
      </w:r>
      <w:r w:rsidR="00A64A2E" w:rsidRPr="007F00CF">
        <w:rPr>
          <w:rFonts w:ascii="Times New Roman" w:hAnsi="Times New Roman" w:cs="Times New Roman"/>
        </w:rPr>
        <w:t xml:space="preserve"> </w:t>
      </w:r>
      <w:r w:rsidRPr="007F00CF">
        <w:rPr>
          <w:rFonts w:ascii="Times New Roman" w:hAnsi="Times New Roman" w:cs="Times New Roman"/>
        </w:rPr>
        <w:t xml:space="preserve">VAZ, </w:t>
      </w:r>
      <w:r w:rsidR="00A64A2E" w:rsidRPr="007F00CF">
        <w:rPr>
          <w:rFonts w:ascii="Times New Roman" w:hAnsi="Times New Roman" w:cs="Times New Roman"/>
        </w:rPr>
        <w:t xml:space="preserve">Paula Akemi Taba. Art. 14. </w:t>
      </w:r>
      <w:r>
        <w:rPr>
          <w:rFonts w:ascii="Times New Roman" w:hAnsi="Times New Roman" w:cs="Times New Roman"/>
          <w:i/>
          <w:iCs/>
        </w:rPr>
        <w:t xml:space="preserve">In: </w:t>
      </w:r>
      <w:r>
        <w:rPr>
          <w:rFonts w:ascii="Times New Roman" w:hAnsi="Times New Roman" w:cs="Times New Roman"/>
        </w:rPr>
        <w:t xml:space="preserve">WEBER, Ana Carolina; LEITE, Fabiana de Cerqueira (coord.). </w:t>
      </w:r>
      <w:r w:rsidRPr="00F503D0">
        <w:rPr>
          <w:rFonts w:ascii="Times New Roman" w:hAnsi="Times New Roman" w:cs="Times New Roman"/>
          <w:i/>
          <w:iCs/>
        </w:rPr>
        <w:t>Lei de Arbitragem comentada</w:t>
      </w:r>
      <w:r w:rsidRPr="007F00CF">
        <w:rPr>
          <w:rFonts w:ascii="Times New Roman" w:hAnsi="Times New Roman" w:cs="Times New Roman"/>
        </w:rPr>
        <w:t>: Lei 9.307/1996. São Paulo</w:t>
      </w:r>
      <w:r>
        <w:rPr>
          <w:rFonts w:ascii="Times New Roman" w:hAnsi="Times New Roman" w:cs="Times New Roman"/>
        </w:rPr>
        <w:t>:</w:t>
      </w:r>
      <w:r w:rsidRPr="007F00CF">
        <w:rPr>
          <w:rFonts w:ascii="Times New Roman" w:hAnsi="Times New Roman" w:cs="Times New Roman"/>
        </w:rPr>
        <w:t xml:space="preserve"> Thomson Reuters, 2023,</w:t>
      </w:r>
      <w:r>
        <w:rPr>
          <w:rFonts w:ascii="Times New Roman" w:hAnsi="Times New Roman" w:cs="Times New Roman"/>
        </w:rPr>
        <w:t xml:space="preserve"> </w:t>
      </w:r>
      <w:r w:rsidR="00A64A2E" w:rsidRPr="007F00CF">
        <w:rPr>
          <w:rFonts w:ascii="Times New Roman" w:hAnsi="Times New Roman" w:cs="Times New Roman"/>
        </w:rPr>
        <w:t xml:space="preserve">p. 179-192. </w:t>
      </w:r>
    </w:p>
    <w:p w14:paraId="2320B802" w14:textId="3190EF63" w:rsidR="00391EAE" w:rsidRPr="00391EAE" w:rsidRDefault="005A0AC9" w:rsidP="00391EAE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ELIAS, </w:t>
      </w:r>
      <w:r w:rsidR="00C94453" w:rsidRPr="007F00CF">
        <w:rPr>
          <w:rFonts w:ascii="Times New Roman" w:hAnsi="Times New Roman" w:cs="Times New Roman"/>
        </w:rPr>
        <w:t xml:space="preserve">Carlos Eduardo Stefen. </w:t>
      </w:r>
      <w:r w:rsidR="00C94453" w:rsidRPr="007F00CF">
        <w:rPr>
          <w:rFonts w:ascii="Times New Roman" w:hAnsi="Times New Roman" w:cs="Times New Roman"/>
          <w:i/>
          <w:iCs/>
        </w:rPr>
        <w:t>Imparcialidade dos árbitros</w:t>
      </w:r>
      <w:r w:rsidR="00C94453" w:rsidRPr="007F00CF">
        <w:rPr>
          <w:rFonts w:ascii="Times New Roman" w:hAnsi="Times New Roman" w:cs="Times New Roman"/>
        </w:rPr>
        <w:t>. São Paulo: Almedina, 2021. </w:t>
      </w:r>
    </w:p>
    <w:p w14:paraId="69217AD6" w14:textId="77777777" w:rsidR="00D7086C" w:rsidRPr="007F00CF" w:rsidRDefault="00D7086C" w:rsidP="00FA03FC">
      <w:pPr>
        <w:rPr>
          <w:rFonts w:ascii="Times New Roman" w:hAnsi="Times New Roman" w:cs="Times New Roman"/>
          <w:b/>
          <w:bCs/>
        </w:rPr>
      </w:pPr>
    </w:p>
    <w:p w14:paraId="573EDC19" w14:textId="5CA0B579" w:rsidR="00FA03FC" w:rsidRPr="007F00CF" w:rsidRDefault="00391EAE" w:rsidP="00FA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23</w:t>
      </w:r>
      <w:r w:rsidR="00FA03FC" w:rsidRPr="007F00CF">
        <w:rPr>
          <w:rFonts w:ascii="Times New Roman" w:hAnsi="Times New Roman" w:cs="Times New Roman"/>
          <w:b/>
          <w:bCs/>
        </w:rPr>
        <w:t>/0</w:t>
      </w:r>
      <w:r w:rsidR="00E240AB" w:rsidRPr="007F00CF">
        <w:rPr>
          <w:rFonts w:ascii="Times New Roman" w:hAnsi="Times New Roman" w:cs="Times New Roman"/>
          <w:b/>
          <w:bCs/>
        </w:rPr>
        <w:t>5</w:t>
      </w:r>
      <w:r w:rsidR="00FA03FC" w:rsidRPr="007F00CF">
        <w:rPr>
          <w:rFonts w:ascii="Times New Roman" w:hAnsi="Times New Roman" w:cs="Times New Roman"/>
          <w:b/>
          <w:bCs/>
        </w:rPr>
        <w:t xml:space="preserve"> – Aula </w:t>
      </w:r>
      <w:r w:rsidR="00E240AB" w:rsidRPr="007F00CF">
        <w:rPr>
          <w:rFonts w:ascii="Times New Roman" w:hAnsi="Times New Roman" w:cs="Times New Roman"/>
          <w:b/>
          <w:bCs/>
        </w:rPr>
        <w:t>9</w:t>
      </w:r>
      <w:r w:rsidR="00FA03FC" w:rsidRPr="007F00CF">
        <w:rPr>
          <w:rFonts w:ascii="Times New Roman" w:hAnsi="Times New Roman" w:cs="Times New Roman"/>
          <w:b/>
          <w:bCs/>
        </w:rPr>
        <w:t xml:space="preserve">: </w:t>
      </w:r>
      <w:r w:rsidR="009E1979" w:rsidRPr="007F00CF">
        <w:rPr>
          <w:rFonts w:ascii="Times New Roman" w:hAnsi="Times New Roman" w:cs="Times New Roman"/>
          <w:b/>
          <w:bCs/>
        </w:rPr>
        <w:t>O processo arbitral</w:t>
      </w:r>
    </w:p>
    <w:p w14:paraId="0F54A51E" w14:textId="77777777" w:rsidR="001936AB" w:rsidRPr="007F00CF" w:rsidRDefault="001936AB" w:rsidP="001936AB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O devido processo legal arbitral. Noções gerais do processo e do procedimento arbitral (pedido de instauração, resposta do requerido, Termo de Arbitragem, calendário, produção de provas). Flexibilização do procedimento. </w:t>
      </w:r>
      <w:r w:rsidRPr="007F00CF">
        <w:rPr>
          <w:rFonts w:ascii="Times New Roman" w:hAnsi="Times New Roman" w:cs="Times New Roman"/>
          <w:b/>
          <w:bCs/>
        </w:rPr>
        <w:t>(RA)</w:t>
      </w:r>
    </w:p>
    <w:p w14:paraId="3D4F16A3" w14:textId="77777777" w:rsidR="001936AB" w:rsidRPr="007F00CF" w:rsidRDefault="001936AB" w:rsidP="001936AB">
      <w:pPr>
        <w:rPr>
          <w:rFonts w:ascii="Times New Roman" w:hAnsi="Times New Roman" w:cs="Times New Roman"/>
        </w:rPr>
      </w:pPr>
    </w:p>
    <w:p w14:paraId="1E244189" w14:textId="77777777" w:rsidR="001936AB" w:rsidRPr="00FF5D3B" w:rsidRDefault="001936AB" w:rsidP="001936AB">
      <w:pPr>
        <w:rPr>
          <w:rFonts w:ascii="Times New Roman" w:hAnsi="Times New Roman" w:cs="Times New Roman"/>
          <w:color w:val="000000" w:themeColor="text1"/>
        </w:rPr>
      </w:pPr>
      <w:r w:rsidRPr="00FF5D3B">
        <w:rPr>
          <w:rFonts w:ascii="Times New Roman" w:hAnsi="Times New Roman" w:cs="Times New Roman"/>
          <w:b/>
          <w:bCs/>
          <w:color w:val="000000" w:themeColor="text1"/>
        </w:rPr>
        <w:t>Bibliografia básica:</w:t>
      </w:r>
    </w:p>
    <w:p w14:paraId="6FF2E1D5" w14:textId="5A9A39F4" w:rsidR="001936AB" w:rsidRPr="00FF5D3B" w:rsidRDefault="00D1126E" w:rsidP="001936AB">
      <w:pPr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</w:rPr>
      </w:pPr>
      <w:r w:rsidRPr="007F00CF">
        <w:rPr>
          <w:rFonts w:ascii="Times New Roman" w:hAnsi="Times New Roman" w:cs="Times New Roman"/>
        </w:rPr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2023,</w:t>
      </w:r>
      <w:r w:rsidR="001936AB" w:rsidRPr="00FF5D3B">
        <w:rPr>
          <w:rFonts w:ascii="Times New Roman" w:hAnsi="Times New Roman" w:cs="Times New Roman"/>
          <w:color w:val="000000" w:themeColor="text1"/>
        </w:rPr>
        <w:t xml:space="preserve"> Cap. 4, subtópico 2.2, pp. 183–188.</w:t>
      </w:r>
    </w:p>
    <w:p w14:paraId="53CEAA01" w14:textId="37A618C7" w:rsidR="001936AB" w:rsidRPr="00D1126E" w:rsidRDefault="00D1126E" w:rsidP="00FF5D3B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1126E">
        <w:rPr>
          <w:rFonts w:ascii="Times New Roman" w:hAnsi="Times New Roman" w:cs="Times New Roman"/>
        </w:rPr>
        <w:t>APRIGLIANO,</w:t>
      </w:r>
      <w:r w:rsidR="001936AB" w:rsidRPr="00D1126E">
        <w:rPr>
          <w:rFonts w:ascii="Times New Roman" w:hAnsi="Times New Roman" w:cs="Times New Roman"/>
        </w:rPr>
        <w:t xml:space="preserve"> Ricardo de Carvalh</w:t>
      </w:r>
      <w:r w:rsidRPr="00D1126E">
        <w:rPr>
          <w:rFonts w:ascii="Times New Roman" w:hAnsi="Times New Roman" w:cs="Times New Roman"/>
        </w:rPr>
        <w:t xml:space="preserve">o; MARQUES, </w:t>
      </w:r>
      <w:r w:rsidR="001936AB" w:rsidRPr="00D1126E">
        <w:rPr>
          <w:rFonts w:ascii="Times New Roman" w:hAnsi="Times New Roman" w:cs="Times New Roman"/>
        </w:rPr>
        <w:t>Lilian Patrus</w:t>
      </w:r>
      <w:r w:rsidR="00FF5D3B" w:rsidRPr="00D1126E">
        <w:rPr>
          <w:rFonts w:ascii="Times New Roman" w:hAnsi="Times New Roman" w:cs="Times New Roman"/>
        </w:rPr>
        <w:t xml:space="preserve"> Marques</w:t>
      </w:r>
      <w:r w:rsidR="001936AB" w:rsidRPr="00D1126E">
        <w:rPr>
          <w:rFonts w:ascii="Times New Roman" w:hAnsi="Times New Roman" w:cs="Times New Roman"/>
        </w:rPr>
        <w:t>.</w:t>
      </w:r>
      <w:r w:rsidRPr="00D1126E">
        <w:rPr>
          <w:rFonts w:ascii="Times New Roman" w:hAnsi="Times New Roman" w:cs="Times New Roman"/>
        </w:rPr>
        <w:t xml:space="preserve"> </w:t>
      </w:r>
      <w:r w:rsidR="00FF5D3B" w:rsidRPr="003F5952">
        <w:rPr>
          <w:rFonts w:ascii="Times New Roman" w:hAnsi="Times New Roman" w:cs="Times New Roman"/>
          <w:lang w:val="it-IT"/>
        </w:rPr>
        <w:t xml:space="preserve">O Procedimento Arbitral II. </w:t>
      </w:r>
      <w:r w:rsidRPr="003F5952">
        <w:rPr>
          <w:rFonts w:ascii="Times New Roman" w:hAnsi="Times New Roman" w:cs="Times New Roman"/>
          <w:i/>
          <w:iCs/>
          <w:lang w:val="it-IT"/>
        </w:rPr>
        <w:t>In</w:t>
      </w:r>
      <w:r w:rsidRPr="003F5952">
        <w:rPr>
          <w:rFonts w:ascii="Times New Roman" w:hAnsi="Times New Roman" w:cs="Times New Roman"/>
          <w:lang w:val="it-IT"/>
        </w:rPr>
        <w:t xml:space="preserve">: </w:t>
      </w:r>
      <w:r w:rsidR="00FF5D3B" w:rsidRPr="003F5952">
        <w:rPr>
          <w:rFonts w:ascii="Times New Roman" w:hAnsi="Times New Roman" w:cs="Times New Roman"/>
          <w:lang w:val="it-IT"/>
        </w:rPr>
        <w:t>VENOSA, Sílvio; GAGLIARDI, Rafael; TABET, Caio (Coords.)</w:t>
      </w:r>
      <w:r w:rsidRPr="003F5952">
        <w:rPr>
          <w:rFonts w:ascii="Times New Roman" w:hAnsi="Times New Roman" w:cs="Times New Roman"/>
          <w:lang w:val="it-IT"/>
        </w:rPr>
        <w:t>.</w:t>
      </w:r>
      <w:r w:rsidR="00FF5D3B" w:rsidRPr="003F5952">
        <w:rPr>
          <w:rFonts w:ascii="Times New Roman" w:hAnsi="Times New Roman" w:cs="Times New Roman"/>
          <w:lang w:val="it-IT"/>
        </w:rPr>
        <w:t xml:space="preserve"> </w:t>
      </w:r>
      <w:r w:rsidR="00FF5D3B" w:rsidRPr="00D1126E">
        <w:rPr>
          <w:rFonts w:ascii="Times New Roman" w:hAnsi="Times New Roman" w:cs="Times New Roman"/>
          <w:i/>
          <w:iCs/>
        </w:rPr>
        <w:t>Tratado de Arbitragem</w:t>
      </w:r>
      <w:r w:rsidR="00FF5D3B" w:rsidRPr="00D1126E">
        <w:rPr>
          <w:rFonts w:ascii="Times New Roman" w:hAnsi="Times New Roman" w:cs="Times New Roman"/>
        </w:rPr>
        <w:t>. Indaiatuba, SP: Editora Foco, 2024, p. 481 – 522.</w:t>
      </w:r>
    </w:p>
    <w:p w14:paraId="3A5CCB7E" w14:textId="42D68F06" w:rsidR="001936AB" w:rsidRPr="007F00CF" w:rsidRDefault="00D1126E" w:rsidP="001936AB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YARSHELL,</w:t>
      </w:r>
      <w:r w:rsidR="001936AB" w:rsidRPr="007F00CF">
        <w:rPr>
          <w:rFonts w:ascii="Times New Roman" w:hAnsi="Times New Roman" w:cs="Times New Roman"/>
        </w:rPr>
        <w:t xml:space="preserve"> Flávio Luiz. “Brevíssimas notas a respeito da produção antecipada da prova na arbitragem”. </w:t>
      </w:r>
      <w:r w:rsidR="001936AB" w:rsidRPr="007F00CF">
        <w:rPr>
          <w:rFonts w:ascii="Times New Roman" w:hAnsi="Times New Roman" w:cs="Times New Roman"/>
          <w:i/>
          <w:iCs/>
        </w:rPr>
        <w:t>Revista de Arbitragem e Mediação</w:t>
      </w:r>
      <w:r w:rsidR="001936AB" w:rsidRPr="007F00CF">
        <w:rPr>
          <w:rFonts w:ascii="Times New Roman" w:hAnsi="Times New Roman" w:cs="Times New Roman"/>
        </w:rPr>
        <w:t>, vol. 14, julho/setembro 2007, p. 52-56.</w:t>
      </w:r>
    </w:p>
    <w:p w14:paraId="14F78687" w14:textId="77777777" w:rsidR="001936AB" w:rsidRPr="007F00CF" w:rsidRDefault="001936AB" w:rsidP="001936AB">
      <w:pPr>
        <w:rPr>
          <w:rFonts w:ascii="Times New Roman" w:hAnsi="Times New Roman" w:cs="Times New Roman"/>
        </w:rPr>
      </w:pPr>
    </w:p>
    <w:p w14:paraId="76F0B624" w14:textId="77777777" w:rsidR="001936AB" w:rsidRPr="007F00CF" w:rsidRDefault="001936AB" w:rsidP="001936AB">
      <w:pPr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0B887FC3" w14:textId="69E6AC69" w:rsidR="001936AB" w:rsidRPr="007F00CF" w:rsidRDefault="009801DD" w:rsidP="001936AB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MARTINS, </w:t>
      </w:r>
      <w:r w:rsidR="001936AB" w:rsidRPr="007F00CF">
        <w:rPr>
          <w:rFonts w:ascii="Times New Roman" w:hAnsi="Times New Roman" w:cs="Times New Roman"/>
        </w:rPr>
        <w:t>Pedro Batista.</w:t>
      </w:r>
      <w:r w:rsidR="00096E88">
        <w:rPr>
          <w:rFonts w:ascii="Times New Roman" w:hAnsi="Times New Roman" w:cs="Times New Roman"/>
        </w:rPr>
        <w:t xml:space="preserve"> </w:t>
      </w:r>
      <w:r w:rsidR="001936AB" w:rsidRPr="007F00CF">
        <w:rPr>
          <w:rFonts w:ascii="Times New Roman" w:hAnsi="Times New Roman" w:cs="Times New Roman"/>
        </w:rPr>
        <w:t>Panorâmica sobre as provas na arbitragem.</w:t>
      </w:r>
      <w:r w:rsidR="00910A61">
        <w:rPr>
          <w:rFonts w:ascii="Times New Roman" w:hAnsi="Times New Roman" w:cs="Times New Roman"/>
        </w:rPr>
        <w:t xml:space="preserve"> </w:t>
      </w:r>
      <w:r w:rsidR="00910A61" w:rsidRPr="00910A61">
        <w:rPr>
          <w:rFonts w:ascii="Times New Roman" w:hAnsi="Times New Roman" w:cs="Times New Roman"/>
          <w:i/>
          <w:iCs/>
        </w:rPr>
        <w:t>In</w:t>
      </w:r>
      <w:r w:rsidR="00910A61" w:rsidRPr="00910A61">
        <w:rPr>
          <w:rFonts w:ascii="Times New Roman" w:hAnsi="Times New Roman" w:cs="Times New Roman"/>
        </w:rPr>
        <w:t xml:space="preserve">: JOBIM, Eduardo; MACHADO, Rafael Bicca (Coord.). </w:t>
      </w:r>
      <w:r w:rsidR="00910A61" w:rsidRPr="00910A61">
        <w:rPr>
          <w:rFonts w:ascii="Times New Roman" w:hAnsi="Times New Roman" w:cs="Times New Roman"/>
          <w:i/>
          <w:iCs/>
        </w:rPr>
        <w:t>Arbitragem no Brasil</w:t>
      </w:r>
      <w:r w:rsidR="00910A61" w:rsidRPr="00910A61">
        <w:rPr>
          <w:rFonts w:ascii="Times New Roman" w:hAnsi="Times New Roman" w:cs="Times New Roman"/>
        </w:rPr>
        <w:t>: aspectos jurídicos relevantes. São Paulo: Quartier Latin, 2008.</w:t>
      </w:r>
    </w:p>
    <w:p w14:paraId="0E9A18E9" w14:textId="785935C3" w:rsidR="001936AB" w:rsidRPr="007F00CF" w:rsidRDefault="00D33EAD" w:rsidP="001936AB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CARMONA, </w:t>
      </w:r>
      <w:r w:rsidR="001936AB" w:rsidRPr="007F00CF">
        <w:rPr>
          <w:rFonts w:ascii="Times New Roman" w:hAnsi="Times New Roman" w:cs="Times New Roman"/>
        </w:rPr>
        <w:t xml:space="preserve">Carlos Alberto. “Flexibilização da arbitragem”. </w:t>
      </w:r>
      <w:r w:rsidR="001936AB" w:rsidRPr="007F00CF">
        <w:rPr>
          <w:rFonts w:ascii="Times New Roman" w:hAnsi="Times New Roman" w:cs="Times New Roman"/>
          <w:i/>
          <w:iCs/>
        </w:rPr>
        <w:t>Revista Brasileira de Arbitragem</w:t>
      </w:r>
      <w:r w:rsidR="001936AB" w:rsidRPr="007F00CF">
        <w:rPr>
          <w:rFonts w:ascii="Times New Roman" w:hAnsi="Times New Roman" w:cs="Times New Roman"/>
        </w:rPr>
        <w:t>, v. X, Issue 24, p. 07-21.</w:t>
      </w:r>
    </w:p>
    <w:p w14:paraId="2FBD527A" w14:textId="4A6E9498" w:rsidR="001936AB" w:rsidRPr="007F00CF" w:rsidRDefault="00D33EAD" w:rsidP="001936AB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APRIGLIANO</w:t>
      </w:r>
      <w:r w:rsidR="001936AB" w:rsidRPr="007F00CF">
        <w:rPr>
          <w:rFonts w:ascii="Times New Roman" w:hAnsi="Times New Roman" w:cs="Times New Roman"/>
        </w:rPr>
        <w:t xml:space="preserve">, Ricardo de Carvalho. “O controle judicial sobre a limitação à atividade probatória determinada pelos árbitros. Violação ao Devido Processo Legal ou Revisão Indevida do Mérito?” </w:t>
      </w:r>
      <w:r w:rsidR="001936AB" w:rsidRPr="007F00CF">
        <w:rPr>
          <w:rFonts w:ascii="Times New Roman" w:hAnsi="Times New Roman" w:cs="Times New Roman"/>
          <w:i/>
          <w:iCs/>
        </w:rPr>
        <w:t>Revista Brasileira de Arbitragem</w:t>
      </w:r>
      <w:r w:rsidR="001936AB" w:rsidRPr="007F00CF">
        <w:rPr>
          <w:rFonts w:ascii="Times New Roman" w:hAnsi="Times New Roman" w:cs="Times New Roman"/>
        </w:rPr>
        <w:t>, vol. 45, p. 58-81, 2015.</w:t>
      </w:r>
    </w:p>
    <w:p w14:paraId="4C4467AB" w14:textId="1B46C5B3" w:rsidR="00BA6400" w:rsidRDefault="00D33EAD" w:rsidP="00BA6400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E197B">
        <w:rPr>
          <w:rFonts w:ascii="Times New Roman" w:hAnsi="Times New Roman" w:cs="Times New Roman"/>
        </w:rPr>
        <w:t xml:space="preserve">APRIGLIANO, </w:t>
      </w:r>
      <w:r w:rsidR="001936AB" w:rsidRPr="005E197B">
        <w:rPr>
          <w:rFonts w:ascii="Times New Roman" w:hAnsi="Times New Roman" w:cs="Times New Roman"/>
        </w:rPr>
        <w:t xml:space="preserve">Ricardo de Carvalho. </w:t>
      </w:r>
      <w:r w:rsidR="005E197B" w:rsidRPr="005E197B">
        <w:rPr>
          <w:rFonts w:ascii="Times New Roman" w:hAnsi="Times New Roman" w:cs="Times New Roman"/>
        </w:rPr>
        <w:t>Regras gerais do procedimento arbitral: o termo de arbitragem</w:t>
      </w:r>
      <w:r w:rsidR="00EE1509">
        <w:rPr>
          <w:rFonts w:ascii="Times New Roman" w:hAnsi="Times New Roman" w:cs="Times New Roman"/>
        </w:rPr>
        <w:t xml:space="preserve">. </w:t>
      </w:r>
      <w:r w:rsidR="00EE1509" w:rsidRPr="00EE1509">
        <w:rPr>
          <w:rFonts w:ascii="Times New Roman" w:hAnsi="Times New Roman" w:cs="Times New Roman"/>
          <w:i/>
          <w:iCs/>
        </w:rPr>
        <w:t>In</w:t>
      </w:r>
      <w:r w:rsidR="00EE1509">
        <w:rPr>
          <w:rFonts w:ascii="Times New Roman" w:hAnsi="Times New Roman" w:cs="Times New Roman"/>
        </w:rPr>
        <w:t>:</w:t>
      </w:r>
      <w:r w:rsidR="00BA6400">
        <w:rPr>
          <w:rFonts w:ascii="Times New Roman" w:hAnsi="Times New Roman" w:cs="Times New Roman"/>
        </w:rPr>
        <w:t xml:space="preserve"> </w:t>
      </w:r>
      <w:r w:rsidR="00BA6400" w:rsidRPr="00BA6400">
        <w:rPr>
          <w:rFonts w:ascii="Times New Roman" w:hAnsi="Times New Roman" w:cs="Times New Roman"/>
        </w:rPr>
        <w:t>VASCONCELOS, Ronaldo et al. (Org.). Análise prática das câmaras arbitrais e da</w:t>
      </w:r>
      <w:r w:rsidR="00BA6400">
        <w:rPr>
          <w:rFonts w:ascii="Times New Roman" w:hAnsi="Times New Roman" w:cs="Times New Roman"/>
        </w:rPr>
        <w:t xml:space="preserve"> </w:t>
      </w:r>
      <w:r w:rsidR="00BA6400" w:rsidRPr="00BA6400">
        <w:rPr>
          <w:rFonts w:ascii="Times New Roman" w:hAnsi="Times New Roman" w:cs="Times New Roman"/>
        </w:rPr>
        <w:t>arbitragem no Brasil. São Paulo: Editora IASP, 2019.</w:t>
      </w:r>
      <w:r w:rsidR="00EE1509" w:rsidRPr="00BA6400">
        <w:rPr>
          <w:rFonts w:ascii="Times New Roman" w:hAnsi="Times New Roman" w:cs="Times New Roman"/>
        </w:rPr>
        <w:t>, p. 209 – 236.</w:t>
      </w:r>
    </w:p>
    <w:p w14:paraId="42F8CDB7" w14:textId="77777777" w:rsidR="00CE50CC" w:rsidRPr="00BA6400" w:rsidRDefault="00CE50CC" w:rsidP="00BA6400">
      <w:pPr>
        <w:jc w:val="both"/>
        <w:rPr>
          <w:rFonts w:ascii="Times New Roman" w:hAnsi="Times New Roman" w:cs="Times New Roman"/>
        </w:rPr>
      </w:pPr>
    </w:p>
    <w:p w14:paraId="68014242" w14:textId="67114132" w:rsidR="00FA03FC" w:rsidRPr="007F00CF" w:rsidRDefault="00391EAE" w:rsidP="00FA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30</w:t>
      </w:r>
      <w:r w:rsidR="00FA03FC" w:rsidRPr="007F00CF">
        <w:rPr>
          <w:rFonts w:ascii="Times New Roman" w:hAnsi="Times New Roman" w:cs="Times New Roman"/>
          <w:b/>
          <w:bCs/>
        </w:rPr>
        <w:t>/0</w:t>
      </w:r>
      <w:r w:rsidR="009E1979" w:rsidRPr="007F00CF">
        <w:rPr>
          <w:rFonts w:ascii="Times New Roman" w:hAnsi="Times New Roman" w:cs="Times New Roman"/>
          <w:b/>
          <w:bCs/>
        </w:rPr>
        <w:t>5</w:t>
      </w:r>
      <w:r w:rsidR="00FA03FC" w:rsidRPr="007F00CF">
        <w:rPr>
          <w:rFonts w:ascii="Times New Roman" w:hAnsi="Times New Roman" w:cs="Times New Roman"/>
          <w:b/>
          <w:bCs/>
        </w:rPr>
        <w:t xml:space="preserve"> – Aula </w:t>
      </w:r>
      <w:r w:rsidR="009E1979" w:rsidRPr="007F00CF">
        <w:rPr>
          <w:rFonts w:ascii="Times New Roman" w:hAnsi="Times New Roman" w:cs="Times New Roman"/>
          <w:b/>
          <w:bCs/>
        </w:rPr>
        <w:t>10</w:t>
      </w:r>
      <w:r w:rsidR="00FA03FC" w:rsidRPr="007F00CF">
        <w:rPr>
          <w:rFonts w:ascii="Times New Roman" w:hAnsi="Times New Roman" w:cs="Times New Roman"/>
          <w:b/>
          <w:bCs/>
        </w:rPr>
        <w:t xml:space="preserve">: </w:t>
      </w:r>
      <w:r w:rsidR="00306487" w:rsidRPr="007F00CF">
        <w:rPr>
          <w:rFonts w:ascii="Times New Roman" w:hAnsi="Times New Roman" w:cs="Times New Roman"/>
          <w:b/>
          <w:bCs/>
        </w:rPr>
        <w:t>Judiciário</w:t>
      </w:r>
      <w:r w:rsidR="009D4803" w:rsidRPr="007F00CF">
        <w:rPr>
          <w:rFonts w:ascii="Times New Roman" w:hAnsi="Times New Roman" w:cs="Times New Roman"/>
          <w:b/>
          <w:bCs/>
        </w:rPr>
        <w:t>. Controle ou apoio?</w:t>
      </w:r>
    </w:p>
    <w:p w14:paraId="4D0BA9C5" w14:textId="77777777" w:rsidR="001936AB" w:rsidRPr="007F00CF" w:rsidRDefault="001936AB" w:rsidP="001936AB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Ainda o processo arbitral: Tutela Provisória, medidas antiarbitragem. Arbitragem e Poder Judiciário: mecanismos de controle e de apoio à arbitragem.  </w:t>
      </w:r>
      <w:r w:rsidRPr="007F00CF">
        <w:rPr>
          <w:rFonts w:ascii="Times New Roman" w:hAnsi="Times New Roman" w:cs="Times New Roman"/>
          <w:b/>
          <w:bCs/>
        </w:rPr>
        <w:t>(RA)</w:t>
      </w:r>
    </w:p>
    <w:p w14:paraId="537CD4E4" w14:textId="77777777" w:rsidR="001936AB" w:rsidRPr="007F00CF" w:rsidRDefault="001936AB" w:rsidP="001936AB">
      <w:pPr>
        <w:rPr>
          <w:rFonts w:ascii="Times New Roman" w:hAnsi="Times New Roman" w:cs="Times New Roman"/>
        </w:rPr>
      </w:pPr>
    </w:p>
    <w:p w14:paraId="76FFFF00" w14:textId="77777777" w:rsidR="001936AB" w:rsidRPr="007F00CF" w:rsidRDefault="001936AB" w:rsidP="001936AB">
      <w:pPr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Bibliografia básica:</w:t>
      </w:r>
    </w:p>
    <w:p w14:paraId="03A9A077" w14:textId="23CDD4D7" w:rsidR="00CE50CC" w:rsidRDefault="00BA6400" w:rsidP="00CE50CC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AMARAL,</w:t>
      </w:r>
      <w:r w:rsidR="001936AB" w:rsidRPr="007F00CF">
        <w:rPr>
          <w:rFonts w:ascii="Times New Roman" w:hAnsi="Times New Roman" w:cs="Times New Roman"/>
        </w:rPr>
        <w:t xml:space="preserve"> Paulo Osternack. O regime das medidas de urgência no processo arbitral. </w:t>
      </w:r>
      <w:r w:rsidR="001936AB" w:rsidRPr="00433C4B">
        <w:rPr>
          <w:rFonts w:ascii="Times New Roman" w:hAnsi="Times New Roman" w:cs="Times New Roman"/>
          <w:i/>
          <w:iCs/>
        </w:rPr>
        <w:t>In</w:t>
      </w:r>
      <w:r w:rsidR="001936AB" w:rsidRPr="007F00CF">
        <w:rPr>
          <w:rFonts w:ascii="Times New Roman" w:hAnsi="Times New Roman" w:cs="Times New Roman"/>
        </w:rPr>
        <w:t xml:space="preserve">: </w:t>
      </w:r>
      <w:r w:rsidR="00433C4B" w:rsidRPr="00433C4B">
        <w:rPr>
          <w:rFonts w:ascii="Times New Roman" w:hAnsi="Times New Roman" w:cs="Times New Roman"/>
        </w:rPr>
        <w:t>In: CAHALI, Francisco José;</w:t>
      </w:r>
      <w:r w:rsidR="00433C4B">
        <w:rPr>
          <w:rFonts w:ascii="Times New Roman" w:hAnsi="Times New Roman" w:cs="Times New Roman"/>
        </w:rPr>
        <w:t xml:space="preserve"> </w:t>
      </w:r>
      <w:r w:rsidR="00433C4B" w:rsidRPr="00433C4B">
        <w:rPr>
          <w:rFonts w:ascii="Times New Roman" w:hAnsi="Times New Roman" w:cs="Times New Roman"/>
        </w:rPr>
        <w:t xml:space="preserve">RODOVALHO, Thiago; FREIRE, Alexandre (Org.). </w:t>
      </w:r>
      <w:r w:rsidR="00433C4B" w:rsidRPr="00433C4B">
        <w:rPr>
          <w:rFonts w:ascii="Times New Roman" w:hAnsi="Times New Roman" w:cs="Times New Roman"/>
          <w:i/>
          <w:iCs/>
        </w:rPr>
        <w:t>Arbitragem</w:t>
      </w:r>
      <w:r w:rsidR="00433C4B" w:rsidRPr="00433C4B">
        <w:rPr>
          <w:rFonts w:ascii="Times New Roman" w:hAnsi="Times New Roman" w:cs="Times New Roman"/>
        </w:rPr>
        <w:t>: estudos sobre a Lei nº 13.129</w:t>
      </w:r>
      <w:r w:rsidR="00433C4B">
        <w:rPr>
          <w:rFonts w:ascii="Times New Roman" w:hAnsi="Times New Roman" w:cs="Times New Roman"/>
        </w:rPr>
        <w:t xml:space="preserve"> </w:t>
      </w:r>
      <w:r w:rsidR="00433C4B" w:rsidRPr="00433C4B">
        <w:rPr>
          <w:rFonts w:ascii="Times New Roman" w:hAnsi="Times New Roman" w:cs="Times New Roman"/>
        </w:rPr>
        <w:t>de 26.05.2015. São Paulo: Saraiva, 2016</w:t>
      </w:r>
      <w:r w:rsidR="001936AB" w:rsidRPr="00433C4B">
        <w:rPr>
          <w:rFonts w:ascii="Times New Roman" w:hAnsi="Times New Roman" w:cs="Times New Roman"/>
        </w:rPr>
        <w:t>. </w:t>
      </w:r>
    </w:p>
    <w:p w14:paraId="64B7EA50" w14:textId="03507379" w:rsidR="00CE50CC" w:rsidRDefault="00CE50CC" w:rsidP="00CE50CC">
      <w:pPr>
        <w:ind w:left="720"/>
        <w:jc w:val="both"/>
        <w:rPr>
          <w:rFonts w:ascii="Times New Roman" w:hAnsi="Times New Roman" w:cs="Times New Roman"/>
        </w:rPr>
      </w:pPr>
    </w:p>
    <w:p w14:paraId="638513AB" w14:textId="77777777" w:rsidR="00CE50CC" w:rsidRPr="00CE50CC" w:rsidRDefault="00CE50CC" w:rsidP="00CE50CC">
      <w:pPr>
        <w:ind w:left="720"/>
        <w:jc w:val="both"/>
        <w:rPr>
          <w:rFonts w:ascii="Times New Roman" w:hAnsi="Times New Roman" w:cs="Times New Roman"/>
        </w:rPr>
      </w:pPr>
    </w:p>
    <w:p w14:paraId="085B3E52" w14:textId="2FE59716" w:rsidR="001936AB" w:rsidRDefault="00BA6400" w:rsidP="001936AB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lastRenderedPageBreak/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</w:t>
      </w:r>
      <w:r w:rsidR="00C9322E">
        <w:rPr>
          <w:rFonts w:ascii="Times New Roman" w:hAnsi="Times New Roman" w:cs="Times New Roman"/>
        </w:rPr>
        <w:t xml:space="preserve">, </w:t>
      </w:r>
      <w:r w:rsidR="001936AB" w:rsidRPr="007F00CF">
        <w:rPr>
          <w:rFonts w:ascii="Times New Roman" w:hAnsi="Times New Roman" w:cs="Times New Roman"/>
        </w:rPr>
        <w:t>Cap. 2, subtópico 1.4</w:t>
      </w:r>
      <w:r w:rsidR="00C9322E">
        <w:rPr>
          <w:rFonts w:ascii="Times New Roman" w:hAnsi="Times New Roman" w:cs="Times New Roman"/>
        </w:rPr>
        <w:t xml:space="preserve">, </w:t>
      </w:r>
      <w:r w:rsidR="001936AB" w:rsidRPr="007F00CF">
        <w:rPr>
          <w:rFonts w:ascii="Times New Roman" w:hAnsi="Times New Roman" w:cs="Times New Roman"/>
        </w:rPr>
        <w:t>p. 70–72. </w:t>
      </w:r>
    </w:p>
    <w:p w14:paraId="2F7274A8" w14:textId="731BDEE7" w:rsidR="001936AB" w:rsidRPr="007F00CF" w:rsidRDefault="008323F8" w:rsidP="001936AB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2023, </w:t>
      </w:r>
      <w:r w:rsidR="001936AB" w:rsidRPr="007F00CF">
        <w:rPr>
          <w:rFonts w:ascii="Times New Roman" w:hAnsi="Times New Roman" w:cs="Times New Roman"/>
        </w:rPr>
        <w:t>Cap. 5, subtópico 2.14 e 2.15</w:t>
      </w:r>
      <w:r>
        <w:rPr>
          <w:rFonts w:ascii="Times New Roman" w:hAnsi="Times New Roman" w:cs="Times New Roman"/>
        </w:rPr>
        <w:t xml:space="preserve">, </w:t>
      </w:r>
      <w:r w:rsidR="001936AB" w:rsidRPr="007F00CF">
        <w:rPr>
          <w:rFonts w:ascii="Times New Roman" w:hAnsi="Times New Roman" w:cs="Times New Roman"/>
        </w:rPr>
        <w:t>p. 288–295. </w:t>
      </w:r>
    </w:p>
    <w:p w14:paraId="6D0B1B1C" w14:textId="01D4021A" w:rsidR="004809C9" w:rsidRPr="007F00CF" w:rsidRDefault="008323F8" w:rsidP="00EC4649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CARRETEIRO</w:t>
      </w:r>
      <w:r w:rsidR="004809C9" w:rsidRPr="007F00CF">
        <w:rPr>
          <w:rFonts w:ascii="Times New Roman" w:hAnsi="Times New Roman" w:cs="Times New Roman"/>
        </w:rPr>
        <w:t xml:space="preserve">, Mateus. Tutela de Urgência. </w:t>
      </w:r>
      <w:r w:rsidRPr="003F5952">
        <w:rPr>
          <w:rFonts w:ascii="Times New Roman" w:hAnsi="Times New Roman" w:cs="Times New Roman"/>
          <w:i/>
          <w:iCs/>
          <w:lang w:val="it-IT"/>
        </w:rPr>
        <w:t>In</w:t>
      </w:r>
      <w:r w:rsidRPr="003F5952">
        <w:rPr>
          <w:rFonts w:ascii="Times New Roman" w:hAnsi="Times New Roman" w:cs="Times New Roman"/>
          <w:lang w:val="it-IT"/>
        </w:rPr>
        <w:t>: LEVY, Daniel; PEREIRA</w:t>
      </w:r>
      <w:r w:rsidR="00546344" w:rsidRPr="003F5952">
        <w:rPr>
          <w:rFonts w:ascii="Times New Roman" w:hAnsi="Times New Roman" w:cs="Times New Roman"/>
          <w:lang w:val="it-IT"/>
        </w:rPr>
        <w:t>,</w:t>
      </w:r>
      <w:r w:rsidRPr="003F5952">
        <w:rPr>
          <w:rFonts w:ascii="Times New Roman" w:hAnsi="Times New Roman" w:cs="Times New Roman"/>
          <w:lang w:val="it-IT"/>
        </w:rPr>
        <w:t xml:space="preserve"> Guilherme Setoguti J. </w:t>
      </w:r>
      <w:r w:rsidRPr="007F00CF">
        <w:rPr>
          <w:rFonts w:ascii="Times New Roman" w:hAnsi="Times New Roman" w:cs="Times New Roman"/>
          <w:lang w:val="it-IT"/>
        </w:rPr>
        <w:t>(coord</w:t>
      </w:r>
      <w:r>
        <w:rPr>
          <w:rFonts w:ascii="Times New Roman" w:hAnsi="Times New Roman" w:cs="Times New Roman"/>
          <w:lang w:val="it-IT"/>
        </w:rPr>
        <w:t>.</w:t>
      </w:r>
      <w:r w:rsidRPr="007F00CF">
        <w:rPr>
          <w:rFonts w:ascii="Times New Roman" w:hAnsi="Times New Roman" w:cs="Times New Roman"/>
          <w:lang w:val="it-IT"/>
        </w:rPr>
        <w:t>)</w:t>
      </w:r>
      <w:r w:rsidRPr="003F5952">
        <w:rPr>
          <w:rFonts w:ascii="Times New Roman" w:hAnsi="Times New Roman" w:cs="Times New Roman"/>
          <w:lang w:val="it-IT"/>
        </w:rPr>
        <w:t xml:space="preserve">. </w:t>
      </w:r>
      <w:r w:rsidRPr="00483B5B">
        <w:rPr>
          <w:rFonts w:ascii="Times New Roman" w:hAnsi="Times New Roman" w:cs="Times New Roman"/>
          <w:i/>
          <w:iCs/>
        </w:rPr>
        <w:t>Curso de Arbitragem</w:t>
      </w:r>
      <w:r w:rsidRPr="007F00CF">
        <w:rPr>
          <w:rFonts w:ascii="Times New Roman" w:hAnsi="Times New Roman" w:cs="Times New Roman"/>
        </w:rPr>
        <w:t xml:space="preserve">. </w:t>
      </w:r>
      <w:r w:rsidRPr="007F00CF">
        <w:rPr>
          <w:rFonts w:ascii="Times New Roman" w:hAnsi="Times New Roman" w:cs="Times New Roman"/>
          <w:lang w:val="it-IT"/>
        </w:rPr>
        <w:t>São Paulo</w:t>
      </w:r>
      <w:r>
        <w:rPr>
          <w:rFonts w:ascii="Times New Roman" w:hAnsi="Times New Roman" w:cs="Times New Roman"/>
          <w:lang w:val="it-IT"/>
        </w:rPr>
        <w:t>:</w:t>
      </w:r>
      <w:r w:rsidRPr="007F00CF">
        <w:rPr>
          <w:rFonts w:ascii="Times New Roman" w:hAnsi="Times New Roman" w:cs="Times New Roman"/>
          <w:lang w:val="it-IT"/>
        </w:rPr>
        <w:t xml:space="preserve"> Thomspn Reuters, 2018</w:t>
      </w:r>
      <w:r w:rsidRPr="007F00CF">
        <w:rPr>
          <w:rFonts w:ascii="Times New Roman" w:hAnsi="Times New Roman" w:cs="Times New Roman"/>
        </w:rPr>
        <w:t>,</w:t>
      </w:r>
      <w:r w:rsidR="004809C9" w:rsidRPr="007F00CF">
        <w:rPr>
          <w:rFonts w:ascii="Times New Roman" w:hAnsi="Times New Roman" w:cs="Times New Roman"/>
          <w:lang w:val="it-IT"/>
        </w:rPr>
        <w:t xml:space="preserve"> cap. </w:t>
      </w:r>
      <w:r w:rsidR="00EC4649" w:rsidRPr="007F00CF">
        <w:rPr>
          <w:rFonts w:ascii="Times New Roman" w:hAnsi="Times New Roman" w:cs="Times New Roman"/>
          <w:lang w:val="it-IT"/>
        </w:rPr>
        <w:t>11</w:t>
      </w:r>
      <w:r w:rsidR="004809C9" w:rsidRPr="007F00CF">
        <w:rPr>
          <w:rFonts w:ascii="Times New Roman" w:hAnsi="Times New Roman" w:cs="Times New Roman"/>
          <w:lang w:val="it-IT"/>
        </w:rPr>
        <w:t xml:space="preserve">, p. </w:t>
      </w:r>
      <w:r w:rsidR="00EC4649" w:rsidRPr="007F00CF">
        <w:rPr>
          <w:rFonts w:ascii="Times New Roman" w:hAnsi="Times New Roman" w:cs="Times New Roman"/>
          <w:lang w:val="it-IT"/>
        </w:rPr>
        <w:t>393</w:t>
      </w:r>
      <w:r w:rsidR="004809C9" w:rsidRPr="007F00CF">
        <w:rPr>
          <w:rFonts w:ascii="Times New Roman" w:hAnsi="Times New Roman" w:cs="Times New Roman"/>
          <w:lang w:val="it-IT"/>
        </w:rPr>
        <w:t>-</w:t>
      </w:r>
      <w:r w:rsidR="00EC4649" w:rsidRPr="007F00CF">
        <w:rPr>
          <w:rFonts w:ascii="Times New Roman" w:hAnsi="Times New Roman" w:cs="Times New Roman"/>
          <w:lang w:val="it-IT"/>
        </w:rPr>
        <w:t>4</w:t>
      </w:r>
      <w:r w:rsidR="00EC4649" w:rsidRPr="007F00CF">
        <w:rPr>
          <w:rFonts w:ascii="Times New Roman" w:hAnsi="Times New Roman" w:cs="Times New Roman"/>
        </w:rPr>
        <w:t>30</w:t>
      </w:r>
      <w:r w:rsidR="004809C9" w:rsidRPr="007F00CF">
        <w:rPr>
          <w:rFonts w:ascii="Times New Roman" w:hAnsi="Times New Roman" w:cs="Times New Roman"/>
          <w:lang w:val="it-IT"/>
        </w:rPr>
        <w:t>.</w:t>
      </w:r>
    </w:p>
    <w:p w14:paraId="6A5CFB16" w14:textId="5E1C0079" w:rsidR="004809C9" w:rsidRPr="007F00CF" w:rsidRDefault="004809C9" w:rsidP="00EC4649">
      <w:pPr>
        <w:ind w:left="720"/>
        <w:jc w:val="both"/>
        <w:rPr>
          <w:rFonts w:ascii="Times New Roman" w:hAnsi="Times New Roman" w:cs="Times New Roman"/>
        </w:rPr>
      </w:pPr>
    </w:p>
    <w:p w14:paraId="54F21298" w14:textId="77777777" w:rsidR="001936AB" w:rsidRPr="007F00CF" w:rsidRDefault="001936AB" w:rsidP="001936AB">
      <w:pPr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65C02895" w14:textId="50E95421" w:rsidR="001936AB" w:rsidRPr="007F00CF" w:rsidRDefault="00A455F5" w:rsidP="001936AB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646C1">
        <w:rPr>
          <w:rFonts w:ascii="Times New Roman" w:hAnsi="Times New Roman" w:cs="Times New Roman"/>
        </w:rPr>
        <w:t xml:space="preserve">NEVES, </w:t>
      </w:r>
      <w:r w:rsidR="001936AB" w:rsidRPr="00E646C1">
        <w:rPr>
          <w:rFonts w:ascii="Times New Roman" w:hAnsi="Times New Roman" w:cs="Times New Roman"/>
        </w:rPr>
        <w:t xml:space="preserve">Flávia Bittar; </w:t>
      </w:r>
      <w:r w:rsidRPr="00E646C1">
        <w:rPr>
          <w:rFonts w:ascii="Times New Roman" w:hAnsi="Times New Roman" w:cs="Times New Roman"/>
        </w:rPr>
        <w:t>LOPES,</w:t>
      </w:r>
      <w:r w:rsidR="001936AB" w:rsidRPr="00E646C1">
        <w:rPr>
          <w:rFonts w:ascii="Times New Roman" w:hAnsi="Times New Roman" w:cs="Times New Roman"/>
        </w:rPr>
        <w:t xml:space="preserve"> Christian Sahb Batista</w:t>
      </w:r>
      <w:r w:rsidR="00355392" w:rsidRPr="00E646C1">
        <w:rPr>
          <w:rFonts w:ascii="Times New Roman" w:hAnsi="Times New Roman" w:cs="Times New Roman"/>
        </w:rPr>
        <w:t xml:space="preserve">. </w:t>
      </w:r>
      <w:r w:rsidR="001936AB" w:rsidRPr="007F00CF">
        <w:rPr>
          <w:rFonts w:ascii="Times New Roman" w:hAnsi="Times New Roman" w:cs="Times New Roman"/>
        </w:rPr>
        <w:t xml:space="preserve">Medidas cautelares em arbitragem. </w:t>
      </w:r>
      <w:r w:rsidR="001936AB" w:rsidRPr="00355392">
        <w:rPr>
          <w:rFonts w:ascii="Times New Roman" w:hAnsi="Times New Roman" w:cs="Times New Roman"/>
          <w:i/>
          <w:iCs/>
        </w:rPr>
        <w:t>In</w:t>
      </w:r>
      <w:r w:rsidR="001936AB" w:rsidRPr="007F00CF">
        <w:rPr>
          <w:rFonts w:ascii="Times New Roman" w:hAnsi="Times New Roman" w:cs="Times New Roman"/>
        </w:rPr>
        <w:t xml:space="preserve">: </w:t>
      </w:r>
      <w:r w:rsidR="00355392">
        <w:rPr>
          <w:rFonts w:ascii="Times New Roman" w:hAnsi="Times New Roman" w:cs="Times New Roman"/>
        </w:rPr>
        <w:t xml:space="preserve">CARMONA, Carlos Alberto; LEMES, Selma Ferreira; MARTINS, Pedro Batista </w:t>
      </w:r>
      <w:r w:rsidR="00355392" w:rsidRPr="007F00CF">
        <w:rPr>
          <w:rFonts w:ascii="Times New Roman" w:hAnsi="Times New Roman" w:cs="Times New Roman"/>
        </w:rPr>
        <w:t>(coord.</w:t>
      </w:r>
      <w:r w:rsidR="00355392">
        <w:rPr>
          <w:rFonts w:ascii="Times New Roman" w:hAnsi="Times New Roman" w:cs="Times New Roman"/>
        </w:rPr>
        <w:t xml:space="preserve">). </w:t>
      </w:r>
      <w:r w:rsidR="001936AB" w:rsidRPr="007F00CF">
        <w:rPr>
          <w:rFonts w:ascii="Times New Roman" w:hAnsi="Times New Roman" w:cs="Times New Roman"/>
          <w:i/>
          <w:iCs/>
        </w:rPr>
        <w:t>20 anos da Lei de Arbitragem</w:t>
      </w:r>
      <w:r w:rsidR="00355392">
        <w:rPr>
          <w:rFonts w:ascii="Times New Roman" w:hAnsi="Times New Roman" w:cs="Times New Roman"/>
        </w:rPr>
        <w:t xml:space="preserve">. </w:t>
      </w:r>
      <w:r w:rsidR="001936AB" w:rsidRPr="007F00CF">
        <w:rPr>
          <w:rFonts w:ascii="Times New Roman" w:hAnsi="Times New Roman" w:cs="Times New Roman"/>
        </w:rPr>
        <w:t>São Paulo: Gen-Atlas, 2017, p. 451-472. </w:t>
      </w:r>
    </w:p>
    <w:p w14:paraId="0D384FF4" w14:textId="77777777" w:rsidR="00355392" w:rsidRPr="007F00CF" w:rsidRDefault="00355392" w:rsidP="00CE5221">
      <w:pPr>
        <w:rPr>
          <w:rFonts w:ascii="Times New Roman" w:hAnsi="Times New Roman" w:cs="Times New Roman"/>
        </w:rPr>
      </w:pPr>
    </w:p>
    <w:p w14:paraId="087494BC" w14:textId="77777777" w:rsidR="00FA03FC" w:rsidRPr="007F00CF" w:rsidRDefault="00FA03FC" w:rsidP="00FA03FC">
      <w:pPr>
        <w:rPr>
          <w:rFonts w:ascii="Times New Roman" w:hAnsi="Times New Roman" w:cs="Times New Roman"/>
          <w:b/>
          <w:bCs/>
        </w:rPr>
      </w:pPr>
    </w:p>
    <w:p w14:paraId="7B7AA591" w14:textId="6863692E" w:rsidR="00FA03FC" w:rsidRPr="007F00CF" w:rsidRDefault="00391EAE" w:rsidP="00FA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06</w:t>
      </w:r>
      <w:r w:rsidR="00FA03FC" w:rsidRPr="007F00CF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06</w:t>
      </w:r>
      <w:r w:rsidR="00FA03FC" w:rsidRPr="007F00CF">
        <w:rPr>
          <w:rFonts w:ascii="Times New Roman" w:hAnsi="Times New Roman" w:cs="Times New Roman"/>
          <w:b/>
          <w:bCs/>
        </w:rPr>
        <w:t xml:space="preserve"> – Aula </w:t>
      </w:r>
      <w:r w:rsidR="009D4803" w:rsidRPr="007F00CF">
        <w:rPr>
          <w:rFonts w:ascii="Times New Roman" w:hAnsi="Times New Roman" w:cs="Times New Roman"/>
          <w:b/>
          <w:bCs/>
        </w:rPr>
        <w:t>11</w:t>
      </w:r>
      <w:r w:rsidR="00FA03FC" w:rsidRPr="007F00CF">
        <w:rPr>
          <w:rFonts w:ascii="Times New Roman" w:hAnsi="Times New Roman" w:cs="Times New Roman"/>
          <w:b/>
          <w:bCs/>
        </w:rPr>
        <w:t xml:space="preserve">: </w:t>
      </w:r>
      <w:r w:rsidR="00997CAD" w:rsidRPr="007F00CF">
        <w:rPr>
          <w:rFonts w:ascii="Times New Roman" w:hAnsi="Times New Roman" w:cs="Times New Roman"/>
          <w:b/>
          <w:bCs/>
        </w:rPr>
        <w:t>Sentença Arbitral</w:t>
      </w:r>
      <w:r w:rsidR="00AA0D09">
        <w:rPr>
          <w:rFonts w:ascii="Times New Roman" w:hAnsi="Times New Roman" w:cs="Times New Roman"/>
          <w:b/>
          <w:bCs/>
        </w:rPr>
        <w:t xml:space="preserve">. Requisitos, cumprimento, </w:t>
      </w:r>
      <w:r w:rsidR="00EF75FB">
        <w:rPr>
          <w:rFonts w:ascii="Times New Roman" w:hAnsi="Times New Roman" w:cs="Times New Roman"/>
          <w:b/>
          <w:bCs/>
        </w:rPr>
        <w:t>anulação</w:t>
      </w:r>
    </w:p>
    <w:p w14:paraId="2037FA97" w14:textId="77777777" w:rsidR="00EF75FB" w:rsidRDefault="001936AB" w:rsidP="001936AB">
      <w:pPr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Sentença arbitral parcial e final. Pedido de esclarecimento.</w:t>
      </w:r>
    </w:p>
    <w:p w14:paraId="5D024DA5" w14:textId="1E95383E" w:rsidR="001936AB" w:rsidRPr="007F00CF" w:rsidRDefault="00EF75FB" w:rsidP="001936AB">
      <w:pPr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Ação anulatória de sentença arbitral.  </w:t>
      </w:r>
      <w:r w:rsidR="001936AB" w:rsidRPr="007F00CF">
        <w:rPr>
          <w:rFonts w:ascii="Times New Roman" w:hAnsi="Times New Roman" w:cs="Times New Roman"/>
        </w:rPr>
        <w:t xml:space="preserve">  </w:t>
      </w:r>
      <w:r w:rsidR="001936AB" w:rsidRPr="007F00CF">
        <w:rPr>
          <w:rFonts w:ascii="Times New Roman" w:hAnsi="Times New Roman" w:cs="Times New Roman"/>
          <w:b/>
          <w:bCs/>
        </w:rPr>
        <w:t>(RA)</w:t>
      </w:r>
    </w:p>
    <w:p w14:paraId="3C698F8E" w14:textId="77777777" w:rsidR="001936AB" w:rsidRPr="007F00CF" w:rsidRDefault="001936AB" w:rsidP="001936AB">
      <w:pPr>
        <w:rPr>
          <w:rFonts w:ascii="Times New Roman" w:hAnsi="Times New Roman" w:cs="Times New Roman"/>
        </w:rPr>
      </w:pPr>
    </w:p>
    <w:p w14:paraId="38B5018B" w14:textId="77777777" w:rsidR="001936AB" w:rsidRPr="007F00CF" w:rsidRDefault="001936AB" w:rsidP="0069242A">
      <w:p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  <w:b/>
          <w:bCs/>
        </w:rPr>
        <w:t>Bibliografia básica:</w:t>
      </w:r>
    </w:p>
    <w:p w14:paraId="21C0421C" w14:textId="77777777" w:rsidR="0038298F" w:rsidRPr="007F00CF" w:rsidRDefault="0038298F" w:rsidP="0038298F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YARSHELL</w:t>
      </w:r>
      <w:r>
        <w:rPr>
          <w:rFonts w:ascii="Times New Roman" w:hAnsi="Times New Roman" w:cs="Times New Roman"/>
        </w:rPr>
        <w:t>,</w:t>
      </w:r>
      <w:r w:rsidRPr="007F00CF">
        <w:rPr>
          <w:rFonts w:ascii="Times New Roman" w:hAnsi="Times New Roman" w:cs="Times New Roman"/>
        </w:rPr>
        <w:t xml:space="preserve"> Flávio Luiz. Ação Anulatória. </w:t>
      </w:r>
      <w:r w:rsidRPr="003F5952">
        <w:rPr>
          <w:rFonts w:ascii="Times New Roman" w:hAnsi="Times New Roman" w:cs="Times New Roman"/>
          <w:i/>
          <w:iCs/>
          <w:lang w:val="it-IT"/>
        </w:rPr>
        <w:t>In</w:t>
      </w:r>
      <w:r w:rsidRPr="003F5952">
        <w:rPr>
          <w:rFonts w:ascii="Times New Roman" w:hAnsi="Times New Roman" w:cs="Times New Roman"/>
          <w:lang w:val="it-IT"/>
        </w:rPr>
        <w:t xml:space="preserve">: LEVY, Daniel; PEREIRA, Guilherme Setoguti J. </w:t>
      </w:r>
      <w:r w:rsidRPr="007F00CF">
        <w:rPr>
          <w:rFonts w:ascii="Times New Roman" w:hAnsi="Times New Roman" w:cs="Times New Roman"/>
          <w:lang w:val="it-IT"/>
        </w:rPr>
        <w:t>(coord</w:t>
      </w:r>
      <w:r>
        <w:rPr>
          <w:rFonts w:ascii="Times New Roman" w:hAnsi="Times New Roman" w:cs="Times New Roman"/>
          <w:lang w:val="it-IT"/>
        </w:rPr>
        <w:t>.</w:t>
      </w:r>
      <w:r w:rsidRPr="007F00CF">
        <w:rPr>
          <w:rFonts w:ascii="Times New Roman" w:hAnsi="Times New Roman" w:cs="Times New Roman"/>
          <w:lang w:val="it-IT"/>
        </w:rPr>
        <w:t>)</w:t>
      </w:r>
      <w:r w:rsidRPr="003F5952">
        <w:rPr>
          <w:rFonts w:ascii="Times New Roman" w:hAnsi="Times New Roman" w:cs="Times New Roman"/>
          <w:lang w:val="it-IT"/>
        </w:rPr>
        <w:t xml:space="preserve">. </w:t>
      </w:r>
      <w:r w:rsidRPr="00483B5B">
        <w:rPr>
          <w:rFonts w:ascii="Times New Roman" w:hAnsi="Times New Roman" w:cs="Times New Roman"/>
          <w:i/>
          <w:iCs/>
        </w:rPr>
        <w:t>Curso de Arbitragem</w:t>
      </w:r>
      <w:r w:rsidRPr="007F00CF">
        <w:rPr>
          <w:rFonts w:ascii="Times New Roman" w:hAnsi="Times New Roman" w:cs="Times New Roman"/>
        </w:rPr>
        <w:t xml:space="preserve">. </w:t>
      </w:r>
      <w:r w:rsidRPr="007F00CF">
        <w:rPr>
          <w:rFonts w:ascii="Times New Roman" w:hAnsi="Times New Roman" w:cs="Times New Roman"/>
          <w:lang w:val="it-IT"/>
        </w:rPr>
        <w:t>São Paulo</w:t>
      </w:r>
      <w:r>
        <w:rPr>
          <w:rFonts w:ascii="Times New Roman" w:hAnsi="Times New Roman" w:cs="Times New Roman"/>
          <w:lang w:val="it-IT"/>
        </w:rPr>
        <w:t>:</w:t>
      </w:r>
      <w:r w:rsidRPr="007F00CF">
        <w:rPr>
          <w:rFonts w:ascii="Times New Roman" w:hAnsi="Times New Roman" w:cs="Times New Roman"/>
          <w:lang w:val="it-IT"/>
        </w:rPr>
        <w:t xml:space="preserve"> Thomspn Reuters, 2018, cap. 12, p. 431-456.</w:t>
      </w:r>
    </w:p>
    <w:p w14:paraId="5D18D302" w14:textId="18258BE1" w:rsidR="001936AB" w:rsidRPr="007F00CF" w:rsidRDefault="000A53B7" w:rsidP="0069242A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2023, </w:t>
      </w:r>
      <w:r w:rsidR="001936AB" w:rsidRPr="007F00CF">
        <w:rPr>
          <w:rFonts w:ascii="Times New Roman" w:hAnsi="Times New Roman" w:cs="Times New Roman"/>
        </w:rPr>
        <w:t>Cap. 2, subtópico 1.5</w:t>
      </w:r>
      <w:r>
        <w:rPr>
          <w:rFonts w:ascii="Times New Roman" w:hAnsi="Times New Roman" w:cs="Times New Roman"/>
        </w:rPr>
        <w:t xml:space="preserve">, </w:t>
      </w:r>
      <w:r w:rsidR="001936AB" w:rsidRPr="007F00CF">
        <w:rPr>
          <w:rFonts w:ascii="Times New Roman" w:hAnsi="Times New Roman" w:cs="Times New Roman"/>
        </w:rPr>
        <w:t>p. 72–75. </w:t>
      </w:r>
    </w:p>
    <w:p w14:paraId="1C63D6A2" w14:textId="1B42E467" w:rsidR="001936AB" w:rsidRPr="007F00CF" w:rsidRDefault="000A53B7" w:rsidP="0069242A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APRIGLIANO, Ricardo de Carvalho. </w:t>
      </w:r>
      <w:r w:rsidRPr="007F00CF">
        <w:rPr>
          <w:rFonts w:ascii="Times New Roman" w:hAnsi="Times New Roman" w:cs="Times New Roman"/>
          <w:i/>
          <w:iCs/>
        </w:rPr>
        <w:t>Fundamentos processuais da arbitragem</w:t>
      </w:r>
      <w:r w:rsidRPr="007F00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Curitiba, PR: Editora Direito Contemporâneo, 2023, </w:t>
      </w:r>
      <w:r w:rsidR="001936AB" w:rsidRPr="007F00CF">
        <w:rPr>
          <w:rFonts w:ascii="Times New Roman" w:hAnsi="Times New Roman" w:cs="Times New Roman"/>
        </w:rPr>
        <w:t>Cap. 5, subtópico 2.16, 2.17 e 2.18</w:t>
      </w:r>
      <w:r>
        <w:rPr>
          <w:rFonts w:ascii="Times New Roman" w:hAnsi="Times New Roman" w:cs="Times New Roman"/>
        </w:rPr>
        <w:t xml:space="preserve">, </w:t>
      </w:r>
      <w:r w:rsidR="001936AB" w:rsidRPr="007F00CF">
        <w:rPr>
          <w:rFonts w:ascii="Times New Roman" w:hAnsi="Times New Roman" w:cs="Times New Roman"/>
        </w:rPr>
        <w:t>p. 295–310. </w:t>
      </w:r>
    </w:p>
    <w:p w14:paraId="3D2DD5B3" w14:textId="77777777" w:rsidR="001936AB" w:rsidRPr="007F00CF" w:rsidRDefault="001936AB" w:rsidP="0069242A">
      <w:pPr>
        <w:jc w:val="both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Bibliografia complementar:</w:t>
      </w:r>
    </w:p>
    <w:p w14:paraId="78523F6C" w14:textId="5B0643D3" w:rsidR="00EC10C1" w:rsidRPr="000C29F6" w:rsidRDefault="000A53B7" w:rsidP="0069242A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CARMONA, </w:t>
      </w:r>
      <w:r w:rsidR="00EC10C1" w:rsidRPr="007F00CF">
        <w:rPr>
          <w:rFonts w:ascii="Times New Roman" w:hAnsi="Times New Roman" w:cs="Times New Roman"/>
        </w:rPr>
        <w:t xml:space="preserve">Carlos Alberto. Ensaio sobre a sentença arbitral parcial. </w:t>
      </w:r>
      <w:r w:rsidR="000C29F6" w:rsidRPr="000C29F6">
        <w:rPr>
          <w:rFonts w:ascii="Times New Roman" w:hAnsi="Times New Roman" w:cs="Times New Roman"/>
          <w:i/>
          <w:iCs/>
        </w:rPr>
        <w:t>Revista de Processo: RePro,</w:t>
      </w:r>
      <w:r w:rsidR="000C29F6">
        <w:rPr>
          <w:rFonts w:ascii="Times New Roman" w:hAnsi="Times New Roman" w:cs="Times New Roman"/>
          <w:i/>
          <w:iCs/>
        </w:rPr>
        <w:t xml:space="preserve"> </w:t>
      </w:r>
      <w:r w:rsidR="000C29F6" w:rsidRPr="000C29F6">
        <w:rPr>
          <w:rFonts w:ascii="Times New Roman" w:hAnsi="Times New Roman" w:cs="Times New Roman"/>
        </w:rPr>
        <w:t>v. 33, n. 165, p. 9-28, nov. 2008.</w:t>
      </w:r>
    </w:p>
    <w:p w14:paraId="226C0D7E" w14:textId="2CB3FBA6" w:rsidR="001936AB" w:rsidRPr="007F00CF" w:rsidRDefault="000A53B7" w:rsidP="0069242A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APRIGLIANO, </w:t>
      </w:r>
      <w:r w:rsidR="001936AB" w:rsidRPr="007F00CF">
        <w:rPr>
          <w:rFonts w:ascii="Times New Roman" w:hAnsi="Times New Roman" w:cs="Times New Roman"/>
        </w:rPr>
        <w:t>Ricardo de Carvalho</w:t>
      </w:r>
      <w:r>
        <w:rPr>
          <w:rFonts w:ascii="Times New Roman" w:hAnsi="Times New Roman" w:cs="Times New Roman"/>
        </w:rPr>
        <w:t>;</w:t>
      </w:r>
      <w:r w:rsidR="001936AB" w:rsidRPr="007F00CF">
        <w:rPr>
          <w:rFonts w:ascii="Times New Roman" w:hAnsi="Times New Roman" w:cs="Times New Roman"/>
        </w:rPr>
        <w:t xml:space="preserve"> </w:t>
      </w:r>
      <w:r w:rsidRPr="007F00CF">
        <w:rPr>
          <w:rFonts w:ascii="Times New Roman" w:hAnsi="Times New Roman" w:cs="Times New Roman"/>
        </w:rPr>
        <w:t>YARSHELL,</w:t>
      </w:r>
      <w:r w:rsidR="001936AB" w:rsidRPr="007F00CF">
        <w:rPr>
          <w:rFonts w:ascii="Times New Roman" w:hAnsi="Times New Roman" w:cs="Times New Roman"/>
        </w:rPr>
        <w:t xml:space="preserve"> Flávio Luiz Honorários de sucumbência e honorários contratuais em arbitragem. </w:t>
      </w:r>
      <w:r w:rsidR="001936AB" w:rsidRPr="000A53B7">
        <w:rPr>
          <w:rFonts w:ascii="Times New Roman" w:hAnsi="Times New Roman" w:cs="Times New Roman"/>
          <w:i/>
          <w:iCs/>
        </w:rPr>
        <w:t>In</w:t>
      </w:r>
      <w:r w:rsidR="001936AB" w:rsidRPr="007F00CF">
        <w:rPr>
          <w:rFonts w:ascii="Times New Roman" w:hAnsi="Times New Roman" w:cs="Times New Roman"/>
        </w:rPr>
        <w:t>:</w:t>
      </w:r>
      <w:r w:rsidR="004514A7">
        <w:rPr>
          <w:rFonts w:ascii="Times New Roman" w:hAnsi="Times New Roman" w:cs="Times New Roman"/>
        </w:rPr>
        <w:t xml:space="preserve"> MACHAO FILHO, José Augusto Bitencourt et al.</w:t>
      </w:r>
      <w:r w:rsidR="001936AB" w:rsidRPr="007F00CF">
        <w:rPr>
          <w:rFonts w:ascii="Times New Roman" w:hAnsi="Times New Roman" w:cs="Times New Roman"/>
        </w:rPr>
        <w:t xml:space="preserve"> </w:t>
      </w:r>
      <w:r w:rsidR="001936AB" w:rsidRPr="007F00CF">
        <w:rPr>
          <w:rFonts w:ascii="Times New Roman" w:hAnsi="Times New Roman" w:cs="Times New Roman"/>
          <w:i/>
          <w:iCs/>
        </w:rPr>
        <w:t>Arbitragem e processo</w:t>
      </w:r>
      <w:r w:rsidR="001936AB" w:rsidRPr="007F00CF">
        <w:rPr>
          <w:rFonts w:ascii="Times New Roman" w:hAnsi="Times New Roman" w:cs="Times New Roman"/>
        </w:rPr>
        <w:t>: homenagem ao prof. Carlos Alberto Carmona. São Paulo: Quartier Latin, 2022, p. 443-482. </w:t>
      </w:r>
    </w:p>
    <w:p w14:paraId="264E6FF8" w14:textId="7AF48D63" w:rsidR="001936AB" w:rsidRDefault="004514A7" w:rsidP="0069242A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APRIGLIANO</w:t>
      </w:r>
      <w:r w:rsidR="001936AB" w:rsidRPr="007F00CF">
        <w:rPr>
          <w:rFonts w:ascii="Times New Roman" w:hAnsi="Times New Roman" w:cs="Times New Roman"/>
        </w:rPr>
        <w:t xml:space="preserve">, Ricardo de Carvalho. Alocação de custas e despesas e a condenação em honorários advocatícios sucumbenciais em arbitragem. </w:t>
      </w:r>
      <w:r w:rsidRPr="00355392">
        <w:rPr>
          <w:rFonts w:ascii="Times New Roman" w:hAnsi="Times New Roman" w:cs="Times New Roman"/>
          <w:i/>
          <w:iCs/>
        </w:rPr>
        <w:t>In</w:t>
      </w:r>
      <w:r w:rsidRPr="007F00C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CARMONA, Carlos Alberto; LEMES, Selma Ferreira; MARTINS, Pedro Batista </w:t>
      </w:r>
      <w:r w:rsidRPr="007F00CF">
        <w:rPr>
          <w:rFonts w:ascii="Times New Roman" w:hAnsi="Times New Roman" w:cs="Times New Roman"/>
        </w:rPr>
        <w:t>(coord.</w:t>
      </w:r>
      <w:r>
        <w:rPr>
          <w:rFonts w:ascii="Times New Roman" w:hAnsi="Times New Roman" w:cs="Times New Roman"/>
        </w:rPr>
        <w:t xml:space="preserve">). </w:t>
      </w:r>
      <w:r w:rsidRPr="007F00CF">
        <w:rPr>
          <w:rFonts w:ascii="Times New Roman" w:hAnsi="Times New Roman" w:cs="Times New Roman"/>
          <w:i/>
          <w:iCs/>
        </w:rPr>
        <w:t>20 anos da Lei de Arbitragem</w:t>
      </w:r>
      <w:r>
        <w:rPr>
          <w:rFonts w:ascii="Times New Roman" w:hAnsi="Times New Roman" w:cs="Times New Roman"/>
        </w:rPr>
        <w:t xml:space="preserve">. </w:t>
      </w:r>
      <w:r w:rsidRPr="007F00CF">
        <w:rPr>
          <w:rFonts w:ascii="Times New Roman" w:hAnsi="Times New Roman" w:cs="Times New Roman"/>
        </w:rPr>
        <w:t xml:space="preserve">São Paulo: Gen-Atlas, 2017, </w:t>
      </w:r>
      <w:r w:rsidR="001936AB" w:rsidRPr="007F00CF">
        <w:rPr>
          <w:rFonts w:ascii="Times New Roman" w:hAnsi="Times New Roman" w:cs="Times New Roman"/>
        </w:rPr>
        <w:t>p. 667-688. </w:t>
      </w:r>
    </w:p>
    <w:p w14:paraId="2DC32815" w14:textId="32E566CD" w:rsidR="0038298F" w:rsidRDefault="0038298F" w:rsidP="0069242A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lastRenderedPageBreak/>
        <w:t xml:space="preserve">LEÃO, Fernanda de Gouvea. MOURA, Caroline Gomes de. Art. 31. </w:t>
      </w:r>
      <w:r>
        <w:rPr>
          <w:rFonts w:ascii="Times New Roman" w:hAnsi="Times New Roman" w:cs="Times New Roman"/>
          <w:i/>
          <w:iCs/>
        </w:rPr>
        <w:t xml:space="preserve">In: </w:t>
      </w:r>
      <w:r>
        <w:rPr>
          <w:rFonts w:ascii="Times New Roman" w:hAnsi="Times New Roman" w:cs="Times New Roman"/>
        </w:rPr>
        <w:t xml:space="preserve">WEBER, Ana Carolina; LEITE, Fabiana de Cerqueira (coord.). </w:t>
      </w:r>
      <w:r w:rsidRPr="00F503D0">
        <w:rPr>
          <w:rFonts w:ascii="Times New Roman" w:hAnsi="Times New Roman" w:cs="Times New Roman"/>
          <w:i/>
          <w:iCs/>
        </w:rPr>
        <w:t>Lei de Arbitragem comentada</w:t>
      </w:r>
      <w:r w:rsidRPr="007F00CF">
        <w:rPr>
          <w:rFonts w:ascii="Times New Roman" w:hAnsi="Times New Roman" w:cs="Times New Roman"/>
        </w:rPr>
        <w:t>: Lei 9.307/1996. São Paulo</w:t>
      </w:r>
      <w:r>
        <w:rPr>
          <w:rFonts w:ascii="Times New Roman" w:hAnsi="Times New Roman" w:cs="Times New Roman"/>
        </w:rPr>
        <w:t>:</w:t>
      </w:r>
      <w:r w:rsidRPr="007F00CF">
        <w:rPr>
          <w:rFonts w:ascii="Times New Roman" w:hAnsi="Times New Roman" w:cs="Times New Roman"/>
        </w:rPr>
        <w:t xml:space="preserve"> Thomson Reuters, 2023,</w:t>
      </w:r>
      <w:r>
        <w:rPr>
          <w:rFonts w:ascii="Times New Roman" w:hAnsi="Times New Roman" w:cs="Times New Roman"/>
        </w:rPr>
        <w:t xml:space="preserve"> </w:t>
      </w:r>
      <w:r w:rsidRPr="007F00CF">
        <w:rPr>
          <w:rFonts w:ascii="Times New Roman" w:hAnsi="Times New Roman" w:cs="Times New Roman"/>
        </w:rPr>
        <w:t>p. 347-353</w:t>
      </w:r>
      <w:r>
        <w:rPr>
          <w:rFonts w:ascii="Times New Roman" w:hAnsi="Times New Roman" w:cs="Times New Roman"/>
        </w:rPr>
        <w:t>.</w:t>
      </w:r>
    </w:p>
    <w:p w14:paraId="476BA9D0" w14:textId="0922F88F" w:rsidR="00CE5221" w:rsidRPr="00391EAE" w:rsidRDefault="00223816" w:rsidP="00CE5221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FRANCO, Alice Moreira</w:t>
      </w:r>
      <w:r>
        <w:rPr>
          <w:rFonts w:ascii="Times New Roman" w:hAnsi="Times New Roman" w:cs="Times New Roman"/>
        </w:rPr>
        <w:t xml:space="preserve">; </w:t>
      </w:r>
      <w:r w:rsidRPr="007F00CF">
        <w:rPr>
          <w:rFonts w:ascii="Times New Roman" w:hAnsi="Times New Roman" w:cs="Times New Roman"/>
        </w:rPr>
        <w:t>BRITO, Karina Goldberg</w:t>
      </w:r>
      <w:r>
        <w:rPr>
          <w:rFonts w:ascii="Times New Roman" w:hAnsi="Times New Roman" w:cs="Times New Roman"/>
        </w:rPr>
        <w:t>;</w:t>
      </w:r>
      <w:r w:rsidRPr="007F00CF">
        <w:rPr>
          <w:rFonts w:ascii="Times New Roman" w:hAnsi="Times New Roman" w:cs="Times New Roman"/>
        </w:rPr>
        <w:t xml:space="preserve"> </w:t>
      </w:r>
      <w:r w:rsidRPr="004514A7">
        <w:rPr>
          <w:rFonts w:ascii="Times New Roman" w:hAnsi="Times New Roman" w:cs="Times New Roman"/>
        </w:rPr>
        <w:t>LAMAS,</w:t>
      </w:r>
      <w:r w:rsidRPr="007F00CF">
        <w:rPr>
          <w:rFonts w:ascii="Times New Roman" w:hAnsi="Times New Roman" w:cs="Times New Roman"/>
        </w:rPr>
        <w:t xml:space="preserve"> Natália Mizrahi. Art. 32. </w:t>
      </w:r>
      <w:r>
        <w:rPr>
          <w:rFonts w:ascii="Times New Roman" w:hAnsi="Times New Roman" w:cs="Times New Roman"/>
          <w:i/>
          <w:iCs/>
        </w:rPr>
        <w:t xml:space="preserve">In: </w:t>
      </w:r>
      <w:r>
        <w:rPr>
          <w:rFonts w:ascii="Times New Roman" w:hAnsi="Times New Roman" w:cs="Times New Roman"/>
        </w:rPr>
        <w:t xml:space="preserve">WEBER, Ana Carolina; LEITE, Fabiana de Cerqueira (coord.). </w:t>
      </w:r>
      <w:r w:rsidRPr="00F503D0">
        <w:rPr>
          <w:rFonts w:ascii="Times New Roman" w:hAnsi="Times New Roman" w:cs="Times New Roman"/>
          <w:i/>
          <w:iCs/>
        </w:rPr>
        <w:t>Lei de Arbitragem comentada</w:t>
      </w:r>
      <w:r w:rsidRPr="007F00CF">
        <w:rPr>
          <w:rFonts w:ascii="Times New Roman" w:hAnsi="Times New Roman" w:cs="Times New Roman"/>
        </w:rPr>
        <w:t>: Lei 9.307/1996. São Paulo</w:t>
      </w:r>
      <w:r>
        <w:rPr>
          <w:rFonts w:ascii="Times New Roman" w:hAnsi="Times New Roman" w:cs="Times New Roman"/>
        </w:rPr>
        <w:t>:</w:t>
      </w:r>
      <w:r w:rsidRPr="007F00CF">
        <w:rPr>
          <w:rFonts w:ascii="Times New Roman" w:hAnsi="Times New Roman" w:cs="Times New Roman"/>
        </w:rPr>
        <w:t xml:space="preserve"> Thomson Reuters, 2023,</w:t>
      </w:r>
      <w:r>
        <w:rPr>
          <w:rFonts w:ascii="Times New Roman" w:hAnsi="Times New Roman" w:cs="Times New Roman"/>
        </w:rPr>
        <w:t xml:space="preserve"> </w:t>
      </w:r>
      <w:r w:rsidRPr="007F00CF">
        <w:rPr>
          <w:rFonts w:ascii="Times New Roman" w:hAnsi="Times New Roman" w:cs="Times New Roman"/>
        </w:rPr>
        <w:t>p. 354</w:t>
      </w:r>
      <w:r>
        <w:rPr>
          <w:rFonts w:ascii="Times New Roman" w:hAnsi="Times New Roman" w:cs="Times New Roman"/>
        </w:rPr>
        <w:t xml:space="preserve"> </w:t>
      </w:r>
      <w:r w:rsidRPr="007F00C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F00CF">
        <w:rPr>
          <w:rFonts w:ascii="Times New Roman" w:hAnsi="Times New Roman" w:cs="Times New Roman"/>
        </w:rPr>
        <w:t>370.</w:t>
      </w:r>
    </w:p>
    <w:p w14:paraId="0E9E06B7" w14:textId="77777777" w:rsidR="00FA03FC" w:rsidRDefault="00FA03FC" w:rsidP="00FA03FC">
      <w:pPr>
        <w:rPr>
          <w:rFonts w:ascii="Times New Roman" w:hAnsi="Times New Roman" w:cs="Times New Roman"/>
          <w:b/>
          <w:bCs/>
        </w:rPr>
      </w:pPr>
    </w:p>
    <w:p w14:paraId="0F09A459" w14:textId="77777777" w:rsidR="00391EAE" w:rsidRPr="007F00CF" w:rsidRDefault="00391EAE" w:rsidP="00FA03FC">
      <w:pPr>
        <w:rPr>
          <w:rFonts w:ascii="Times New Roman" w:hAnsi="Times New Roman" w:cs="Times New Roman"/>
          <w:b/>
          <w:bCs/>
        </w:rPr>
      </w:pPr>
    </w:p>
    <w:p w14:paraId="5F744FE7" w14:textId="61BA4408" w:rsidR="00FA03FC" w:rsidRPr="00DF5CEF" w:rsidRDefault="00DF5CEF" w:rsidP="00FA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DF5CEF">
        <w:rPr>
          <w:rFonts w:ascii="Times New Roman" w:hAnsi="Times New Roman" w:cs="Times New Roman"/>
          <w:b/>
          <w:bCs/>
        </w:rPr>
        <w:t>1</w:t>
      </w:r>
      <w:r w:rsidR="00D92254">
        <w:rPr>
          <w:rFonts w:ascii="Times New Roman" w:hAnsi="Times New Roman" w:cs="Times New Roman"/>
          <w:b/>
          <w:bCs/>
        </w:rPr>
        <w:t>3</w:t>
      </w:r>
      <w:r w:rsidR="00FA03FC" w:rsidRPr="00DF5CEF">
        <w:rPr>
          <w:rFonts w:ascii="Times New Roman" w:hAnsi="Times New Roman" w:cs="Times New Roman"/>
          <w:b/>
          <w:bCs/>
        </w:rPr>
        <w:t>/0</w:t>
      </w:r>
      <w:r w:rsidRPr="00DF5CEF">
        <w:rPr>
          <w:rFonts w:ascii="Times New Roman" w:hAnsi="Times New Roman" w:cs="Times New Roman"/>
          <w:b/>
          <w:bCs/>
        </w:rPr>
        <w:t>6</w:t>
      </w:r>
      <w:r w:rsidR="00FA03FC" w:rsidRPr="00DF5CEF">
        <w:rPr>
          <w:rFonts w:ascii="Times New Roman" w:hAnsi="Times New Roman" w:cs="Times New Roman"/>
          <w:b/>
          <w:bCs/>
        </w:rPr>
        <w:t xml:space="preserve"> – </w:t>
      </w:r>
      <w:r w:rsidRPr="00DF5CEF">
        <w:rPr>
          <w:rFonts w:ascii="Times New Roman" w:hAnsi="Times New Roman" w:cs="Times New Roman"/>
          <w:b/>
          <w:bCs/>
        </w:rPr>
        <w:t>Início das provas finais.</w:t>
      </w:r>
    </w:p>
    <w:p w14:paraId="73B52860" w14:textId="2784BA6E" w:rsidR="00DF5CEF" w:rsidRDefault="00DF5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FAB331" w14:textId="77777777" w:rsidR="00CE5221" w:rsidRPr="007F00CF" w:rsidRDefault="00CE5221" w:rsidP="00CE5221">
      <w:pPr>
        <w:rPr>
          <w:rFonts w:ascii="Times New Roman" w:hAnsi="Times New Roman" w:cs="Times New Roman"/>
        </w:rPr>
      </w:pPr>
    </w:p>
    <w:p w14:paraId="2675865F" w14:textId="77777777" w:rsidR="00531E39" w:rsidRPr="007F00CF" w:rsidRDefault="00531E39" w:rsidP="00531E39">
      <w:pPr>
        <w:jc w:val="center"/>
        <w:rPr>
          <w:rFonts w:ascii="Times New Roman" w:hAnsi="Times New Roman" w:cs="Times New Roman"/>
        </w:rPr>
      </w:pPr>
    </w:p>
    <w:p w14:paraId="05B0AE7A" w14:textId="77777777" w:rsidR="00531E39" w:rsidRPr="007F00CF" w:rsidRDefault="00531E39" w:rsidP="00531E39">
      <w:pPr>
        <w:jc w:val="center"/>
        <w:rPr>
          <w:rFonts w:ascii="Times New Roman" w:hAnsi="Times New Roman" w:cs="Times New Roman"/>
          <w:b/>
          <w:bCs/>
        </w:rPr>
      </w:pPr>
      <w:r w:rsidRPr="007F00CF">
        <w:rPr>
          <w:rFonts w:ascii="Times New Roman" w:hAnsi="Times New Roman" w:cs="Times New Roman"/>
          <w:b/>
          <w:bCs/>
        </w:rPr>
        <w:t>METODOLOGIA E AVALIAÇÃO</w:t>
      </w:r>
    </w:p>
    <w:p w14:paraId="246F5024" w14:textId="77777777" w:rsidR="009810CA" w:rsidRPr="007F00CF" w:rsidRDefault="009810CA" w:rsidP="009810CA">
      <w:pPr>
        <w:spacing w:line="360" w:lineRule="auto"/>
        <w:jc w:val="both"/>
        <w:rPr>
          <w:rFonts w:ascii="Times New Roman" w:hAnsi="Times New Roman" w:cs="Times New Roman"/>
        </w:rPr>
      </w:pPr>
    </w:p>
    <w:p w14:paraId="5D623930" w14:textId="77777777" w:rsidR="009810CA" w:rsidRPr="007F00CF" w:rsidRDefault="009810CA" w:rsidP="009810C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 disciplina será ministrada a partir de aulas expositivas dialogadas e atividades orais realizadas durante as aulas. </w:t>
      </w:r>
    </w:p>
    <w:p w14:paraId="1C38C48D" w14:textId="77777777" w:rsidR="009810CA" w:rsidRPr="007F00CF" w:rsidRDefault="009810CA" w:rsidP="009810CA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</w:p>
    <w:p w14:paraId="48D90E18" w14:textId="77777777" w:rsidR="009810CA" w:rsidRPr="007F00CF" w:rsidRDefault="009810CA" w:rsidP="009810C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Para as aulas, os alunos deverão, obrigatoriamente, ler a bibliografia básica, sendo a bibliografia complementar uma indicação para aqueles que desejam se aprofundar no tema. </w:t>
      </w:r>
    </w:p>
    <w:p w14:paraId="49FE8363" w14:textId="77777777" w:rsidR="009810CA" w:rsidRPr="007F00CF" w:rsidRDefault="009810CA" w:rsidP="009810CA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</w:p>
    <w:p w14:paraId="4403508B" w14:textId="77777777" w:rsidR="009810CA" w:rsidRPr="007F00CF" w:rsidRDefault="009810CA" w:rsidP="009810C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 xml:space="preserve">A nota da disciplina será composta por duas provas escritas, cada um valendo até 4,0 pontos (total de 8,0 pontos). As atividades orais em sala de aula (respostas orais a perguntas previamente enviadas, participação espontânea em sala de aula, sustentação oral de pontos previamente indicados) terão peso 2,0 na nota final. </w:t>
      </w:r>
    </w:p>
    <w:p w14:paraId="00E0B6A7" w14:textId="77777777" w:rsidR="009810CA" w:rsidRPr="007F00CF" w:rsidRDefault="009810CA" w:rsidP="00FA2CA9">
      <w:pPr>
        <w:pStyle w:val="PargrafodaLista"/>
        <w:spacing w:line="360" w:lineRule="auto"/>
        <w:ind w:left="993"/>
        <w:jc w:val="both"/>
        <w:rPr>
          <w:rFonts w:ascii="Times New Roman" w:hAnsi="Times New Roman" w:cs="Times New Roman"/>
        </w:rPr>
      </w:pPr>
    </w:p>
    <w:p w14:paraId="7D6F2A6D" w14:textId="6F98F63D" w:rsidR="00531E39" w:rsidRPr="007F00CF" w:rsidRDefault="00652BD4" w:rsidP="005667A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F00CF">
        <w:rPr>
          <w:rFonts w:ascii="Times New Roman" w:hAnsi="Times New Roman" w:cs="Times New Roman"/>
        </w:rPr>
        <w:t>Estão previstas, abaixo, três atividades</w:t>
      </w:r>
      <w:r w:rsidR="0003074D">
        <w:rPr>
          <w:rFonts w:ascii="Times New Roman" w:hAnsi="Times New Roman" w:cs="Times New Roman"/>
        </w:rPr>
        <w:t xml:space="preserve"> práticas (</w:t>
      </w:r>
      <w:r w:rsidR="0001027D">
        <w:rPr>
          <w:rFonts w:ascii="Times New Roman" w:hAnsi="Times New Roman" w:cs="Times New Roman"/>
        </w:rPr>
        <w:t>Simulação de audiência arbitral</w:t>
      </w:r>
      <w:r w:rsidR="0003074D">
        <w:rPr>
          <w:rFonts w:ascii="Times New Roman" w:hAnsi="Times New Roman" w:cs="Times New Roman"/>
        </w:rPr>
        <w:t>). Os alunos</w:t>
      </w:r>
      <w:r w:rsidR="00E64948">
        <w:rPr>
          <w:rFonts w:ascii="Times New Roman" w:hAnsi="Times New Roman" w:cs="Times New Roman"/>
        </w:rPr>
        <w:t xml:space="preserve"> serão divididos em grupos e poderão se inscrever para participar destas atividades</w:t>
      </w:r>
      <w:r w:rsidR="00C615C3">
        <w:rPr>
          <w:rFonts w:ascii="Times New Roman" w:hAnsi="Times New Roman" w:cs="Times New Roman"/>
        </w:rPr>
        <w:t xml:space="preserve">, consistentes em apresentação de aspectos processuais de uma arbitragem simulada, com debates entre os alunos. </w:t>
      </w:r>
      <w:r w:rsidR="0001027D">
        <w:rPr>
          <w:rFonts w:ascii="Times New Roman" w:hAnsi="Times New Roman" w:cs="Times New Roman"/>
        </w:rPr>
        <w:t xml:space="preserve">A participação nesta atividade </w:t>
      </w:r>
      <w:r w:rsidR="00117BA5" w:rsidRPr="007F00CF">
        <w:rPr>
          <w:rFonts w:ascii="Times New Roman" w:hAnsi="Times New Roman" w:cs="Times New Roman"/>
        </w:rPr>
        <w:t xml:space="preserve">poderá gerar </w:t>
      </w:r>
      <w:r w:rsidR="00C415C8" w:rsidRPr="007F00CF">
        <w:rPr>
          <w:rFonts w:ascii="Times New Roman" w:hAnsi="Times New Roman" w:cs="Times New Roman"/>
        </w:rPr>
        <w:t>2</w:t>
      </w:r>
      <w:r w:rsidR="00117BA5" w:rsidRPr="007F00CF">
        <w:rPr>
          <w:rFonts w:ascii="Times New Roman" w:hAnsi="Times New Roman" w:cs="Times New Roman"/>
        </w:rPr>
        <w:t>,</w:t>
      </w:r>
      <w:r w:rsidR="00C415C8" w:rsidRPr="007F00CF">
        <w:rPr>
          <w:rFonts w:ascii="Times New Roman" w:hAnsi="Times New Roman" w:cs="Times New Roman"/>
        </w:rPr>
        <w:t>0</w:t>
      </w:r>
      <w:r w:rsidR="00117BA5" w:rsidRPr="007F00CF">
        <w:rPr>
          <w:rFonts w:ascii="Times New Roman" w:hAnsi="Times New Roman" w:cs="Times New Roman"/>
        </w:rPr>
        <w:t xml:space="preserve"> pontos adicionais na nota final.</w:t>
      </w:r>
    </w:p>
    <w:p w14:paraId="02A7E7C2" w14:textId="5374219B" w:rsidR="004514A7" w:rsidRPr="007F00CF" w:rsidRDefault="004514A7" w:rsidP="0001027D">
      <w:pPr>
        <w:pStyle w:val="PargrafodaLista"/>
        <w:spacing w:line="360" w:lineRule="auto"/>
        <w:ind w:left="1571"/>
        <w:jc w:val="both"/>
        <w:rPr>
          <w:rFonts w:ascii="Times New Roman" w:hAnsi="Times New Roman" w:cs="Times New Roman"/>
        </w:rPr>
      </w:pPr>
    </w:p>
    <w:p w14:paraId="24B08DEA" w14:textId="77777777" w:rsidR="00552E25" w:rsidRPr="007F00CF" w:rsidRDefault="00552E25" w:rsidP="005667AD">
      <w:pPr>
        <w:pStyle w:val="PargrafodaLista"/>
        <w:spacing w:line="360" w:lineRule="auto"/>
        <w:ind w:left="1571"/>
        <w:jc w:val="both"/>
        <w:rPr>
          <w:rFonts w:ascii="Times New Roman" w:hAnsi="Times New Roman" w:cs="Times New Roman"/>
        </w:rPr>
      </w:pPr>
    </w:p>
    <w:p w14:paraId="68F327C0" w14:textId="77777777" w:rsidR="000A189A" w:rsidRPr="007F00CF" w:rsidRDefault="000A189A">
      <w:pPr>
        <w:rPr>
          <w:rFonts w:ascii="Times New Roman" w:hAnsi="Times New Roman" w:cs="Times New Roman"/>
        </w:rPr>
      </w:pPr>
    </w:p>
    <w:sectPr w:rsidR="000A189A" w:rsidRPr="007F00C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C65C" w14:textId="77777777" w:rsidR="00EC7D0B" w:rsidRDefault="00EC7D0B" w:rsidP="000A189A">
      <w:pPr>
        <w:spacing w:after="0" w:line="240" w:lineRule="auto"/>
      </w:pPr>
      <w:r>
        <w:separator/>
      </w:r>
    </w:p>
  </w:endnote>
  <w:endnote w:type="continuationSeparator" w:id="0">
    <w:p w14:paraId="2616B283" w14:textId="77777777" w:rsidR="00EC7D0B" w:rsidRDefault="00EC7D0B" w:rsidP="000A189A">
      <w:pPr>
        <w:spacing w:after="0" w:line="240" w:lineRule="auto"/>
      </w:pPr>
      <w:r>
        <w:continuationSeparator/>
      </w:r>
    </w:p>
  </w:endnote>
  <w:endnote w:type="continuationNotice" w:id="1">
    <w:p w14:paraId="3B5CED31" w14:textId="77777777" w:rsidR="00EC7D0B" w:rsidRDefault="00EC7D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4881" w14:textId="77777777" w:rsidR="00EC7D0B" w:rsidRDefault="00EC7D0B" w:rsidP="000A189A">
      <w:pPr>
        <w:spacing w:after="0" w:line="240" w:lineRule="auto"/>
      </w:pPr>
      <w:r>
        <w:separator/>
      </w:r>
    </w:p>
  </w:footnote>
  <w:footnote w:type="continuationSeparator" w:id="0">
    <w:p w14:paraId="286AB21F" w14:textId="77777777" w:rsidR="00EC7D0B" w:rsidRDefault="00EC7D0B" w:rsidP="000A189A">
      <w:pPr>
        <w:spacing w:after="0" w:line="240" w:lineRule="auto"/>
      </w:pPr>
      <w:r>
        <w:continuationSeparator/>
      </w:r>
    </w:p>
  </w:footnote>
  <w:footnote w:type="continuationNotice" w:id="1">
    <w:p w14:paraId="52FDBB19" w14:textId="77777777" w:rsidR="00EC7D0B" w:rsidRDefault="00EC7D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3924" w14:textId="7913DE63" w:rsidR="000A189A" w:rsidRDefault="000A189A" w:rsidP="000A189A">
    <w:pPr>
      <w:pStyle w:val="Cabealho"/>
      <w:jc w:val="center"/>
    </w:pPr>
    <w:r>
      <w:t>Faculdade de Direito da Universidade de São Paulo</w:t>
    </w:r>
  </w:p>
  <w:p w14:paraId="7809CAE5" w14:textId="27D4C226" w:rsidR="000A189A" w:rsidRDefault="000A189A" w:rsidP="000A189A">
    <w:pPr>
      <w:pStyle w:val="Cabealho"/>
      <w:jc w:val="center"/>
    </w:pPr>
    <w:r>
      <w:t>Departamento de Direito Processual</w:t>
    </w:r>
  </w:p>
  <w:p w14:paraId="0CB43F5A" w14:textId="24272CD9" w:rsidR="000A189A" w:rsidRDefault="000A189A" w:rsidP="000A189A">
    <w:pPr>
      <w:pStyle w:val="Cabealho"/>
      <w:jc w:val="center"/>
    </w:pPr>
    <w:r>
      <w:t>Professor Associado Ricardo Aprigliano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43"/>
    <w:multiLevelType w:val="multilevel"/>
    <w:tmpl w:val="2BD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86749"/>
    <w:multiLevelType w:val="multilevel"/>
    <w:tmpl w:val="320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5E0456"/>
    <w:multiLevelType w:val="multilevel"/>
    <w:tmpl w:val="2D66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E620A9"/>
    <w:multiLevelType w:val="multilevel"/>
    <w:tmpl w:val="369C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BA4B0A"/>
    <w:multiLevelType w:val="multilevel"/>
    <w:tmpl w:val="FBEA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F96D2E"/>
    <w:multiLevelType w:val="hybridMultilevel"/>
    <w:tmpl w:val="E56AA1A6"/>
    <w:lvl w:ilvl="0" w:tplc="70D4FD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21262"/>
    <w:multiLevelType w:val="multilevel"/>
    <w:tmpl w:val="F74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667E26"/>
    <w:multiLevelType w:val="multilevel"/>
    <w:tmpl w:val="A42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C774A8"/>
    <w:multiLevelType w:val="multilevel"/>
    <w:tmpl w:val="4D40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0D56CD"/>
    <w:multiLevelType w:val="multilevel"/>
    <w:tmpl w:val="5B14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9B1757"/>
    <w:multiLevelType w:val="multilevel"/>
    <w:tmpl w:val="3170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EB621D"/>
    <w:multiLevelType w:val="multilevel"/>
    <w:tmpl w:val="7C9E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E074D"/>
    <w:multiLevelType w:val="multilevel"/>
    <w:tmpl w:val="9AD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D55F63"/>
    <w:multiLevelType w:val="hybridMultilevel"/>
    <w:tmpl w:val="CA887A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A5748"/>
    <w:multiLevelType w:val="hybridMultilevel"/>
    <w:tmpl w:val="5FE8A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26288"/>
    <w:multiLevelType w:val="multilevel"/>
    <w:tmpl w:val="B3C8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47533F"/>
    <w:multiLevelType w:val="multilevel"/>
    <w:tmpl w:val="B1D2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186252"/>
    <w:multiLevelType w:val="multilevel"/>
    <w:tmpl w:val="5B0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21197D"/>
    <w:multiLevelType w:val="multilevel"/>
    <w:tmpl w:val="F36A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CA1226"/>
    <w:multiLevelType w:val="multilevel"/>
    <w:tmpl w:val="E9A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56240E"/>
    <w:multiLevelType w:val="multilevel"/>
    <w:tmpl w:val="D9D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471681"/>
    <w:multiLevelType w:val="multilevel"/>
    <w:tmpl w:val="1F44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AC05CB"/>
    <w:multiLevelType w:val="multilevel"/>
    <w:tmpl w:val="DA68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6546DD"/>
    <w:multiLevelType w:val="multilevel"/>
    <w:tmpl w:val="90AA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6076D8"/>
    <w:multiLevelType w:val="multilevel"/>
    <w:tmpl w:val="31CE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3324DE"/>
    <w:multiLevelType w:val="multilevel"/>
    <w:tmpl w:val="1306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235603"/>
    <w:multiLevelType w:val="multilevel"/>
    <w:tmpl w:val="F6EE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895676"/>
    <w:multiLevelType w:val="multilevel"/>
    <w:tmpl w:val="625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2351F1"/>
    <w:multiLevelType w:val="multilevel"/>
    <w:tmpl w:val="A1B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6B4794"/>
    <w:multiLevelType w:val="multilevel"/>
    <w:tmpl w:val="87AC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9C197B"/>
    <w:multiLevelType w:val="multilevel"/>
    <w:tmpl w:val="4EF0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7912A2"/>
    <w:multiLevelType w:val="multilevel"/>
    <w:tmpl w:val="0948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7B5671"/>
    <w:multiLevelType w:val="multilevel"/>
    <w:tmpl w:val="D202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140656"/>
    <w:multiLevelType w:val="multilevel"/>
    <w:tmpl w:val="905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9129EF"/>
    <w:multiLevelType w:val="multilevel"/>
    <w:tmpl w:val="D0B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2F36DD"/>
    <w:multiLevelType w:val="hybridMultilevel"/>
    <w:tmpl w:val="05B09D82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3AB42CC"/>
    <w:multiLevelType w:val="multilevel"/>
    <w:tmpl w:val="90E8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1689B"/>
    <w:multiLevelType w:val="multilevel"/>
    <w:tmpl w:val="B58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832173">
    <w:abstractNumId w:val="13"/>
  </w:num>
  <w:num w:numId="2" w16cid:durableId="1220438953">
    <w:abstractNumId w:val="35"/>
  </w:num>
  <w:num w:numId="3" w16cid:durableId="1525752742">
    <w:abstractNumId w:val="7"/>
  </w:num>
  <w:num w:numId="4" w16cid:durableId="312874484">
    <w:abstractNumId w:val="21"/>
  </w:num>
  <w:num w:numId="5" w16cid:durableId="299195285">
    <w:abstractNumId w:val="20"/>
  </w:num>
  <w:num w:numId="6" w16cid:durableId="173807012">
    <w:abstractNumId w:val="32"/>
  </w:num>
  <w:num w:numId="7" w16cid:durableId="369837816">
    <w:abstractNumId w:val="15"/>
  </w:num>
  <w:num w:numId="8" w16cid:durableId="2046513693">
    <w:abstractNumId w:val="18"/>
  </w:num>
  <w:num w:numId="9" w16cid:durableId="187644893">
    <w:abstractNumId w:val="4"/>
  </w:num>
  <w:num w:numId="10" w16cid:durableId="1524434836">
    <w:abstractNumId w:val="2"/>
  </w:num>
  <w:num w:numId="11" w16cid:durableId="1526944447">
    <w:abstractNumId w:val="25"/>
  </w:num>
  <w:num w:numId="12" w16cid:durableId="894701671">
    <w:abstractNumId w:val="19"/>
  </w:num>
  <w:num w:numId="13" w16cid:durableId="1945261716">
    <w:abstractNumId w:val="27"/>
  </w:num>
  <w:num w:numId="14" w16cid:durableId="1747652739">
    <w:abstractNumId w:val="24"/>
  </w:num>
  <w:num w:numId="15" w16cid:durableId="1914387093">
    <w:abstractNumId w:val="12"/>
  </w:num>
  <w:num w:numId="16" w16cid:durableId="1058090603">
    <w:abstractNumId w:val="0"/>
  </w:num>
  <w:num w:numId="17" w16cid:durableId="692343917">
    <w:abstractNumId w:val="28"/>
  </w:num>
  <w:num w:numId="18" w16cid:durableId="1922061933">
    <w:abstractNumId w:val="6"/>
  </w:num>
  <w:num w:numId="19" w16cid:durableId="1978339305">
    <w:abstractNumId w:val="30"/>
  </w:num>
  <w:num w:numId="20" w16cid:durableId="524909552">
    <w:abstractNumId w:val="22"/>
  </w:num>
  <w:num w:numId="21" w16cid:durableId="1391076798">
    <w:abstractNumId w:val="34"/>
  </w:num>
  <w:num w:numId="22" w16cid:durableId="1491287311">
    <w:abstractNumId w:val="33"/>
  </w:num>
  <w:num w:numId="23" w16cid:durableId="308244144">
    <w:abstractNumId w:val="8"/>
  </w:num>
  <w:num w:numId="24" w16cid:durableId="1321881171">
    <w:abstractNumId w:val="37"/>
  </w:num>
  <w:num w:numId="25" w16cid:durableId="1319574686">
    <w:abstractNumId w:val="16"/>
  </w:num>
  <w:num w:numId="26" w16cid:durableId="1470126705">
    <w:abstractNumId w:val="36"/>
  </w:num>
  <w:num w:numId="27" w16cid:durableId="1737699816">
    <w:abstractNumId w:val="1"/>
  </w:num>
  <w:num w:numId="28" w16cid:durableId="1076628668">
    <w:abstractNumId w:val="29"/>
  </w:num>
  <w:num w:numId="29" w16cid:durableId="2140949502">
    <w:abstractNumId w:val="10"/>
  </w:num>
  <w:num w:numId="30" w16cid:durableId="423573169">
    <w:abstractNumId w:val="26"/>
  </w:num>
  <w:num w:numId="31" w16cid:durableId="1579439255">
    <w:abstractNumId w:val="17"/>
  </w:num>
  <w:num w:numId="32" w16cid:durableId="339820381">
    <w:abstractNumId w:val="11"/>
  </w:num>
  <w:num w:numId="33" w16cid:durableId="1655522043">
    <w:abstractNumId w:val="31"/>
  </w:num>
  <w:num w:numId="34" w16cid:durableId="1048067646">
    <w:abstractNumId w:val="9"/>
  </w:num>
  <w:num w:numId="35" w16cid:durableId="187254012">
    <w:abstractNumId w:val="3"/>
  </w:num>
  <w:num w:numId="36" w16cid:durableId="114182100">
    <w:abstractNumId w:val="23"/>
  </w:num>
  <w:num w:numId="37" w16cid:durableId="658193919">
    <w:abstractNumId w:val="14"/>
  </w:num>
  <w:num w:numId="38" w16cid:durableId="137076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9A"/>
    <w:rsid w:val="0001027D"/>
    <w:rsid w:val="00015A3E"/>
    <w:rsid w:val="0003074D"/>
    <w:rsid w:val="000473F4"/>
    <w:rsid w:val="000513E6"/>
    <w:rsid w:val="000524CF"/>
    <w:rsid w:val="00091006"/>
    <w:rsid w:val="00096B82"/>
    <w:rsid w:val="00096E88"/>
    <w:rsid w:val="000A189A"/>
    <w:rsid w:val="000A53B7"/>
    <w:rsid w:val="000A6D78"/>
    <w:rsid w:val="000B067C"/>
    <w:rsid w:val="000B4D11"/>
    <w:rsid w:val="000C06D8"/>
    <w:rsid w:val="000C0DA3"/>
    <w:rsid w:val="000C29F6"/>
    <w:rsid w:val="000C5EC4"/>
    <w:rsid w:val="000D163C"/>
    <w:rsid w:val="000F046B"/>
    <w:rsid w:val="000F168C"/>
    <w:rsid w:val="001058D5"/>
    <w:rsid w:val="00110837"/>
    <w:rsid w:val="00114DD0"/>
    <w:rsid w:val="00115989"/>
    <w:rsid w:val="00117BA5"/>
    <w:rsid w:val="001534EB"/>
    <w:rsid w:val="001537C7"/>
    <w:rsid w:val="0016586D"/>
    <w:rsid w:val="001875B6"/>
    <w:rsid w:val="001936AB"/>
    <w:rsid w:val="00197F85"/>
    <w:rsid w:val="001D5CB4"/>
    <w:rsid w:val="001E2485"/>
    <w:rsid w:val="001E7D8A"/>
    <w:rsid w:val="001F42E4"/>
    <w:rsid w:val="00213A03"/>
    <w:rsid w:val="00213EC9"/>
    <w:rsid w:val="00223816"/>
    <w:rsid w:val="00227B3F"/>
    <w:rsid w:val="00235008"/>
    <w:rsid w:val="00241805"/>
    <w:rsid w:val="00253711"/>
    <w:rsid w:val="00257817"/>
    <w:rsid w:val="00276DD6"/>
    <w:rsid w:val="00281449"/>
    <w:rsid w:val="002A4DCF"/>
    <w:rsid w:val="002C6E1C"/>
    <w:rsid w:val="002C7A34"/>
    <w:rsid w:val="002E5CC2"/>
    <w:rsid w:val="002E64AD"/>
    <w:rsid w:val="002E64E7"/>
    <w:rsid w:val="002F2249"/>
    <w:rsid w:val="002F64C6"/>
    <w:rsid w:val="002F76DC"/>
    <w:rsid w:val="00306487"/>
    <w:rsid w:val="003205D3"/>
    <w:rsid w:val="00350538"/>
    <w:rsid w:val="00355392"/>
    <w:rsid w:val="0035624A"/>
    <w:rsid w:val="00363F81"/>
    <w:rsid w:val="00374A42"/>
    <w:rsid w:val="0038298F"/>
    <w:rsid w:val="00383DAA"/>
    <w:rsid w:val="00391EAE"/>
    <w:rsid w:val="003958A4"/>
    <w:rsid w:val="003C4F2F"/>
    <w:rsid w:val="003E2D74"/>
    <w:rsid w:val="003F0894"/>
    <w:rsid w:val="003F5952"/>
    <w:rsid w:val="00401D62"/>
    <w:rsid w:val="004023C7"/>
    <w:rsid w:val="00414807"/>
    <w:rsid w:val="00415C18"/>
    <w:rsid w:val="00421C92"/>
    <w:rsid w:val="00430ECE"/>
    <w:rsid w:val="00433C4B"/>
    <w:rsid w:val="004355F3"/>
    <w:rsid w:val="00440319"/>
    <w:rsid w:val="00441B61"/>
    <w:rsid w:val="00442174"/>
    <w:rsid w:val="004460A9"/>
    <w:rsid w:val="004514A7"/>
    <w:rsid w:val="004531B8"/>
    <w:rsid w:val="00465E48"/>
    <w:rsid w:val="00465F2B"/>
    <w:rsid w:val="004729D6"/>
    <w:rsid w:val="004764E8"/>
    <w:rsid w:val="004809C9"/>
    <w:rsid w:val="00483B5B"/>
    <w:rsid w:val="00487FBF"/>
    <w:rsid w:val="004D20B6"/>
    <w:rsid w:val="005109EF"/>
    <w:rsid w:val="00526897"/>
    <w:rsid w:val="00531E39"/>
    <w:rsid w:val="00535F20"/>
    <w:rsid w:val="00546344"/>
    <w:rsid w:val="00547E20"/>
    <w:rsid w:val="00550500"/>
    <w:rsid w:val="00552E25"/>
    <w:rsid w:val="00557D49"/>
    <w:rsid w:val="005667AD"/>
    <w:rsid w:val="00583ABB"/>
    <w:rsid w:val="00583BFA"/>
    <w:rsid w:val="005A0AC9"/>
    <w:rsid w:val="005A0D02"/>
    <w:rsid w:val="005A7692"/>
    <w:rsid w:val="005B4732"/>
    <w:rsid w:val="005B54CD"/>
    <w:rsid w:val="005D6913"/>
    <w:rsid w:val="005E197B"/>
    <w:rsid w:val="005E70EE"/>
    <w:rsid w:val="00606222"/>
    <w:rsid w:val="0062571E"/>
    <w:rsid w:val="00636DC9"/>
    <w:rsid w:val="00652BD4"/>
    <w:rsid w:val="00665734"/>
    <w:rsid w:val="006869DD"/>
    <w:rsid w:val="0069242A"/>
    <w:rsid w:val="00693337"/>
    <w:rsid w:val="006A0B4F"/>
    <w:rsid w:val="006C1376"/>
    <w:rsid w:val="006C7382"/>
    <w:rsid w:val="006D4F90"/>
    <w:rsid w:val="006F5988"/>
    <w:rsid w:val="00707EFC"/>
    <w:rsid w:val="007231AE"/>
    <w:rsid w:val="00724153"/>
    <w:rsid w:val="007259F4"/>
    <w:rsid w:val="007367DA"/>
    <w:rsid w:val="00741CA4"/>
    <w:rsid w:val="00792664"/>
    <w:rsid w:val="007A4D14"/>
    <w:rsid w:val="007B0279"/>
    <w:rsid w:val="007C14BF"/>
    <w:rsid w:val="007C3043"/>
    <w:rsid w:val="007C745B"/>
    <w:rsid w:val="007D1138"/>
    <w:rsid w:val="007F00CF"/>
    <w:rsid w:val="007F0A3D"/>
    <w:rsid w:val="007F4321"/>
    <w:rsid w:val="007F4362"/>
    <w:rsid w:val="00801ED1"/>
    <w:rsid w:val="00803051"/>
    <w:rsid w:val="0081530A"/>
    <w:rsid w:val="008233EC"/>
    <w:rsid w:val="0083152D"/>
    <w:rsid w:val="008323F8"/>
    <w:rsid w:val="0083565C"/>
    <w:rsid w:val="008536CE"/>
    <w:rsid w:val="00880B44"/>
    <w:rsid w:val="0088200C"/>
    <w:rsid w:val="008846B7"/>
    <w:rsid w:val="00896BB0"/>
    <w:rsid w:val="008C2BFF"/>
    <w:rsid w:val="008E51D0"/>
    <w:rsid w:val="008F685E"/>
    <w:rsid w:val="009029FB"/>
    <w:rsid w:val="00907D04"/>
    <w:rsid w:val="00910A61"/>
    <w:rsid w:val="00914A37"/>
    <w:rsid w:val="00947639"/>
    <w:rsid w:val="0096326A"/>
    <w:rsid w:val="00966E3B"/>
    <w:rsid w:val="009801DD"/>
    <w:rsid w:val="009810CA"/>
    <w:rsid w:val="0098659E"/>
    <w:rsid w:val="00987B3D"/>
    <w:rsid w:val="009916BB"/>
    <w:rsid w:val="0099177E"/>
    <w:rsid w:val="00997CAD"/>
    <w:rsid w:val="009B58C7"/>
    <w:rsid w:val="009C6AC7"/>
    <w:rsid w:val="009C6FC2"/>
    <w:rsid w:val="009D4803"/>
    <w:rsid w:val="009E1979"/>
    <w:rsid w:val="009E2E91"/>
    <w:rsid w:val="009E31CD"/>
    <w:rsid w:val="009F6F92"/>
    <w:rsid w:val="00A110B9"/>
    <w:rsid w:val="00A131C6"/>
    <w:rsid w:val="00A20B64"/>
    <w:rsid w:val="00A2528C"/>
    <w:rsid w:val="00A25CA8"/>
    <w:rsid w:val="00A303A0"/>
    <w:rsid w:val="00A35A03"/>
    <w:rsid w:val="00A41596"/>
    <w:rsid w:val="00A455F5"/>
    <w:rsid w:val="00A52465"/>
    <w:rsid w:val="00A544E8"/>
    <w:rsid w:val="00A60BD2"/>
    <w:rsid w:val="00A61183"/>
    <w:rsid w:val="00A64A2E"/>
    <w:rsid w:val="00A67D34"/>
    <w:rsid w:val="00A85EC0"/>
    <w:rsid w:val="00A95C3F"/>
    <w:rsid w:val="00A9757B"/>
    <w:rsid w:val="00AA0D09"/>
    <w:rsid w:val="00AA1E28"/>
    <w:rsid w:val="00AA1EA6"/>
    <w:rsid w:val="00AA4406"/>
    <w:rsid w:val="00AB18A2"/>
    <w:rsid w:val="00AB1C8D"/>
    <w:rsid w:val="00AB7908"/>
    <w:rsid w:val="00AC1422"/>
    <w:rsid w:val="00AF2729"/>
    <w:rsid w:val="00AF5CF1"/>
    <w:rsid w:val="00B01486"/>
    <w:rsid w:val="00B019C8"/>
    <w:rsid w:val="00B04AF9"/>
    <w:rsid w:val="00B141CB"/>
    <w:rsid w:val="00B33AA8"/>
    <w:rsid w:val="00B35474"/>
    <w:rsid w:val="00B64819"/>
    <w:rsid w:val="00B66D98"/>
    <w:rsid w:val="00B7365A"/>
    <w:rsid w:val="00B907C8"/>
    <w:rsid w:val="00BA45BD"/>
    <w:rsid w:val="00BA6400"/>
    <w:rsid w:val="00BB08C3"/>
    <w:rsid w:val="00BB4D78"/>
    <w:rsid w:val="00BC6C81"/>
    <w:rsid w:val="00BD6EF1"/>
    <w:rsid w:val="00C07BC1"/>
    <w:rsid w:val="00C1056E"/>
    <w:rsid w:val="00C2401C"/>
    <w:rsid w:val="00C31BB7"/>
    <w:rsid w:val="00C34E3E"/>
    <w:rsid w:val="00C36723"/>
    <w:rsid w:val="00C415C8"/>
    <w:rsid w:val="00C44968"/>
    <w:rsid w:val="00C518A9"/>
    <w:rsid w:val="00C5756C"/>
    <w:rsid w:val="00C6115B"/>
    <w:rsid w:val="00C615C3"/>
    <w:rsid w:val="00C62DDE"/>
    <w:rsid w:val="00C67815"/>
    <w:rsid w:val="00C678DA"/>
    <w:rsid w:val="00C766D2"/>
    <w:rsid w:val="00C76957"/>
    <w:rsid w:val="00C86433"/>
    <w:rsid w:val="00C9322E"/>
    <w:rsid w:val="00C94453"/>
    <w:rsid w:val="00C96D39"/>
    <w:rsid w:val="00CA7C03"/>
    <w:rsid w:val="00CB5B80"/>
    <w:rsid w:val="00CC1BD4"/>
    <w:rsid w:val="00CC1F61"/>
    <w:rsid w:val="00CC5571"/>
    <w:rsid w:val="00CC75E6"/>
    <w:rsid w:val="00CD02EE"/>
    <w:rsid w:val="00CD2210"/>
    <w:rsid w:val="00CE0166"/>
    <w:rsid w:val="00CE50CC"/>
    <w:rsid w:val="00CE5221"/>
    <w:rsid w:val="00D04162"/>
    <w:rsid w:val="00D1126E"/>
    <w:rsid w:val="00D124FE"/>
    <w:rsid w:val="00D13CB8"/>
    <w:rsid w:val="00D26264"/>
    <w:rsid w:val="00D33EAD"/>
    <w:rsid w:val="00D508FA"/>
    <w:rsid w:val="00D61C88"/>
    <w:rsid w:val="00D6512F"/>
    <w:rsid w:val="00D656F3"/>
    <w:rsid w:val="00D7086C"/>
    <w:rsid w:val="00D77930"/>
    <w:rsid w:val="00D8066D"/>
    <w:rsid w:val="00D92254"/>
    <w:rsid w:val="00D94347"/>
    <w:rsid w:val="00DA6CB1"/>
    <w:rsid w:val="00DB07F0"/>
    <w:rsid w:val="00DB309E"/>
    <w:rsid w:val="00DB7950"/>
    <w:rsid w:val="00DC3F37"/>
    <w:rsid w:val="00DC5C0F"/>
    <w:rsid w:val="00DF5CEF"/>
    <w:rsid w:val="00E16BD2"/>
    <w:rsid w:val="00E240AB"/>
    <w:rsid w:val="00E334EB"/>
    <w:rsid w:val="00E646C1"/>
    <w:rsid w:val="00E64948"/>
    <w:rsid w:val="00E90FA8"/>
    <w:rsid w:val="00E95B06"/>
    <w:rsid w:val="00EA2A68"/>
    <w:rsid w:val="00EC10C1"/>
    <w:rsid w:val="00EC4649"/>
    <w:rsid w:val="00EC7D0B"/>
    <w:rsid w:val="00ED7492"/>
    <w:rsid w:val="00EE1509"/>
    <w:rsid w:val="00EF75FB"/>
    <w:rsid w:val="00EF7BA4"/>
    <w:rsid w:val="00F063A7"/>
    <w:rsid w:val="00F2695D"/>
    <w:rsid w:val="00F40040"/>
    <w:rsid w:val="00F503D0"/>
    <w:rsid w:val="00F718E5"/>
    <w:rsid w:val="00F71983"/>
    <w:rsid w:val="00FA02FE"/>
    <w:rsid w:val="00FA03FC"/>
    <w:rsid w:val="00FA2CA9"/>
    <w:rsid w:val="00FA5284"/>
    <w:rsid w:val="00FB09D3"/>
    <w:rsid w:val="00FB1241"/>
    <w:rsid w:val="00FB20FC"/>
    <w:rsid w:val="00FB522A"/>
    <w:rsid w:val="00FD38ED"/>
    <w:rsid w:val="00FF11C4"/>
    <w:rsid w:val="00FF1D8F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656D"/>
  <w15:chartTrackingRefBased/>
  <w15:docId w15:val="{E6E28FBD-6CEC-4077-B758-EEE22635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8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8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8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8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8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8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8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1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89A"/>
  </w:style>
  <w:style w:type="paragraph" w:styleId="Rodap">
    <w:name w:val="footer"/>
    <w:basedOn w:val="Normal"/>
    <w:link w:val="RodapChar"/>
    <w:uiPriority w:val="99"/>
    <w:unhideWhenUsed/>
    <w:rsid w:val="000A1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89A"/>
  </w:style>
  <w:style w:type="character" w:styleId="Refdecomentrio">
    <w:name w:val="annotation reference"/>
    <w:basedOn w:val="Fontepargpadro"/>
    <w:uiPriority w:val="99"/>
    <w:semiHidden/>
    <w:unhideWhenUsed/>
    <w:rsid w:val="00DC5C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C5C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5C0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C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2ABF0287090345B8CD83D82F9F8ED2" ma:contentTypeVersion="15" ma:contentTypeDescription="Crie um novo documento." ma:contentTypeScope="" ma:versionID="b473c4f7f9fb2cf8183e82da79d2c49e">
  <xsd:schema xmlns:xsd="http://www.w3.org/2001/XMLSchema" xmlns:xs="http://www.w3.org/2001/XMLSchema" xmlns:p="http://schemas.microsoft.com/office/2006/metadata/properties" xmlns:ns2="af886969-56cc-45e8-8c78-70f39e52a9d5" xmlns:ns3="b5a4eb88-bd6c-4947-a8b8-2535a3b3f70f" targetNamespace="http://schemas.microsoft.com/office/2006/metadata/properties" ma:root="true" ma:fieldsID="1092c883fa127396c0edaf652bc09f43" ns2:_="" ns3:_="">
    <xsd:import namespace="af886969-56cc-45e8-8c78-70f39e52a9d5"/>
    <xsd:import namespace="b5a4eb88-bd6c-4947-a8b8-2535a3b3f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86969-56cc-45e8-8c78-70f39e52a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a2d2b63-7c84-48b1-a4c4-472d60a4e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eb88-bd6c-4947-a8b8-2535a3b3f7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cfa153-2530-44ff-a5a8-7d7aaf0dccc8}" ma:internalName="TaxCatchAll" ma:showField="CatchAllData" ma:web="b5a4eb88-bd6c-4947-a8b8-2535a3b3f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eb88-bd6c-4947-a8b8-2535a3b3f70f" xsi:nil="true"/>
    <lcf76f155ced4ddcb4097134ff3c332f xmlns="af886969-56cc-45e8-8c78-70f39e52a9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0992BE-98F1-4279-AD76-DDA7FFFEF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86969-56cc-45e8-8c78-70f39e52a9d5"/>
    <ds:schemaRef ds:uri="b5a4eb88-bd6c-4947-a8b8-2535a3b3f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0EC6B-2494-4E90-BCBE-A595F687B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87A88-9009-4F5C-9B17-05D9A8B2DF6B}">
  <ds:schemaRefs>
    <ds:schemaRef ds:uri="http://schemas.microsoft.com/office/2006/metadata/properties"/>
    <ds:schemaRef ds:uri="http://schemas.microsoft.com/office/infopath/2007/PartnerControls"/>
    <ds:schemaRef ds:uri="b5a4eb88-bd6c-4947-a8b8-2535a3b3f70f"/>
    <ds:schemaRef ds:uri="af886969-56cc-45e8-8c78-70f39e52a9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1920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Demarest Advogados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Demarest Advogados</dc:creator>
  <cp:keywords/>
  <dc:description/>
  <cp:lastModifiedBy>Demarest Advogados</cp:lastModifiedBy>
  <cp:revision>5</cp:revision>
  <dcterms:created xsi:type="dcterms:W3CDTF">2025-03-01T00:19:00Z</dcterms:created>
  <dcterms:modified xsi:type="dcterms:W3CDTF">2025-03-11T03:10:00Z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0x010100FA2ABF0287090345B8CD83D82F9F8ED2</vt:lpwstr>
  </property>
  <property fmtid="{D5CDD505-2E9C-101B-9397-08002B2CF9AE}" pid="3" name="MediaServiceImageTags">
    <vt:lpwstr/>
  </property>
</Properties>
</file>