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0983B2" w14:textId="77777777" w:rsidR="00815BA4" w:rsidRDefault="00000000">
      <w:pPr>
        <w:pStyle w:val="BodyA"/>
        <w:rPr>
          <w:rFonts w:ascii="Calibri" w:eastAsia="Calibri" w:hAnsi="Calibri" w:cs="Calibri"/>
          <w:b/>
          <w:bCs/>
          <w:sz w:val="10"/>
          <w:szCs w:val="10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Disciplina BMM 0180 - Microrganismos em Biotecnologia                  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  (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>BMM 0180 / 2025)</w:t>
      </w:r>
    </w:p>
    <w:p w14:paraId="780E175B" w14:textId="77777777" w:rsidR="00815BA4" w:rsidRDefault="00000000">
      <w:pPr>
        <w:pStyle w:val="BodyA"/>
        <w:rPr>
          <w:rFonts w:ascii="Calibri" w:eastAsia="Calibri" w:hAnsi="Calibri" w:cs="Calibri"/>
          <w:b/>
          <w:bCs/>
          <w:sz w:val="10"/>
          <w:szCs w:val="10"/>
          <w:lang w:val="pt-BR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         </w:t>
      </w:r>
    </w:p>
    <w:p w14:paraId="4FA2FA24" w14:textId="77777777" w:rsidR="00815BA4" w:rsidRDefault="00000000">
      <w:pPr>
        <w:pStyle w:val="BodyA"/>
        <w:pBdr>
          <w:top w:val="single" w:sz="4" w:space="0" w:color="000000"/>
          <w:left w:val="single" w:sz="4" w:space="20" w:color="000000"/>
          <w:bottom w:val="single" w:sz="4" w:space="0" w:color="000000"/>
          <w:right w:val="single" w:sz="4" w:space="31" w:color="000000"/>
        </w:pBdr>
        <w:shd w:val="clear" w:color="auto" w:fill="D9D9D9" w:themeFill="background1" w:themeFillShade="D9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PROGRAMA </w:t>
      </w:r>
      <w:r>
        <w:rPr>
          <w:rFonts w:ascii="Calibri" w:eastAsia="Calibri" w:hAnsi="Calibri" w:cs="Calibri"/>
          <w:sz w:val="22"/>
          <w:szCs w:val="22"/>
          <w:lang w:val="pt-BR"/>
        </w:rPr>
        <w:t>preliminar</w:t>
      </w:r>
    </w:p>
    <w:tbl>
      <w:tblPr>
        <w:tblW w:w="10146" w:type="dxa"/>
        <w:tblInd w:w="-43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4"/>
        <w:gridCol w:w="362"/>
        <w:gridCol w:w="6030"/>
        <w:gridCol w:w="2790"/>
      </w:tblGrid>
      <w:tr w:rsidR="00815BA4" w14:paraId="6CAE045E" w14:textId="77777777" w:rsidTr="00E336CB">
        <w:trPr>
          <w:trHeight w:val="15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630920" w14:textId="77777777" w:rsidR="00815BA4" w:rsidRDefault="00000000">
            <w:pPr>
              <w:pStyle w:val="BodyB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Datas</w:t>
            </w:r>
          </w:p>
          <w:p w14:paraId="0461E67F" w14:textId="77777777" w:rsidR="00815BA4" w:rsidRDefault="00000000">
            <w:pPr>
              <w:pStyle w:val="BodyB"/>
              <w:ind w:left="-57" w:right="-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6af - 13:00-17:00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D44FC2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Aulas Teóricas</w:t>
            </w:r>
          </w:p>
          <w:p w14:paraId="7E049319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lang w:val="pt-BR"/>
              </w:rPr>
              <w:t>Prof. Elisabete Vicente participará de todas as Aula T e 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8C2D2E" w14:textId="77777777" w:rsidR="00815BA4" w:rsidRDefault="00000000">
            <w:pPr>
              <w:pStyle w:val="BodyB"/>
              <w:jc w:val="both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Aulas Práticas</w:t>
            </w:r>
          </w:p>
        </w:tc>
      </w:tr>
      <w:tr w:rsidR="00815BA4" w14:paraId="0B693863" w14:textId="77777777" w:rsidTr="00E336CB">
        <w:trPr>
          <w:trHeight w:val="97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6F00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lang w:val="pt-BR"/>
              </w:rPr>
            </w:pPr>
          </w:p>
          <w:p w14:paraId="3EB13FB9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07/03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6543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9901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1. Microbiologia Geral:</w:t>
            </w:r>
          </w:p>
          <w:p w14:paraId="314570C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1.1. A Biotecnologia tradicional e a Biotecnologia do século 21</w:t>
            </w:r>
          </w:p>
          <w:p w14:paraId="5004BC6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1.2. Filogenia dos Seres Vivos. Diversidade Microbiana:</w:t>
            </w:r>
          </w:p>
          <w:p w14:paraId="60BD0FD7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 Escopo, Dimensão e Aplicações</w:t>
            </w:r>
          </w:p>
          <w:p w14:paraId="50158312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1.3. Morfologia e estrutura da célula bacteriana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2CD1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P1A -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Visualização ao microscópio óptico de bactérias submetidas a</w:t>
            </w:r>
          </w:p>
          <w:p w14:paraId="3F8E419E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“Coloração de Gram”.</w:t>
            </w:r>
          </w:p>
          <w:p w14:paraId="4F780F42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4BEE2E0B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P1B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Coloração de Gram</w:t>
            </w:r>
          </w:p>
        </w:tc>
      </w:tr>
      <w:tr w:rsidR="00815BA4" w14:paraId="7A53832C" w14:textId="77777777" w:rsidTr="00E336CB">
        <w:trPr>
          <w:trHeight w:val="1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E004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14/03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E02D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1FAD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1.4. Nutrição e Cultivo de Microrganismos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F71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P2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- Cultivo de bactérias em meio de cultura líquido e sólido.</w:t>
            </w:r>
          </w:p>
          <w:p w14:paraId="3C5A96AF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P3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- Meios de cultura bacterianos.</w:t>
            </w:r>
          </w:p>
        </w:tc>
      </w:tr>
      <w:tr w:rsidR="00815BA4" w14:paraId="4E444342" w14:textId="77777777" w:rsidTr="00E336CB">
        <w:trPr>
          <w:trHeight w:val="44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39C0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sz w:val="10"/>
                <w:szCs w:val="10"/>
                <w:lang w:val="pt-BR"/>
              </w:rPr>
            </w:pPr>
          </w:p>
          <w:p w14:paraId="4BA063E0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21/03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5C38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B401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1.5. Esterilização e Desinfeção Microbiana 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(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Jorge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>Timenetsky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  <w:p w14:paraId="6DF02DCD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321A0E74" w14:textId="77777777" w:rsidR="00815BA4" w:rsidRDefault="00815BA4">
            <w:pPr>
              <w:pStyle w:val="BodyA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5115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P4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Ação de desinfetantes, antissépticos, Radiação UV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color w:val="0432FF"/>
                <w:sz w:val="16"/>
                <w:szCs w:val="16"/>
                <w:u w:color="0432FF"/>
                <w:lang w:val="pt-BR"/>
              </w:rPr>
              <w:t>(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Jorge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>Timenetsky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  <w:p w14:paraId="76985D68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P5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– Antibiograma</w:t>
            </w:r>
          </w:p>
        </w:tc>
      </w:tr>
      <w:tr w:rsidR="00815BA4" w14:paraId="63DFF678" w14:textId="77777777" w:rsidTr="00E336CB">
        <w:trPr>
          <w:trHeight w:val="4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2B25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28/03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010F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7565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1.6. A)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Genética bacteriana</w:t>
            </w:r>
          </w:p>
          <w:p w14:paraId="74B2481B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76851849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1.7.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Antibióticos e Resistência bacteriana a drogas 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(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 xml:space="preserve">Nilton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Licopam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98AF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P4 e P5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– Continuação:</w:t>
            </w:r>
          </w:p>
          <w:p w14:paraId="374B6EA1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V1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Visita setor de Esterilização ICB</w:t>
            </w:r>
          </w:p>
        </w:tc>
      </w:tr>
      <w:tr w:rsidR="00815BA4" w14:paraId="3BE3836E" w14:textId="77777777" w:rsidTr="00E336CB">
        <w:trPr>
          <w:trHeight w:val="230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4D96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04/04</w:t>
            </w:r>
          </w:p>
          <w:p w14:paraId="5A502DDC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50FC3DDE" w14:textId="77777777" w:rsidR="00815BA4" w:rsidRDefault="00815BA4">
            <w:pPr>
              <w:pStyle w:val="BodyB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4B88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911A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2. Emprego de microrganismos em processos Biotecnológicos industriais:</w:t>
            </w:r>
          </w:p>
          <w:p w14:paraId="183F4D1E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0432FF"/>
                <w:lang w:val="pt-BR"/>
              </w:rPr>
              <w:t>2.1. 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ndústria de Alimentos:</w:t>
            </w:r>
          </w:p>
          <w:p w14:paraId="4F7E33FE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- Visão geral:</w:t>
            </w:r>
          </w:p>
          <w:p w14:paraId="379D64AD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Produção de alimentos: pães, queijos, fermentados, - embutidos,</w:t>
            </w:r>
          </w:p>
          <w:p w14:paraId="2C2C0CAD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Produção de bebidas, </w:t>
            </w:r>
            <w:r>
              <w:rPr>
                <w:i/>
                <w:iCs/>
                <w:sz w:val="16"/>
                <w:szCs w:val="16"/>
                <w:lang w:val="pt-BR"/>
              </w:rPr>
              <w:t xml:space="preserve">Single </w:t>
            </w:r>
            <w:proofErr w:type="spellStart"/>
            <w:r>
              <w:rPr>
                <w:i/>
                <w:iCs/>
                <w:sz w:val="16"/>
                <w:szCs w:val="16"/>
                <w:lang w:val="pt-BR"/>
              </w:rPr>
              <w:t>Cell</w:t>
            </w:r>
            <w:proofErr w:type="spellEnd"/>
            <w:r>
              <w:rPr>
                <w:i/>
                <w:iCs/>
                <w:sz w:val="16"/>
                <w:szCs w:val="16"/>
                <w:lang w:val="pt-BR"/>
              </w:rPr>
              <w:t xml:space="preserve"> Protein</w:t>
            </w:r>
            <w:r>
              <w:rPr>
                <w:sz w:val="16"/>
                <w:szCs w:val="16"/>
                <w:lang w:val="pt-BR"/>
              </w:rPr>
              <w:t xml:space="preserve"> e Suplementos derivados</w:t>
            </w:r>
          </w:p>
          <w:p w14:paraId="30EF1BCB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- Produção de Aromas e essências,</w:t>
            </w:r>
          </w:p>
          <w:p w14:paraId="600A1781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- Aditivos para alimentos: conservantes naturais, emulsificantes, espessantes,</w:t>
            </w:r>
          </w:p>
          <w:p w14:paraId="7E34AB1E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- Alimentos funcionais (Nutracêuticos),</w:t>
            </w:r>
          </w:p>
          <w:p w14:paraId="45959662" w14:textId="77777777" w:rsidR="00815BA4" w:rsidRDefault="00000000">
            <w:pPr>
              <w:pStyle w:val="BodyA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hAnsi="Calibri" w:cs="Calibri"/>
                <w:sz w:val="16"/>
                <w:szCs w:val="16"/>
                <w:lang w:val="pt-BR"/>
              </w:rPr>
              <w:t xml:space="preserve">    -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pt-BR"/>
              </w:rPr>
              <w:t>Prebióticos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pt-BR"/>
              </w:rPr>
              <w:t xml:space="preserve"> e Probióticos.</w:t>
            </w:r>
          </w:p>
          <w:p w14:paraId="16B70A71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- Importância dos Fungos e das Micotoxinas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(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Benedito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Corrêa)</w:t>
            </w:r>
          </w:p>
          <w:p w14:paraId="0718468E" w14:textId="77777777" w:rsidR="00815BA4" w:rsidRDefault="00000000">
            <w:pPr>
              <w:pStyle w:val="BodyC"/>
              <w:tabs>
                <w:tab w:val="left" w:pos="1440"/>
                <w:tab w:val="left" w:pos="2880"/>
                <w:tab w:val="left" w:pos="4320"/>
              </w:tabs>
              <w:outlineLvl w:val="0"/>
              <w:rPr>
                <w:rFonts w:ascii="Calibri" w:eastAsia="Helvetica Neue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- Micotoxinas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: A questão das Micotoxinas na Cerveja produzida no Brasil (</w:t>
            </w:r>
            <w:r>
              <w:rPr>
                <w:rFonts w:ascii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Benedito</w:t>
            </w:r>
            <w:r>
              <w:rPr>
                <w:rFonts w:ascii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Corrêa e Convidada: Dra. Karim)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5D39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P6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Visualização ao M.O. de fungos:</w:t>
            </w:r>
          </w:p>
          <w:p w14:paraId="37A030EB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- Fungos filamentosos</w:t>
            </w:r>
          </w:p>
          <w:p w14:paraId="17817FB7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- Leveduras</w:t>
            </w:r>
          </w:p>
          <w:p w14:paraId="5E0D48E0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Prof.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0432FF"/>
                <w:lang w:val="pt-BR"/>
              </w:rPr>
              <w:t>Benedito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  <w:t xml:space="preserve"> Corrêa)</w:t>
            </w:r>
          </w:p>
          <w:p w14:paraId="3EB19876" w14:textId="77777777" w:rsidR="00815BA4" w:rsidRDefault="00815BA4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3E32AD9A" w14:textId="77777777" w:rsidR="00815BA4" w:rsidRDefault="00815BA4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393AB268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V1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Visita setor de Esterilização ICB</w:t>
            </w:r>
          </w:p>
          <w:p w14:paraId="1BDB01DF" w14:textId="77777777" w:rsidR="00815BA4" w:rsidRDefault="00000000">
            <w:pPr>
              <w:pStyle w:val="BodyA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(continuação)</w:t>
            </w:r>
          </w:p>
        </w:tc>
      </w:tr>
      <w:tr w:rsidR="00815BA4" w14:paraId="0B28C50A" w14:textId="77777777" w:rsidTr="00E336CB">
        <w:trPr>
          <w:trHeight w:val="16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EE60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11/04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A36F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8289" w14:textId="77777777" w:rsidR="00815BA4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2.2.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Indústria Farmacêutica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307497DD" w14:textId="77777777" w:rsidR="00815BA4" w:rsidRDefault="00815BA4">
            <w:pPr>
              <w:pStyle w:val="PargrafodaLista"/>
              <w:spacing w:after="0" w:line="240" w:lineRule="auto"/>
              <w:ind w:hanging="720"/>
              <w:rPr>
                <w:sz w:val="2"/>
                <w:szCs w:val="2"/>
                <w:lang w:val="pt-BR"/>
              </w:rPr>
            </w:pPr>
          </w:p>
          <w:p w14:paraId="03F2C7D0" w14:textId="77777777" w:rsidR="00815BA4" w:rsidRDefault="00000000">
            <w:pPr>
              <w:pStyle w:val="PargrafodaLista"/>
              <w:spacing w:after="0" w:line="240" w:lineRule="auto"/>
              <w:ind w:hanging="720"/>
              <w:rPr>
                <w:sz w:val="18"/>
                <w:szCs w:val="18"/>
                <w:u w:color="99403D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A)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sz w:val="18"/>
                <w:szCs w:val="18"/>
                <w:u w:color="99403D"/>
                <w:lang w:val="pt-BR"/>
              </w:rPr>
              <w:t>Compostos farmacologicamente ativos</w:t>
            </w:r>
            <w:r>
              <w:rPr>
                <w:sz w:val="18"/>
                <w:szCs w:val="18"/>
                <w:u w:color="99403D"/>
                <w:lang w:val="pt-BR"/>
              </w:rPr>
              <w:t>:</w:t>
            </w:r>
          </w:p>
          <w:p w14:paraId="13E837D4" w14:textId="77777777" w:rsidR="00815BA4" w:rsidRDefault="00000000">
            <w:pPr>
              <w:pStyle w:val="PargrafodaLista"/>
              <w:spacing w:after="0" w:line="240" w:lineRule="auto"/>
              <w:ind w:left="737" w:hanging="550"/>
              <w:rPr>
                <w:sz w:val="16"/>
                <w:szCs w:val="16"/>
                <w:u w:color="FF2600"/>
                <w:lang w:val="pt-BR"/>
              </w:rPr>
            </w:pPr>
            <w:r>
              <w:rPr>
                <w:sz w:val="16"/>
                <w:szCs w:val="16"/>
                <w:u w:color="FF2600"/>
                <w:lang w:val="pt-BR"/>
              </w:rPr>
              <w:t>Antimicrobianos (antibióticos e antivirais),</w:t>
            </w:r>
          </w:p>
          <w:p w14:paraId="4EB27B82" w14:textId="77777777" w:rsidR="00815BA4" w:rsidRDefault="00000000">
            <w:pPr>
              <w:pStyle w:val="PargrafodaLista"/>
              <w:spacing w:after="0" w:line="240" w:lineRule="auto"/>
              <w:ind w:left="737" w:hanging="550"/>
              <w:rPr>
                <w:sz w:val="16"/>
                <w:szCs w:val="16"/>
                <w:u w:color="FF2600"/>
                <w:lang w:val="pt-BR"/>
              </w:rPr>
            </w:pPr>
            <w:r>
              <w:rPr>
                <w:sz w:val="16"/>
                <w:szCs w:val="16"/>
                <w:u w:color="FF2600"/>
                <w:lang w:val="pt-BR"/>
              </w:rPr>
              <w:t>Empregados no diagnóstico de doenças;</w:t>
            </w:r>
          </w:p>
          <w:p w14:paraId="30390C9C" w14:textId="77777777" w:rsidR="00815BA4" w:rsidRDefault="00000000">
            <w:pPr>
              <w:pStyle w:val="PargrafodaLista"/>
              <w:spacing w:after="0" w:line="240" w:lineRule="auto"/>
              <w:ind w:left="737" w:hanging="550"/>
              <w:rPr>
                <w:sz w:val="16"/>
                <w:szCs w:val="16"/>
                <w:u w:color="FF2600"/>
                <w:lang w:val="pt-BR"/>
              </w:rPr>
            </w:pPr>
            <w:r>
              <w:rPr>
                <w:sz w:val="16"/>
                <w:szCs w:val="16"/>
                <w:u w:color="FF2600"/>
                <w:lang w:val="pt-BR"/>
              </w:rPr>
              <w:t>Vitaminas, hormônios, vacinas,</w:t>
            </w:r>
          </w:p>
          <w:p w14:paraId="17A5831B" w14:textId="77777777" w:rsidR="00815BA4" w:rsidRDefault="00000000">
            <w:pPr>
              <w:pStyle w:val="PargrafodaLista"/>
              <w:spacing w:after="0" w:line="240" w:lineRule="auto"/>
              <w:ind w:left="737" w:hanging="550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Biopolímeros de aplicação médica (</w:t>
            </w:r>
            <w:proofErr w:type="spellStart"/>
            <w:r>
              <w:rPr>
                <w:sz w:val="16"/>
                <w:szCs w:val="16"/>
                <w:lang w:val="pt-BR"/>
              </w:rPr>
              <w:t>ex</w:t>
            </w:r>
            <w:proofErr w:type="spellEnd"/>
            <w:r>
              <w:rPr>
                <w:sz w:val="16"/>
                <w:szCs w:val="16"/>
                <w:lang w:val="pt-BR"/>
              </w:rPr>
              <w:t>: pele artificial)</w:t>
            </w:r>
          </w:p>
          <w:p w14:paraId="43A372C2" w14:textId="77777777" w:rsidR="00815BA4" w:rsidRDefault="00815BA4">
            <w:pPr>
              <w:pStyle w:val="PargrafodaLista"/>
              <w:spacing w:after="0" w:line="240" w:lineRule="auto"/>
              <w:ind w:hanging="720"/>
              <w:rPr>
                <w:b/>
                <w:bCs/>
                <w:sz w:val="10"/>
                <w:szCs w:val="10"/>
                <w:lang w:val="pt-BR"/>
              </w:rPr>
            </w:pPr>
          </w:p>
          <w:p w14:paraId="70764F0B" w14:textId="77777777" w:rsidR="00815BA4" w:rsidRDefault="00000000">
            <w:pPr>
              <w:pStyle w:val="PargrafodaLista"/>
              <w:spacing w:after="0" w:line="240" w:lineRule="auto"/>
              <w:ind w:hanging="720"/>
              <w:rPr>
                <w:color w:val="000000" w:themeColor="text1"/>
                <w:sz w:val="18"/>
                <w:szCs w:val="18"/>
                <w:u w:color="99403D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 xml:space="preserve">B) </w:t>
            </w:r>
            <w:r>
              <w:rPr>
                <w:b/>
                <w:bCs/>
                <w:sz w:val="18"/>
                <w:szCs w:val="18"/>
                <w:u w:color="99403D"/>
                <w:lang w:val="pt-BR"/>
              </w:rPr>
              <w:t>Bacteriófagos</w:t>
            </w:r>
            <w:r>
              <w:rPr>
                <w:sz w:val="18"/>
                <w:szCs w:val="18"/>
                <w:u w:color="99403D"/>
                <w:lang w:val="pt-BR"/>
              </w:rPr>
              <w:t xml:space="preserve"> e a </w:t>
            </w:r>
            <w:r>
              <w:rPr>
                <w:color w:val="000000" w:themeColor="text1"/>
                <w:sz w:val="18"/>
                <w:szCs w:val="18"/>
                <w:u w:color="99403D"/>
                <w:lang w:val="pt-BR"/>
              </w:rPr>
              <w:t>Fagoterapia</w:t>
            </w:r>
          </w:p>
          <w:p w14:paraId="05C35FA5" w14:textId="77777777" w:rsidR="00815BA4" w:rsidRDefault="00000000">
            <w:pPr>
              <w:pStyle w:val="PargrafodaLista"/>
              <w:spacing w:after="0" w:line="240" w:lineRule="auto"/>
              <w:ind w:hanging="720"/>
              <w:rPr>
                <w:color w:val="0070C0"/>
                <w:sz w:val="10"/>
                <w:szCs w:val="10"/>
                <w:u w:color="99403D"/>
                <w:lang w:val="pt-BR"/>
              </w:rPr>
            </w:pPr>
            <w:r>
              <w:rPr>
                <w:b/>
                <w:bCs/>
                <w:color w:val="0070C0"/>
                <w:sz w:val="18"/>
                <w:szCs w:val="18"/>
                <w:lang w:val="pt-BR"/>
              </w:rPr>
              <w:t>C</w:t>
            </w:r>
            <w:r>
              <w:rPr>
                <w:color w:val="0070C0"/>
                <w:sz w:val="18"/>
                <w:szCs w:val="18"/>
                <w:lang w:val="pt-BR"/>
              </w:rPr>
              <w:t xml:space="preserve">) </w:t>
            </w:r>
            <w:r>
              <w:rPr>
                <w:b/>
                <w:bCs/>
                <w:color w:val="0070C0"/>
                <w:sz w:val="16"/>
                <w:szCs w:val="16"/>
                <w:lang w:val="pt-BR"/>
              </w:rPr>
              <w:t>Bactérias produtoras de Antibióticos</w:t>
            </w:r>
            <w:r>
              <w:rPr>
                <w:color w:val="0070C0"/>
                <w:sz w:val="16"/>
                <w:szCs w:val="16"/>
                <w:lang w:val="pt-BR"/>
              </w:rPr>
              <w:t xml:space="preserve"> / </w:t>
            </w:r>
            <w:r>
              <w:rPr>
                <w:b/>
                <w:bCs/>
                <w:color w:val="0070C0"/>
                <w:sz w:val="16"/>
                <w:szCs w:val="16"/>
                <w:lang w:val="pt-BR"/>
              </w:rPr>
              <w:t>Novos antibióticos</w:t>
            </w:r>
            <w:r>
              <w:rPr>
                <w:color w:val="0070C0"/>
                <w:sz w:val="16"/>
                <w:szCs w:val="16"/>
                <w:lang w:val="pt-BR"/>
              </w:rPr>
              <w:t xml:space="preserve"> (Prof. </w:t>
            </w:r>
            <w:r>
              <w:rPr>
                <w:b/>
                <w:bCs/>
                <w:color w:val="0070C0"/>
                <w:sz w:val="16"/>
                <w:szCs w:val="16"/>
                <w:u w:color="0432FF"/>
                <w:lang w:val="pt-BR"/>
              </w:rPr>
              <w:t>Gabriel Padilla</w:t>
            </w:r>
            <w:r>
              <w:rPr>
                <w:b/>
                <w:bCs/>
                <w:color w:val="0070C0"/>
                <w:sz w:val="16"/>
                <w:szCs w:val="16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0027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99403D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P7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– Isolamento de microrganismos de alimentos</w:t>
            </w:r>
          </w:p>
          <w:p w14:paraId="2CC7AF63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99403D"/>
                <w:lang w:val="pt-B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99403D"/>
                <w:lang w:val="pt-BR"/>
              </w:rPr>
              <w:t>- Isolamento de bactérias</w:t>
            </w:r>
          </w:p>
          <w:p w14:paraId="03A02CEE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99403D"/>
                <w:lang w:val="pt-BR"/>
              </w:rPr>
              <w:t xml:space="preserve"> - Isolamento de leveduras</w:t>
            </w:r>
          </w:p>
          <w:p w14:paraId="32E85046" w14:textId="77777777" w:rsidR="00815BA4" w:rsidRDefault="00815BA4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</w:p>
          <w:p w14:paraId="155C4E8C" w14:textId="77777777" w:rsidR="00815BA4" w:rsidRDefault="00815BA4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0432FF"/>
                <w:lang w:val="pt-BR"/>
              </w:rPr>
            </w:pPr>
          </w:p>
          <w:p w14:paraId="113DFE6B" w14:textId="77777777" w:rsidR="00815BA4" w:rsidRDefault="00815BA4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12561322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P8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– Isolamento de </w:t>
            </w:r>
            <w:r>
              <w:rPr>
                <w:rFonts w:ascii="Calibri" w:eastAsia="Calibri" w:hAnsi="Calibri" w:cs="Calibri"/>
                <w:sz w:val="18"/>
                <w:szCs w:val="18"/>
                <w:u w:color="FF2600"/>
                <w:lang w:val="pt-BR"/>
              </w:rPr>
              <w:t>bacteriófagos</w:t>
            </w:r>
          </w:p>
        </w:tc>
      </w:tr>
      <w:tr w:rsidR="00815BA4" w14:paraId="2E86B589" w14:textId="77777777" w:rsidTr="00E336CB">
        <w:trPr>
          <w:trHeight w:val="18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1BC143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pt-BR"/>
              </w:rPr>
              <w:t>14-19/04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D1FCC2" w14:textId="77777777" w:rsidR="00815BA4" w:rsidRDefault="00815BA4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DA7B03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>SEMANA    SANTA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AE0872" w14:textId="77777777" w:rsidR="00815BA4" w:rsidRDefault="00815BA4">
            <w:pPr>
              <w:pStyle w:val="BodyA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</w:tc>
      </w:tr>
      <w:tr w:rsidR="00815BA4" w14:paraId="385154EE" w14:textId="77777777" w:rsidTr="00E336CB">
        <w:trPr>
          <w:trHeight w:val="17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247C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lang w:val="pt-BR"/>
              </w:rPr>
            </w:pPr>
          </w:p>
          <w:p w14:paraId="7157691C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25/04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3CA0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7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A941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2.3. Indústria Química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pt-BR"/>
              </w:rPr>
              <w:t>:</w:t>
            </w:r>
          </w:p>
          <w:p w14:paraId="036C085F" w14:textId="77777777" w:rsidR="00815BA4" w:rsidRDefault="00000000">
            <w:pPr>
              <w:pStyle w:val="BodyA"/>
              <w:snapToGrid w:val="0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A) Produção de Matérias-primas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diversas - Biotransformação em química fina:</w:t>
            </w:r>
          </w:p>
          <w:p w14:paraId="6289CB3F" w14:textId="77777777" w:rsidR="00815BA4" w:rsidRDefault="00000000">
            <w:pPr>
              <w:pStyle w:val="PargrafodaLista"/>
              <w:snapToGrid w:val="0"/>
              <w:spacing w:after="0" w:line="240" w:lineRule="auto"/>
              <w:ind w:left="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    - Biosurfactantes,</w:t>
            </w:r>
          </w:p>
          <w:p w14:paraId="5B472C91" w14:textId="77777777" w:rsidR="00815BA4" w:rsidRDefault="00000000">
            <w:pPr>
              <w:pStyle w:val="PargrafodaLista"/>
              <w:snapToGrid w:val="0"/>
              <w:spacing w:after="0" w:line="240" w:lineRule="auto"/>
              <w:ind w:left="17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Polissacarídeos,</w:t>
            </w:r>
          </w:p>
          <w:p w14:paraId="54859A1B" w14:textId="77777777" w:rsidR="00815BA4" w:rsidRDefault="00000000">
            <w:pPr>
              <w:pStyle w:val="PargrafodaLista"/>
              <w:snapToGrid w:val="0"/>
              <w:spacing w:after="0" w:line="240" w:lineRule="auto"/>
              <w:ind w:left="17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Ácidos orgânicos,</w:t>
            </w:r>
          </w:p>
          <w:p w14:paraId="2475D913" w14:textId="77777777" w:rsidR="00815BA4" w:rsidRDefault="00000000">
            <w:pPr>
              <w:pStyle w:val="PargrafodaLista"/>
              <w:snapToGrid w:val="0"/>
              <w:spacing w:after="0" w:line="240" w:lineRule="auto"/>
              <w:ind w:left="17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Aminoácidos,</w:t>
            </w:r>
          </w:p>
          <w:p w14:paraId="58156A85" w14:textId="77777777" w:rsidR="00815BA4" w:rsidRDefault="00000000">
            <w:pPr>
              <w:pStyle w:val="BodyA"/>
              <w:snapToGrid w:val="0"/>
              <w:ind w:firstLine="139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- Enzimas de aplicação industrial: detergentes, têxteis, papel,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celulose, etc.</w:t>
            </w:r>
            <w:proofErr w:type="gramEnd"/>
          </w:p>
          <w:p w14:paraId="48A44822" w14:textId="77777777" w:rsidR="00815BA4" w:rsidRDefault="00000000">
            <w:pPr>
              <w:pStyle w:val="BodyA"/>
              <w:snapToGrid w:val="0"/>
              <w:ind w:firstLine="139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Biofiltros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: Empregados na assimilação de resíduos gerados em processos        industriais, como: metano e enxofre.</w:t>
            </w:r>
          </w:p>
          <w:p w14:paraId="617015B1" w14:textId="77777777" w:rsidR="00815BA4" w:rsidRDefault="00000000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B)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Biopolímeros</w:t>
            </w:r>
            <w:r>
              <w:rPr>
                <w:b/>
                <w:bCs/>
                <w:color w:val="0432FF"/>
                <w:sz w:val="18"/>
                <w:szCs w:val="18"/>
              </w:rPr>
              <w:t xml:space="preserve"> </w:t>
            </w:r>
            <w:r>
              <w:rPr>
                <w:color w:val="0432FF"/>
                <w:sz w:val="18"/>
                <w:szCs w:val="18"/>
                <w:u w:color="99403D"/>
              </w:rPr>
              <w:t xml:space="preserve">(Prof. J. </w:t>
            </w:r>
            <w:r>
              <w:rPr>
                <w:b/>
                <w:bCs/>
                <w:color w:val="0432FF"/>
                <w:sz w:val="18"/>
                <w:szCs w:val="18"/>
                <w:u w:color="99403D"/>
              </w:rPr>
              <w:t>Gregório</w:t>
            </w:r>
            <w:r>
              <w:rPr>
                <w:color w:val="0432FF"/>
                <w:sz w:val="18"/>
                <w:szCs w:val="18"/>
                <w:u w:color="99403D"/>
              </w:rPr>
              <w:t xml:space="preserve"> C. Gomes</w:t>
            </w:r>
            <w:r>
              <w:rPr>
                <w:color w:val="99403D"/>
                <w:sz w:val="18"/>
                <w:szCs w:val="18"/>
                <w:u w:color="99403D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233C" w14:textId="77777777" w:rsidR="00815BA4" w:rsidRDefault="00815BA4">
            <w:pPr>
              <w:pStyle w:val="BodyA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413D78E8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P7 e P8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– Continuação: Leituras e Análises</w:t>
            </w:r>
          </w:p>
          <w:p w14:paraId="6E543A64" w14:textId="77777777" w:rsidR="00815BA4" w:rsidRDefault="00815BA4">
            <w:pPr>
              <w:pStyle w:val="BodyA"/>
              <w:rPr>
                <w:color w:val="0432FF"/>
                <w:sz w:val="18"/>
                <w:szCs w:val="18"/>
                <w:u w:color="99403D"/>
                <w:lang w:val="pt-BR"/>
              </w:rPr>
            </w:pPr>
          </w:p>
          <w:p w14:paraId="3050ED90" w14:textId="77777777" w:rsidR="00815BA4" w:rsidRDefault="00815BA4">
            <w:pPr>
              <w:pStyle w:val="BodyA"/>
              <w:rPr>
                <w:color w:val="0432FF"/>
                <w:sz w:val="18"/>
                <w:szCs w:val="18"/>
                <w:u w:color="99403D"/>
                <w:lang w:val="pt-BR"/>
              </w:rPr>
            </w:pPr>
          </w:p>
          <w:p w14:paraId="2BB6820F" w14:textId="77777777" w:rsidR="00815BA4" w:rsidRDefault="00000000">
            <w:pPr>
              <w:pStyle w:val="BodyA"/>
              <w:rPr>
                <w:color w:val="000000" w:themeColor="text1"/>
                <w:sz w:val="18"/>
                <w:szCs w:val="18"/>
                <w:u w:color="99403D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u w:color="99403D"/>
                <w:lang w:val="pt-BR"/>
              </w:rPr>
              <w:t>PV3: Visita a biorreatores do Lab.</w:t>
            </w:r>
          </w:p>
          <w:p w14:paraId="13A83DA3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color w:val="0432FF"/>
                <w:sz w:val="18"/>
                <w:szCs w:val="18"/>
                <w:u w:color="99403D"/>
                <w:lang w:val="pt-BR"/>
              </w:rPr>
              <w:t xml:space="preserve">(Prof. J. </w:t>
            </w:r>
            <w:r>
              <w:rPr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>Gregório</w:t>
            </w:r>
            <w:r>
              <w:rPr>
                <w:color w:val="0432FF"/>
                <w:sz w:val="18"/>
                <w:szCs w:val="18"/>
                <w:u w:color="99403D"/>
                <w:lang w:val="pt-BR"/>
              </w:rPr>
              <w:t xml:space="preserve"> C. Gomes)</w:t>
            </w:r>
          </w:p>
        </w:tc>
      </w:tr>
      <w:tr w:rsidR="00815BA4" w14:paraId="76032D66" w14:textId="77777777" w:rsidTr="00E336CB">
        <w:trPr>
          <w:trHeight w:val="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0993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09/05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2173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hAnsi="Calibri" w:cs="Calibri"/>
                <w:lang w:val="pt-BR"/>
              </w:rPr>
              <w:t>8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F278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2.4. Preservação Ambiental:</w:t>
            </w:r>
          </w:p>
          <w:p w14:paraId="5835E08D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A) Biorremediação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pt-BR"/>
              </w:rPr>
              <w:t>(recuperação de áreas degradadas) por:</w:t>
            </w:r>
          </w:p>
          <w:p w14:paraId="25F45DD6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- Compostos orgânicos tóxicos,</w:t>
            </w:r>
          </w:p>
          <w:p w14:paraId="2AC0A1B3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- Resíduos tóxicos recalcitrantes,</w:t>
            </w:r>
          </w:p>
          <w:p w14:paraId="3B082A64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- Metais pesados tóxicos.</w:t>
            </w:r>
          </w:p>
          <w:p w14:paraId="434F1A6A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2"/>
                <w:szCs w:val="2"/>
                <w:lang w:val="pt-BR"/>
              </w:rPr>
            </w:pPr>
          </w:p>
          <w:p w14:paraId="4CB5376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Biomineração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Biolixiviação</w:t>
            </w:r>
            <w:proofErr w:type="spellEnd"/>
          </w:p>
          <w:p w14:paraId="5F1BAE5B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2"/>
                <w:szCs w:val="2"/>
                <w:lang w:val="pt-BR"/>
              </w:rPr>
            </w:pPr>
          </w:p>
          <w:p w14:paraId="43FCB286" w14:textId="77777777" w:rsidR="00815BA4" w:rsidRDefault="00000000">
            <w:pPr>
              <w:pStyle w:val="BodyA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lastRenderedPageBreak/>
              <w:t>C)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Biossensores para monitoramento de poluentes </w:t>
            </w:r>
            <w:r>
              <w:rPr>
                <w:rFonts w:ascii="Calibri" w:eastAsia="Calibri" w:hAnsi="Calibri" w:cs="Calibri"/>
                <w:color w:val="7030A0"/>
                <w:sz w:val="18"/>
                <w:szCs w:val="18"/>
                <w:lang w:val="pt-BR"/>
              </w:rPr>
              <w:t xml:space="preserve">(Dra. </w:t>
            </w:r>
            <w:r>
              <w:rPr>
                <w:rFonts w:ascii="Calibri" w:eastAsia="Calibri" w:hAnsi="Calibri" w:cs="Calibri"/>
                <w:b/>
                <w:bCs/>
                <w:color w:val="7030A0"/>
                <w:sz w:val="18"/>
                <w:szCs w:val="18"/>
                <w:lang w:val="pt-BR"/>
              </w:rPr>
              <w:t>Solange</w:t>
            </w:r>
            <w:r>
              <w:rPr>
                <w:rFonts w:ascii="Calibri" w:eastAsia="Calibri" w:hAnsi="Calibri" w:cs="Calibri"/>
                <w:color w:val="7030A0"/>
                <w:sz w:val="18"/>
                <w:szCs w:val="18"/>
                <w:lang w:val="pt-BR"/>
              </w:rPr>
              <w:t xml:space="preserve"> Sakata)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93DF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lastRenderedPageBreak/>
              <w:t>P9 -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Isolamento de bactérias de solo e/ou de água contaminada</w:t>
            </w:r>
          </w:p>
          <w:p w14:paraId="178AC002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40F4D914" w14:textId="77777777" w:rsidR="00815BA4" w:rsidRDefault="00000000">
            <w:pPr>
              <w:pStyle w:val="BodyA"/>
              <w:rPr>
                <w:color w:val="000000" w:themeColor="text1"/>
                <w:sz w:val="18"/>
                <w:szCs w:val="18"/>
                <w:u w:color="99403D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u w:color="99403D"/>
                <w:lang w:val="pt-BR"/>
              </w:rPr>
              <w:t>PV4: Visita ao IPEN.</w:t>
            </w:r>
          </w:p>
          <w:p w14:paraId="0C38B1A1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color w:val="0432FF"/>
                <w:sz w:val="18"/>
                <w:szCs w:val="18"/>
                <w:u w:color="99403D"/>
                <w:lang w:val="pt-BR"/>
              </w:rPr>
              <w:t>(Dra. Solange Sakata)</w:t>
            </w:r>
          </w:p>
        </w:tc>
      </w:tr>
      <w:tr w:rsidR="00815BA4" w14:paraId="17EC8D98" w14:textId="77777777" w:rsidTr="00E336CB">
        <w:trPr>
          <w:trHeight w:val="87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9FEE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16/05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73A8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9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DA28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2.5. Geração de Energia: Produção de combustíveis:</w:t>
            </w:r>
          </w:p>
          <w:p w14:paraId="49D42079" w14:textId="77777777" w:rsidR="00815BA4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Produção de Biocombustíveis</w:t>
            </w:r>
          </w:p>
          <w:p w14:paraId="69EEAA2E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Bioetanol,</w:t>
            </w:r>
          </w:p>
          <w:p w14:paraId="040399F4" w14:textId="77777777" w:rsidR="00815BA4" w:rsidRDefault="00000000">
            <w:pPr>
              <w:pStyle w:val="PargrafodaLista"/>
              <w:spacing w:after="0" w:line="240" w:lineRule="auto"/>
              <w:ind w:left="17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Biodiesel.</w:t>
            </w:r>
          </w:p>
          <w:p w14:paraId="1935E70E" w14:textId="77777777" w:rsidR="00815BA4" w:rsidRDefault="00815BA4">
            <w:pPr>
              <w:pStyle w:val="PargrafodaLista"/>
              <w:spacing w:after="0" w:line="240" w:lineRule="auto"/>
              <w:ind w:left="170"/>
              <w:rPr>
                <w:sz w:val="10"/>
                <w:szCs w:val="10"/>
                <w:lang w:val="pt-BR"/>
              </w:rPr>
            </w:pPr>
          </w:p>
          <w:p w14:paraId="43EDCD84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B) Biorremediação de áreas contaminadas por combustíveis</w:t>
            </w:r>
          </w:p>
          <w:p w14:paraId="14F21B18" w14:textId="77777777" w:rsidR="00815BA4" w:rsidRDefault="00000000">
            <w:pPr>
              <w:pStyle w:val="BodyA"/>
              <w:rPr>
                <w:strike/>
              </w:rPr>
            </w:pPr>
            <w:r>
              <w:rPr>
                <w:rFonts w:ascii="Calibri" w:eastAsia="Calibri" w:hAnsi="Calibri" w:cs="Calibri"/>
                <w:b/>
                <w:bCs/>
                <w:strike/>
                <w:sz w:val="18"/>
                <w:szCs w:val="18"/>
                <w:lang w:val="pt-BR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trike/>
                <w:color w:val="0432FF"/>
                <w:sz w:val="18"/>
                <w:szCs w:val="18"/>
                <w:lang w:val="pt-BR"/>
              </w:rPr>
              <w:t>Convidado: Karlos Melo</w:t>
            </w:r>
            <w:r>
              <w:rPr>
                <w:rFonts w:ascii="Calibri" w:eastAsia="Calibri" w:hAnsi="Calibri" w:cs="Calibri"/>
                <w:b/>
                <w:bCs/>
                <w:strike/>
                <w:sz w:val="18"/>
                <w:szCs w:val="18"/>
                <w:lang w:val="pt-BR"/>
              </w:rPr>
              <w:t>)</w:t>
            </w:r>
          </w:p>
          <w:p w14:paraId="27062EE7" w14:textId="77777777" w:rsidR="00815BA4" w:rsidRDefault="00000000">
            <w:pPr>
              <w:pStyle w:val="PargrafodaLista"/>
              <w:spacing w:after="0" w:line="240" w:lineRule="auto"/>
              <w:ind w:hanging="720"/>
              <w:rPr>
                <w:color w:val="FF0000"/>
                <w:sz w:val="18"/>
                <w:szCs w:val="18"/>
                <w:u w:color="99403D"/>
                <w:lang w:val="pt-BR"/>
              </w:rPr>
            </w:pPr>
            <w:r>
              <w:rPr>
                <w:b/>
                <w:bCs/>
                <w:color w:val="FF0000"/>
                <w:sz w:val="18"/>
                <w:szCs w:val="18"/>
                <w:lang w:val="pt-BR"/>
              </w:rPr>
              <w:t>C)</w:t>
            </w:r>
            <w:r>
              <w:rPr>
                <w:color w:val="FF0000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  <w:lang w:val="pt-BR"/>
              </w:rPr>
              <w:t>Microrganismos na Indústria</w:t>
            </w:r>
            <w:r>
              <w:rPr>
                <w:b/>
                <w:bCs/>
                <w:color w:val="FF0000"/>
                <w:sz w:val="18"/>
                <w:szCs w:val="18"/>
                <w:u w:color="99403D"/>
                <w:lang w:val="pt-BR"/>
              </w:rPr>
              <w:t xml:space="preserve"> Farmacêutica</w:t>
            </w:r>
            <w:r>
              <w:rPr>
                <w:color w:val="FF0000"/>
                <w:sz w:val="18"/>
                <w:szCs w:val="18"/>
                <w:u w:color="99403D"/>
                <w:lang w:val="pt-BR"/>
              </w:rPr>
              <w:t xml:space="preserve"> (Dr. </w:t>
            </w:r>
            <w:r>
              <w:rPr>
                <w:b/>
                <w:bCs/>
                <w:color w:val="FF0000"/>
                <w:sz w:val="18"/>
                <w:szCs w:val="18"/>
                <w:u w:color="99403D"/>
                <w:lang w:val="pt-BR"/>
              </w:rPr>
              <w:t>Lucio Freitas Jr</w:t>
            </w:r>
            <w:r>
              <w:rPr>
                <w:color w:val="FF0000"/>
                <w:sz w:val="18"/>
                <w:szCs w:val="18"/>
                <w:u w:color="99403D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1CD3" w14:textId="77777777" w:rsidR="00815BA4" w:rsidRDefault="00000000">
            <w:pPr>
              <w:pStyle w:val="BodyA"/>
              <w:rPr>
                <w:strike/>
              </w:rPr>
            </w:pPr>
            <w:r>
              <w:rPr>
                <w:rFonts w:ascii="Calibri" w:eastAsia="Calibri" w:hAnsi="Calibri" w:cs="Calibri"/>
                <w:b/>
                <w:bCs/>
                <w:strike/>
                <w:sz w:val="18"/>
                <w:szCs w:val="18"/>
                <w:u w:color="FF2600"/>
                <w:lang w:val="pt-BR"/>
              </w:rPr>
              <w:t>P10</w:t>
            </w:r>
            <w:r>
              <w:rPr>
                <w:rFonts w:ascii="Calibri" w:eastAsia="Calibri" w:hAnsi="Calibri" w:cs="Calibri"/>
                <w:strike/>
                <w:sz w:val="18"/>
                <w:szCs w:val="18"/>
                <w:lang w:val="pt-BR"/>
              </w:rPr>
              <w:t>- Produção de etanol em proveta.</w:t>
            </w:r>
          </w:p>
          <w:p w14:paraId="0A589A61" w14:textId="77777777" w:rsidR="00815BA4" w:rsidRDefault="00815BA4">
            <w:pPr>
              <w:pStyle w:val="BodyA"/>
              <w:rPr>
                <w:rFonts w:ascii="Calibri" w:eastAsia="Calibri" w:hAnsi="Calibri" w:cs="Calibri"/>
                <w:strike/>
                <w:sz w:val="18"/>
                <w:szCs w:val="18"/>
                <w:lang w:val="pt-BR"/>
              </w:rPr>
            </w:pPr>
          </w:p>
          <w:p w14:paraId="042738E9" w14:textId="77777777" w:rsidR="00815BA4" w:rsidRDefault="00815BA4">
            <w:pPr>
              <w:pStyle w:val="BodyA"/>
              <w:rPr>
                <w:rFonts w:ascii="Calibri" w:eastAsia="Calibri" w:hAnsi="Calibri" w:cs="Calibri"/>
                <w:strike/>
                <w:sz w:val="18"/>
                <w:szCs w:val="18"/>
                <w:lang w:val="pt-BR"/>
              </w:rPr>
            </w:pPr>
          </w:p>
          <w:p w14:paraId="6FBEE290" w14:textId="77777777" w:rsidR="00815BA4" w:rsidRDefault="00000000">
            <w:pPr>
              <w:pStyle w:val="BodyA"/>
              <w:jc w:val="both"/>
              <w:rPr>
                <w:strike/>
              </w:rPr>
            </w:pPr>
            <w:r>
              <w:rPr>
                <w:strike/>
                <w:color w:val="000000" w:themeColor="text1"/>
                <w:sz w:val="18"/>
                <w:szCs w:val="18"/>
                <w:u w:color="99403D"/>
                <w:lang w:val="pt-BR"/>
              </w:rPr>
              <w:t>PV1: Visita</w:t>
            </w:r>
            <w:r>
              <w:rPr>
                <w:strike/>
                <w:color w:val="0432FF"/>
                <w:sz w:val="18"/>
                <w:szCs w:val="18"/>
                <w:u w:color="99403D"/>
                <w:lang w:val="pt-BR"/>
              </w:rPr>
              <w:t xml:space="preserve"> (Dr. </w:t>
            </w:r>
            <w:r>
              <w:rPr>
                <w:b/>
                <w:bCs/>
                <w:strike/>
                <w:color w:val="0432FF"/>
                <w:sz w:val="18"/>
                <w:szCs w:val="18"/>
                <w:u w:color="99403D"/>
                <w:lang w:val="pt-BR"/>
              </w:rPr>
              <w:t>Lucio Freitas Jr</w:t>
            </w:r>
            <w:r>
              <w:rPr>
                <w:strike/>
                <w:sz w:val="18"/>
                <w:szCs w:val="18"/>
                <w:u w:color="99403D"/>
                <w:lang w:val="pt-BR"/>
              </w:rPr>
              <w:t>)</w:t>
            </w:r>
          </w:p>
          <w:p w14:paraId="090696B1" w14:textId="77777777" w:rsidR="00815BA4" w:rsidRDefault="00815BA4">
            <w:pPr>
              <w:pStyle w:val="BodyA"/>
              <w:jc w:val="both"/>
              <w:rPr>
                <w:strike/>
                <w:sz w:val="10"/>
                <w:szCs w:val="10"/>
                <w:u w:color="99403D"/>
                <w:lang w:val="pt-BR"/>
              </w:rPr>
            </w:pPr>
          </w:p>
          <w:p w14:paraId="5CCFB8D3" w14:textId="77777777" w:rsidR="00815BA4" w:rsidRDefault="00815BA4">
            <w:pPr>
              <w:pStyle w:val="BodyA"/>
              <w:rPr>
                <w:strike/>
                <w:color w:val="000000" w:themeColor="text1"/>
                <w:sz w:val="18"/>
                <w:szCs w:val="18"/>
                <w:u w:color="99403D"/>
                <w:lang w:val="pt-BR"/>
              </w:rPr>
            </w:pPr>
          </w:p>
          <w:p w14:paraId="27F25D28" w14:textId="77777777" w:rsidR="00815BA4" w:rsidRDefault="00000000">
            <w:pPr>
              <w:pStyle w:val="BodyA"/>
              <w:rPr>
                <w:strike/>
              </w:rPr>
            </w:pPr>
            <w:r>
              <w:rPr>
                <w:strike/>
                <w:color w:val="000000" w:themeColor="text1"/>
                <w:sz w:val="18"/>
                <w:szCs w:val="18"/>
                <w:u w:color="99403D"/>
              </w:rPr>
              <w:t>PV2 Visita</w:t>
            </w:r>
            <w:r>
              <w:rPr>
                <w:strike/>
                <w:color w:val="0432FF"/>
                <w:sz w:val="18"/>
                <w:szCs w:val="18"/>
                <w:u w:color="99403D"/>
              </w:rPr>
              <w:t xml:space="preserve"> (Prof. Edson </w:t>
            </w:r>
            <w:proofErr w:type="spellStart"/>
            <w:r>
              <w:rPr>
                <w:strike/>
                <w:color w:val="0432FF"/>
                <w:sz w:val="18"/>
                <w:szCs w:val="18"/>
                <w:u w:color="99403D"/>
              </w:rPr>
              <w:t>Durigon</w:t>
            </w:r>
            <w:proofErr w:type="spellEnd"/>
            <w:r>
              <w:rPr>
                <w:strike/>
                <w:sz w:val="18"/>
                <w:szCs w:val="18"/>
                <w:u w:color="99403D"/>
              </w:rPr>
              <w:t>)</w:t>
            </w:r>
          </w:p>
        </w:tc>
      </w:tr>
      <w:tr w:rsidR="00815BA4" w14:paraId="08CB5941" w14:textId="77777777" w:rsidTr="00E336CB">
        <w:trPr>
          <w:trHeight w:val="20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AD53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23/05</w:t>
            </w:r>
          </w:p>
          <w:p w14:paraId="5A063054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</w:p>
          <w:p w14:paraId="3A78E4ED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</w:p>
          <w:p w14:paraId="4AF32CD7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</w:p>
          <w:p w14:paraId="6E0C1EA7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</w:pPr>
          </w:p>
          <w:p w14:paraId="6200D1BF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</w:pPr>
          </w:p>
          <w:p w14:paraId="547B6793" w14:textId="77777777" w:rsidR="00815BA4" w:rsidRDefault="00815BA4">
            <w:pPr>
              <w:pStyle w:val="BodyB"/>
              <w:rPr>
                <w:rFonts w:ascii="Calibri" w:hAnsi="Calibri" w:cs="Calibri"/>
                <w:color w:val="000000" w:themeColor="text1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4E6B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10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A1471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2.6. Agroindústria:</w:t>
            </w:r>
          </w:p>
          <w:p w14:paraId="199F2E63" w14:textId="77777777" w:rsidR="00815BA4" w:rsidRDefault="00000000">
            <w:pPr>
              <w:pStyle w:val="BodyA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Controle biológico de insetos e patógenos, antiparasitários</w:t>
            </w:r>
          </w:p>
          <w:p w14:paraId="0AC33ED8" w14:textId="77777777" w:rsidR="00815BA4" w:rsidRDefault="00000000">
            <w:pPr>
              <w:pStyle w:val="BodyA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Promotores de crescimento de plantas,</w:t>
            </w:r>
          </w:p>
          <w:p w14:paraId="7F4EA4C1" w14:textId="77777777" w:rsidR="00815BA4" w:rsidRDefault="00000000">
            <w:pPr>
              <w:pStyle w:val="BodyA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Promotores de crescimento animal</w:t>
            </w:r>
          </w:p>
          <w:p w14:paraId="07137A7A" w14:textId="77777777" w:rsidR="00815BA4" w:rsidRDefault="00000000">
            <w:pPr>
              <w:pStyle w:val="BodyA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Fixação biológica de nitrogênio. </w:t>
            </w:r>
            <w:r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(Aumento de fertilidade do solo - Compostagem e tratamento biológico de resíduos)</w:t>
            </w:r>
          </w:p>
          <w:p w14:paraId="114E3F43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01DDB5E0" w14:textId="3B22DE3B" w:rsidR="00815BA4" w:rsidRDefault="00000000">
            <w:pPr>
              <w:pStyle w:val="BodyA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Interações de microrganismos endofíticos (bactérias, fungos) com as plantas, visando o controle de doenças e a promoção do crescimento vegetal </w:t>
            </w:r>
            <w:r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>Prof.</w:t>
            </w:r>
            <w:r w:rsidR="00E336CB"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 xml:space="preserve">Welington 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99403D"/>
                <w:lang w:val="pt-BR"/>
              </w:rPr>
              <w:t>Luiz de Araújo</w:t>
            </w:r>
            <w:r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>)</w:t>
            </w:r>
            <w:r w:rsidR="00E336CB"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 xml:space="preserve"> – AULA ADIADA</w:t>
            </w:r>
            <w:r w:rsidR="009D1D89"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 xml:space="preserve"> P/ </w:t>
            </w:r>
            <w:proofErr w:type="spellStart"/>
            <w:r w:rsidR="009D1D89"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>prox</w:t>
            </w:r>
            <w:proofErr w:type="spellEnd"/>
            <w:r w:rsidR="009D1D89">
              <w:rPr>
                <w:rFonts w:ascii="Calibri" w:eastAsia="Calibri" w:hAnsi="Calibri" w:cs="Calibri"/>
                <w:color w:val="99403D"/>
                <w:sz w:val="18"/>
                <w:szCs w:val="18"/>
                <w:u w:color="99403D"/>
                <w:lang w:val="pt-BR"/>
              </w:rPr>
              <w:t xml:space="preserve"> semana.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FF42" w14:textId="28EC97E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FF2600"/>
                <w:lang w:val="pt-BR"/>
              </w:rPr>
              <w:t xml:space="preserve">P-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Continuação: </w:t>
            </w:r>
            <w:r w:rsidR="00E336CB">
              <w:rPr>
                <w:rFonts w:ascii="Calibri" w:eastAsia="Calibri" w:hAnsi="Calibri" w:cs="Calibri"/>
                <w:sz w:val="18"/>
                <w:szCs w:val="18"/>
                <w:lang w:val="pt-BR"/>
              </w:rPr>
              <w:t>Isolamento de Bactérias de água coletada.</w:t>
            </w:r>
          </w:p>
        </w:tc>
      </w:tr>
      <w:tr w:rsidR="00815BA4" w14:paraId="304678D9" w14:textId="77777777" w:rsidTr="00E336CB">
        <w:trPr>
          <w:trHeight w:val="1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C7A9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30/05</w:t>
            </w:r>
          </w:p>
          <w:p w14:paraId="36978F50" w14:textId="77777777" w:rsidR="00815BA4" w:rsidRDefault="00815BA4">
            <w:pPr>
              <w:pStyle w:val="BodyB"/>
              <w:rPr>
                <w:rFonts w:ascii="Calibri" w:hAnsi="Calibri" w:cs="Calibri"/>
                <w:color w:val="000000" w:themeColor="text1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BFB5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B56D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38CADBF3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24864931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339AC25D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1404862E" w14:textId="1A61E640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color w:val="99403D"/>
                <w:sz w:val="18"/>
                <w:szCs w:val="18"/>
                <w:u w:color="99403D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3. Bioinformática:</w:t>
            </w:r>
          </w:p>
          <w:p w14:paraId="0C9C5D45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3.1. Introdução:</w:t>
            </w:r>
          </w:p>
          <w:p w14:paraId="65B2C946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Histórico: A informática e as múltiplas áreas integradas empregadas como ferramentas para a integração de dados na análise da biodiversidade,</w:t>
            </w:r>
          </w:p>
          <w:p w14:paraId="16E07EE3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Sequência FASTA de DNA,</w:t>
            </w:r>
          </w:p>
          <w:p w14:paraId="3D7098FD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Sequência FASTA de Proteína,</w:t>
            </w:r>
          </w:p>
          <w:p w14:paraId="23AA098A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Bancos de dados primários: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GenBank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, EMBL</w:t>
            </w:r>
          </w:p>
          <w:p w14:paraId="4D3CAEA0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BLAST (Basic Local Alignment Search Tool),</w:t>
            </w:r>
          </w:p>
          <w:p w14:paraId="2C041282" w14:textId="77777777" w:rsidR="00815BA4" w:rsidRDefault="00000000">
            <w:pPr>
              <w:pStyle w:val="Body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Árvores filogenéticas.</w:t>
            </w:r>
          </w:p>
          <w:p w14:paraId="3346CBA9" w14:textId="77777777" w:rsidR="00815BA4" w:rsidRDefault="00000000">
            <w:pPr>
              <w:pStyle w:val="BodyA"/>
              <w:ind w:left="142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u w:color="99403D"/>
                <w:lang w:val="pt-BR"/>
              </w:rPr>
              <w:t>(</w:t>
            </w:r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 xml:space="preserve">Pós </w:t>
            </w:r>
            <w:proofErr w:type="spellStart"/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>doc</w:t>
            </w:r>
            <w:proofErr w:type="spellEnd"/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 xml:space="preserve"> do ICB: Carolina Parada)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7ACB" w14:textId="7C1DDE28" w:rsidR="00E336CB" w:rsidRDefault="00E336CB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u w:color="FF2600"/>
                <w:lang w:val="pt-BR"/>
              </w:rPr>
              <w:t xml:space="preserve">P-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Continuação: Isolamento de Bactérias de água coletada.</w:t>
            </w:r>
          </w:p>
          <w:p w14:paraId="634DC6F0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6133601F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246054DF" w14:textId="77777777" w:rsidR="00E336CB" w:rsidRDefault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  <w:p w14:paraId="3DFFE258" w14:textId="0B06F136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99403D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 1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Laboratório de bioinformática</w:t>
            </w:r>
            <w:r w:rsidR="00E336CB"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:</w:t>
            </w:r>
          </w:p>
          <w:p w14:paraId="1C9B1C8B" w14:textId="77777777" w:rsidR="00815BA4" w:rsidRDefault="00815BA4">
            <w:pPr>
              <w:pStyle w:val="BodyA"/>
              <w:rPr>
                <w:rFonts w:ascii="Calibri" w:eastAsia="Calibri" w:hAnsi="Calibri" w:cs="Calibri"/>
                <w:color w:val="0432FF"/>
                <w:sz w:val="10"/>
                <w:szCs w:val="10"/>
                <w:u w:color="99403D"/>
                <w:lang w:val="pt-BR"/>
              </w:rPr>
            </w:pPr>
          </w:p>
          <w:p w14:paraId="05A2BA6B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Info. 1..1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Apresentação de bancos de dados de DNA e de Proteínas,</w:t>
            </w:r>
          </w:p>
          <w:p w14:paraId="4ED65E02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10E142F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Info. 1..2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Alinhamento de duas sequências</w:t>
            </w:r>
          </w:p>
          <w:p w14:paraId="2CD338E7" w14:textId="77777777" w:rsidR="00815BA4" w:rsidRDefault="00815BA4">
            <w:pPr>
              <w:pStyle w:val="BodyA"/>
              <w:rPr>
                <w:rFonts w:ascii="Calibri" w:eastAsia="Calibri" w:hAnsi="Calibri" w:cs="Calibri"/>
                <w:b/>
                <w:bCs/>
                <w:sz w:val="10"/>
                <w:szCs w:val="10"/>
                <w:lang w:val="pt-BR"/>
              </w:rPr>
            </w:pPr>
          </w:p>
          <w:p w14:paraId="6FBFE87A" w14:textId="736592DE" w:rsidR="00815BA4" w:rsidRPr="00E336CB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Info. 1..3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Exercícios desafios</w:t>
            </w:r>
          </w:p>
        </w:tc>
      </w:tr>
      <w:tr w:rsidR="00815BA4" w14:paraId="4B43DB78" w14:textId="77777777" w:rsidTr="00E336CB">
        <w:trPr>
          <w:trHeight w:val="111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DF4C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06/05</w:t>
            </w:r>
          </w:p>
          <w:p w14:paraId="29011E82" w14:textId="77777777" w:rsidR="00815BA4" w:rsidRDefault="00815BA4">
            <w:pPr>
              <w:pStyle w:val="BodyB"/>
              <w:rPr>
                <w:rFonts w:ascii="Calibri" w:hAnsi="Calibri" w:cs="Calibri"/>
                <w:color w:val="000000" w:themeColor="text1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2809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ADB3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3.2. Genômica funcional: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Da sequência a função:</w:t>
            </w:r>
          </w:p>
          <w:p w14:paraId="4A4C69FE" w14:textId="77777777" w:rsidR="00815BA4" w:rsidRDefault="00000000">
            <w:pPr>
              <w:pStyle w:val="BodyA"/>
              <w:numPr>
                <w:ilvl w:val="0"/>
                <w:numId w:val="3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Bancos de dados secundários:</w:t>
            </w:r>
          </w:p>
          <w:p w14:paraId="708B176D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-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UNIPROT,  -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Pfam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,</w:t>
            </w:r>
          </w:p>
          <w:p w14:paraId="230EAEDB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-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Interpro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, 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Phobius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.</w:t>
            </w:r>
          </w:p>
          <w:p w14:paraId="0556BD96" w14:textId="77777777" w:rsidR="00815BA4" w:rsidRDefault="00000000">
            <w:pPr>
              <w:pStyle w:val="BodyA"/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</w:pPr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 xml:space="preserve">(Pós </w:t>
            </w:r>
            <w:proofErr w:type="spellStart"/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>doc</w:t>
            </w:r>
            <w:proofErr w:type="spellEnd"/>
            <w:r>
              <w:rPr>
                <w:b/>
                <w:bCs/>
                <w:color w:val="7030A0"/>
                <w:sz w:val="18"/>
                <w:szCs w:val="18"/>
                <w:u w:color="99403D"/>
                <w:lang w:val="pt-BR"/>
              </w:rPr>
              <w:t xml:space="preserve"> do ICB: Carolina Parada)</w:t>
            </w:r>
          </w:p>
          <w:p w14:paraId="6BB3D58B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09051"/>
                <w:sz w:val="21"/>
                <w:szCs w:val="21"/>
                <w:lang w:val="pt-BR"/>
              </w:rPr>
            </w:pPr>
            <w:r>
              <w:rPr>
                <w:color w:val="009051"/>
                <w:sz w:val="18"/>
                <w:szCs w:val="18"/>
                <w:u w:color="99403D"/>
                <w:lang w:val="pt-BR"/>
              </w:rPr>
              <w:t xml:space="preserve">-  </w:t>
            </w:r>
            <w:r>
              <w:rPr>
                <w:b/>
                <w:bCs/>
                <w:color w:val="009051"/>
                <w:sz w:val="18"/>
                <w:szCs w:val="18"/>
                <w:u w:color="99403D"/>
                <w:lang w:val="pt-BR"/>
              </w:rPr>
              <w:t>Vírus e viroses</w:t>
            </w:r>
            <w:r>
              <w:rPr>
                <w:color w:val="009051"/>
                <w:sz w:val="18"/>
                <w:szCs w:val="18"/>
                <w:u w:color="99403D"/>
                <w:lang w:val="pt-BR"/>
              </w:rPr>
              <w:t xml:space="preserve"> (Prof. Edson </w:t>
            </w:r>
            <w:proofErr w:type="spellStart"/>
            <w:r>
              <w:rPr>
                <w:color w:val="009051"/>
                <w:sz w:val="18"/>
                <w:szCs w:val="18"/>
                <w:u w:color="99403D"/>
                <w:lang w:val="pt-BR"/>
              </w:rPr>
              <w:t>Durigon</w:t>
            </w:r>
            <w:proofErr w:type="spellEnd"/>
            <w:r>
              <w:rPr>
                <w:color w:val="009051"/>
                <w:sz w:val="18"/>
                <w:szCs w:val="18"/>
                <w:u w:color="99403D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1C38" w14:textId="77777777" w:rsidR="00815BA4" w:rsidRDefault="00000000">
            <w:pPr>
              <w:pStyle w:val="BodyA"/>
              <w:rPr>
                <w:rFonts w:ascii="Calibri" w:eastAsia="Calibri" w:hAnsi="Calibri" w:cs="Calibri"/>
                <w:color w:val="0432FF"/>
                <w:sz w:val="18"/>
                <w:szCs w:val="18"/>
                <w:u w:color="99403D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 2 -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Laboratório bioinformática</w:t>
            </w:r>
          </w:p>
          <w:p w14:paraId="378B91BF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Info. 2..1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Construção de Árvores filogenéticas</w:t>
            </w:r>
          </w:p>
          <w:p w14:paraId="00631A8B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Info. 2.2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Mais Exercícios e desafios</w:t>
            </w:r>
          </w:p>
          <w:p w14:paraId="74FDE4EA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u w:color="99403D"/>
                <w:lang w:val="pt-BR"/>
              </w:rPr>
              <w:t>(</w:t>
            </w:r>
            <w:r>
              <w:rPr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 xml:space="preserve">Pós </w:t>
            </w:r>
            <w:proofErr w:type="spellStart"/>
            <w:r>
              <w:rPr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>doc</w:t>
            </w:r>
            <w:proofErr w:type="spellEnd"/>
            <w:r>
              <w:rPr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>/ICB: Carolina Parada)</w:t>
            </w:r>
          </w:p>
        </w:tc>
      </w:tr>
      <w:tr w:rsidR="00815BA4" w14:paraId="79A7EBB6" w14:textId="77777777" w:rsidTr="00E336CB">
        <w:trPr>
          <w:trHeight w:val="19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2762" w14:textId="77777777" w:rsidR="00815BA4" w:rsidRDefault="00000000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13/06</w:t>
            </w:r>
          </w:p>
          <w:p w14:paraId="67ECB2A4" w14:textId="77777777" w:rsidR="00815BA4" w:rsidRDefault="00815BA4">
            <w:pPr>
              <w:pStyle w:val="BodyB"/>
              <w:rPr>
                <w:rFonts w:ascii="Calibri" w:hAnsi="Calibri" w:cs="Calibri"/>
                <w:color w:val="000000" w:themeColor="text1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27D3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B939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4. Microrganismos geneticamente modificados (OGM) em Biotecnologia:</w:t>
            </w:r>
          </w:p>
          <w:p w14:paraId="00C08505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4.1. Bactérias geneticamente modificadas em Biotecnologia:</w:t>
            </w:r>
          </w:p>
          <w:p w14:paraId="74BBC4F7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- Regulação da expressão genica em procariotos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,</w:t>
            </w:r>
          </w:p>
          <w:p w14:paraId="628021C1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Construç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ão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de recombinantes bacterianos,</w:t>
            </w:r>
          </w:p>
          <w:p w14:paraId="689BCF63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- Exemplos de produtos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.</w:t>
            </w:r>
          </w:p>
          <w:p w14:paraId="3C7006D8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4.2.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Metagenoma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:</w:t>
            </w:r>
          </w:p>
          <w:p w14:paraId="30C36C4E" w14:textId="77777777" w:rsidR="00815BA4" w:rsidRDefault="00000000">
            <w:pPr>
              <w:pStyle w:val="BodyA"/>
              <w:numPr>
                <w:ilvl w:val="0"/>
                <w:numId w:val="4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Obtenção de genes codificadores de novos bioativos,</w:t>
            </w:r>
          </w:p>
          <w:p w14:paraId="541EAC06" w14:textId="77777777" w:rsidR="00815BA4" w:rsidRDefault="00000000">
            <w:pPr>
              <w:pStyle w:val="BodyA"/>
              <w:numPr>
                <w:ilvl w:val="0"/>
                <w:numId w:val="4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Levantamento da Biodiversidade,</w:t>
            </w:r>
          </w:p>
          <w:p w14:paraId="37BA4B28" w14:textId="77777777" w:rsidR="00815BA4" w:rsidRDefault="00000000">
            <w:pPr>
              <w:pStyle w:val="BodyA"/>
              <w:numPr>
                <w:ilvl w:val="0"/>
                <w:numId w:val="4"/>
              </w:numPr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Potencial biotecnológico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 de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organismos não-cultivados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035E" w14:textId="77777777" w:rsidR="00815BA4" w:rsidRDefault="00000000">
            <w:pPr>
              <w:pStyle w:val="BodyA"/>
              <w:jc w:val="both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Distribuição de Temas para a Elaboração do Trabalho Escrito - Orientação.</w:t>
            </w:r>
          </w:p>
        </w:tc>
      </w:tr>
      <w:tr w:rsidR="00E336CB" w14:paraId="18488CA3" w14:textId="77777777" w:rsidTr="00E336CB">
        <w:trPr>
          <w:trHeight w:val="1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5028B0" w14:textId="149AA27C" w:rsidR="00E336CB" w:rsidRDefault="00E336CB" w:rsidP="00E336CB">
            <w:pPr>
              <w:pStyle w:val="BodyB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19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/0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35B019" w14:textId="77777777" w:rsidR="00E336CB" w:rsidRDefault="00E336CB" w:rsidP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B15F7C" w14:textId="5F79719F" w:rsidR="00E336CB" w:rsidRDefault="00E336CB" w:rsidP="00E336C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Recesso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 Escolar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A8FEED" w14:textId="77777777" w:rsidR="00E336CB" w:rsidRDefault="00E336CB" w:rsidP="00E336CB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</w:tc>
      </w:tr>
      <w:tr w:rsidR="00815BA4" w14:paraId="75B400E2" w14:textId="77777777" w:rsidTr="00E336CB">
        <w:trPr>
          <w:trHeight w:val="63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98A9" w14:textId="77777777" w:rsidR="00815BA4" w:rsidRDefault="00000000">
            <w:pPr>
              <w:pStyle w:val="BodyB"/>
              <w:rPr>
                <w:rFonts w:ascii="Calibri" w:hAnsi="Calibri" w:cs="Calibri"/>
                <w:color w:val="000000" w:themeColor="text1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  <w:t>27/06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4DDB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A8D1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4.3. Leveduras geneticamente modificadas em Biotecnologia:</w:t>
            </w:r>
          </w:p>
          <w:p w14:paraId="0D1B471A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- Regulação da expressão gênica em eucariotos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,</w:t>
            </w:r>
          </w:p>
          <w:p w14:paraId="6A835695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 xml:space="preserve">     - 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Construção de leveduras recombinantes,</w:t>
            </w:r>
          </w:p>
          <w:p w14:paraId="4B9D7D6D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    - Exemplos de produtos</w:t>
            </w:r>
            <w:r>
              <w:rPr>
                <w:rFonts w:ascii="Calibri" w:eastAsia="Calibri" w:hAnsi="Calibri" w:cs="Calibri"/>
                <w:sz w:val="16"/>
                <w:szCs w:val="16"/>
                <w:lang w:val="pt-BR"/>
              </w:rPr>
              <w:t>.</w:t>
            </w:r>
          </w:p>
          <w:p w14:paraId="73E19CA1" w14:textId="77777777" w:rsidR="00815BA4" w:rsidRDefault="00815BA4">
            <w:pPr>
              <w:pStyle w:val="BodyA"/>
              <w:rPr>
                <w:rFonts w:ascii="Calibri" w:eastAsia="Calibri" w:hAnsi="Calibri" w:cs="Calibri"/>
                <w:color w:val="99403D"/>
                <w:sz w:val="4"/>
                <w:szCs w:val="4"/>
                <w:u w:color="99403D"/>
                <w:lang w:val="pt-BR"/>
              </w:rPr>
            </w:pPr>
          </w:p>
          <w:p w14:paraId="3142CB1E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4.4.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Leveduras e a Biotecnologia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99403D"/>
                <w:lang w:val="pt-BR"/>
              </w:rPr>
              <w:t xml:space="preserve">(Prof. Mario </w:t>
            </w:r>
            <w:r>
              <w:rPr>
                <w:rFonts w:ascii="Calibri" w:eastAsia="Calibri" w:hAnsi="Calibri" w:cs="Calibri"/>
                <w:b/>
                <w:bCs/>
                <w:color w:val="0432FF"/>
                <w:sz w:val="18"/>
                <w:szCs w:val="18"/>
                <w:u w:color="99403D"/>
                <w:lang w:val="pt-BR"/>
              </w:rPr>
              <w:t>Henrique</w:t>
            </w:r>
            <w:r>
              <w:rPr>
                <w:rFonts w:ascii="Calibri" w:eastAsia="Calibri" w:hAnsi="Calibri" w:cs="Calibri"/>
                <w:color w:val="0432FF"/>
                <w:sz w:val="18"/>
                <w:szCs w:val="18"/>
                <w:u w:color="99403D"/>
                <w:lang w:val="pt-BR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16D6" w14:textId="77777777" w:rsidR="00815BA4" w:rsidRDefault="00000000">
            <w:pPr>
              <w:pStyle w:val="BodyA"/>
              <w:jc w:val="both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- Distribuição de Temas para a Elaboração do Trabalho Escrito - Orientação.</w:t>
            </w:r>
          </w:p>
        </w:tc>
      </w:tr>
      <w:tr w:rsidR="00815BA4" w14:paraId="26B8A79F" w14:textId="77777777" w:rsidTr="00E336CB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C295" w14:textId="77777777" w:rsidR="00815BA4" w:rsidRDefault="00000000">
            <w:pPr>
              <w:pStyle w:val="BodyB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u w:color="FF2600"/>
                <w:lang w:val="pt-BR"/>
              </w:rPr>
              <w:t>04/07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97EF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15</w:t>
            </w:r>
          </w:p>
        </w:tc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8271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5. DISCUSSÃO FINAL com ALUNOS DA DISCIPLINA:</w:t>
            </w:r>
          </w:p>
          <w:p w14:paraId="0BFD01FF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A) Análise de Perspectivas para o levantamento das novas Tecnologias e das Estratégias para bioprospecção, seleção e triagem de microrganismos com potencial biotecnológico.</w:t>
            </w:r>
          </w:p>
          <w:p w14:paraId="0442380E" w14:textId="77777777" w:rsidR="00815BA4" w:rsidRDefault="00815BA4">
            <w:pPr>
              <w:pStyle w:val="BodyA"/>
              <w:jc w:val="both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7B6D2F33" w14:textId="77777777" w:rsidR="00815BA4" w:rsidRDefault="00000000">
            <w:pPr>
              <w:pStyle w:val="BodyA"/>
              <w:jc w:val="both"/>
              <w:rPr>
                <w:rFonts w:ascii="Calibri" w:eastAsia="Calibri" w:hAnsi="Calibri" w:cs="Calibri"/>
                <w:cap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lastRenderedPageBreak/>
              <w:t>B) Palestra de encerramento:</w:t>
            </w: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 xml:space="preserve">IMPORTÂNCIA DA BIOTECNOLOGIA </w:t>
            </w:r>
            <w:r>
              <w:rPr>
                <w:rFonts w:ascii="Calibri" w:eastAsia="Calibri" w:hAnsi="Calibri" w:cs="Calibri"/>
                <w:b/>
                <w:bCs/>
                <w:caps/>
                <w:sz w:val="18"/>
                <w:szCs w:val="18"/>
                <w:lang w:val="pt-BR"/>
              </w:rPr>
              <w:t>e seu histórico no Brasil e no Mundo</w:t>
            </w:r>
          </w:p>
        </w:tc>
      </w:tr>
      <w:tr w:rsidR="00815BA4" w14:paraId="323FDA3D" w14:textId="77777777" w:rsidTr="00E336CB">
        <w:trPr>
          <w:trHeight w:val="2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4E6A" w14:textId="04C14AF6" w:rsidR="00815BA4" w:rsidRPr="00E336CB" w:rsidRDefault="00E336CB">
            <w:pPr>
              <w:pStyle w:val="BodyB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  <w:u w:color="FF2600"/>
                <w:lang w:val="pt-BR"/>
              </w:rPr>
            </w:pPr>
            <w:r w:rsidRPr="00E336CB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highlight w:val="yellow"/>
                <w:u w:color="FF2600"/>
                <w:lang w:val="pt-BR"/>
              </w:rPr>
              <w:lastRenderedPageBreak/>
              <w:t>09</w:t>
            </w:r>
            <w:r w:rsidR="00000000" w:rsidRPr="00E336C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  <w:u w:color="FF2600"/>
                <w:lang w:val="pt-BR"/>
              </w:rPr>
              <w:t>/07</w:t>
            </w:r>
          </w:p>
          <w:p w14:paraId="7BFC6542" w14:textId="4503DA58" w:rsidR="00E336CB" w:rsidRDefault="00E336CB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  <w:r w:rsidRPr="00E336C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  <w:u w:color="FF2600"/>
                <w:lang w:val="pt-BR"/>
              </w:rPr>
              <w:t>(2ª. f)</w:t>
            </w:r>
          </w:p>
          <w:p w14:paraId="3AE3EF35" w14:textId="77777777" w:rsidR="00815BA4" w:rsidRDefault="00815BA4">
            <w:pPr>
              <w:pStyle w:val="BodyB"/>
              <w:rPr>
                <w:rFonts w:ascii="Calibri" w:eastAsia="Calibri" w:hAnsi="Calibri" w:cs="Calibri"/>
                <w:b/>
                <w:bCs/>
                <w:color w:val="BF8F00" w:themeColor="accent4" w:themeShade="BF"/>
                <w:sz w:val="18"/>
                <w:szCs w:val="18"/>
                <w:u w:color="FF2600"/>
                <w:lang w:val="pt-BR"/>
              </w:rPr>
            </w:pPr>
          </w:p>
          <w:p w14:paraId="555C8EA8" w14:textId="77777777" w:rsidR="00815BA4" w:rsidRDefault="00815BA4">
            <w:pPr>
              <w:pStyle w:val="BodyB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9AB08" w14:textId="77777777" w:rsidR="00815BA4" w:rsidRDefault="00815BA4">
            <w:pPr>
              <w:pStyle w:val="BodyA"/>
              <w:rPr>
                <w:rFonts w:ascii="Calibri" w:hAnsi="Calibri" w:cs="Calibri"/>
                <w:sz w:val="18"/>
                <w:szCs w:val="18"/>
                <w:lang w:val="pt-BR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303D" w14:textId="1F55D8C9" w:rsidR="00815BA4" w:rsidRDefault="00000000">
            <w:pPr>
              <w:pStyle w:val="BodyA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 xml:space="preserve">PRAZO </w:t>
            </w:r>
            <w:r w:rsidR="00E336CB" w:rsidRPr="00E336CB">
              <w:rPr>
                <w:rFonts w:ascii="Calibri" w:hAnsi="Calibri" w:cs="Calibri"/>
                <w:b/>
                <w:bCs/>
                <w:color w:val="FF0000"/>
                <w:lang w:val="pt-BR"/>
              </w:rPr>
              <w:t>M</w:t>
            </w:r>
            <w:r w:rsidR="00E336CB">
              <w:rPr>
                <w:rFonts w:ascii="Calibri" w:hAnsi="Calibri" w:cs="Calibri"/>
                <w:b/>
                <w:bCs/>
                <w:color w:val="FF0000"/>
                <w:lang w:val="pt-BR"/>
              </w:rPr>
              <w:t>Á</w:t>
            </w:r>
            <w:r w:rsidR="00E336CB" w:rsidRPr="00E336CB">
              <w:rPr>
                <w:rFonts w:ascii="Calibri" w:hAnsi="Calibri" w:cs="Calibri"/>
                <w:b/>
                <w:bCs/>
                <w:color w:val="FF0000"/>
                <w:lang w:val="pt-BR"/>
              </w:rPr>
              <w:t xml:space="preserve">XIMO </w:t>
            </w:r>
            <w:r w:rsidRPr="00E336CB">
              <w:rPr>
                <w:rFonts w:ascii="Calibri" w:hAnsi="Calibri" w:cs="Calibri"/>
                <w:b/>
                <w:bCs/>
                <w:color w:val="FF0000"/>
                <w:u w:val="single"/>
                <w:lang w:val="pt-BR"/>
              </w:rPr>
              <w:t>FINAL</w:t>
            </w:r>
            <w:r>
              <w:rPr>
                <w:rFonts w:ascii="Calibri" w:hAnsi="Calibri" w:cs="Calibri"/>
                <w:b/>
                <w:bCs/>
                <w:lang w:val="pt-BR"/>
              </w:rPr>
              <w:t xml:space="preserve"> PARA ENTREGA DOS TRABALHOS </w:t>
            </w:r>
            <w:r>
              <w:rPr>
                <w:rFonts w:ascii="Calibri" w:hAnsi="Calibri" w:cs="Calibri"/>
                <w:b/>
                <w:bCs/>
                <w:u w:val="single"/>
                <w:lang w:val="pt-BR"/>
              </w:rPr>
              <w:t>EM VERSÃO DIGITAL</w:t>
            </w:r>
          </w:p>
          <w:p w14:paraId="22DE884D" w14:textId="13DB61EA" w:rsidR="00815BA4" w:rsidRDefault="00000000">
            <w:pPr>
              <w:pStyle w:val="BodyA"/>
              <w:jc w:val="both"/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 xml:space="preserve">Local: Plataforma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>Moodle/USP</w:t>
            </w:r>
            <w:r w:rsidR="00E336CB"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 xml:space="preserve"> no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 xml:space="preserve">espaço </w:t>
            </w:r>
            <w:r w:rsidR="00E336CB"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 xml:space="preserve">identificado </w:t>
            </w: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>da Disciplina</w:t>
            </w:r>
          </w:p>
          <w:p w14:paraId="4E1FBA6E" w14:textId="77777777" w:rsidR="00815BA4" w:rsidRDefault="00000000">
            <w:pPr>
              <w:pStyle w:val="BodyA"/>
              <w:jc w:val="both"/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pt-BR"/>
              </w:rPr>
              <w:t>e/ou para</w:t>
            </w:r>
            <w:r>
              <w:rPr>
                <w:rFonts w:ascii="Calibri" w:hAnsi="Calibri" w:cs="Calibri"/>
                <w:b/>
                <w:bCs/>
                <w:lang w:val="pt-BR"/>
              </w:rPr>
              <w:t xml:space="preserve">:  </w:t>
            </w:r>
            <w:hyperlink r:id="rId7">
              <w:r>
                <w:rPr>
                  <w:rStyle w:val="Hyperlink"/>
                  <w:rFonts w:ascii="Calibri" w:hAnsi="Calibri" w:cs="Calibri"/>
                  <w:b/>
                  <w:bCs/>
                  <w:color w:val="7030A0"/>
                  <w:lang w:val="pt-BR"/>
                </w:rPr>
                <w:t>bevicent@usp.br</w:t>
              </w:r>
            </w:hyperlink>
          </w:p>
        </w:tc>
      </w:tr>
      <w:tr w:rsidR="00815BA4" w14:paraId="2A07E250" w14:textId="77777777" w:rsidTr="00E336CB">
        <w:trPr>
          <w:trHeight w:val="414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A42C8D" w14:textId="77777777" w:rsidR="00815BA4" w:rsidRDefault="000000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Horas</w:t>
            </w:r>
          </w:p>
          <w:p w14:paraId="734E079E" w14:textId="77777777" w:rsidR="00815BA4" w:rsidRDefault="00815BA4">
            <w:pPr>
              <w:pStyle w:val="BodyA"/>
              <w:rPr>
                <w:rFonts w:ascii="Calibri" w:eastAsia="Calibri" w:hAnsi="Calibri" w:cs="Calibri"/>
                <w:b/>
                <w:bCs/>
                <w:sz w:val="6"/>
                <w:szCs w:val="6"/>
                <w:lang w:val="pt-BR"/>
              </w:rPr>
            </w:pPr>
          </w:p>
          <w:p w14:paraId="138735E8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2BC259" w14:textId="77777777" w:rsidR="00815BA4" w:rsidRDefault="00000000">
            <w:pPr>
              <w:pStyle w:val="BodyA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15 X 2 = 30 h.</w:t>
            </w:r>
          </w:p>
          <w:p w14:paraId="3ACBAB98" w14:textId="77777777" w:rsidR="00815BA4" w:rsidRDefault="00815BA4">
            <w:pPr>
              <w:pStyle w:val="BodyA"/>
              <w:rPr>
                <w:rFonts w:ascii="Calibri" w:eastAsia="Calibri" w:hAnsi="Calibri" w:cs="Calibri"/>
                <w:sz w:val="6"/>
                <w:szCs w:val="6"/>
                <w:lang w:val="pt-BR"/>
              </w:rPr>
            </w:pPr>
          </w:p>
          <w:p w14:paraId="3282C933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60 h (4 Créditos)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6D8157" w14:textId="77777777" w:rsidR="00815BA4" w:rsidRDefault="00000000">
            <w:pPr>
              <w:pStyle w:val="BodyA"/>
              <w:rPr>
                <w:rFonts w:ascii="Calibri" w:hAnsi="Calibri" w:cs="Calibri"/>
                <w:lang w:val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pt-BR"/>
              </w:rPr>
              <w:t>15X 2 = 30 h</w:t>
            </w:r>
          </w:p>
        </w:tc>
      </w:tr>
      <w:tr w:rsidR="00815BA4" w14:paraId="3A528C8E" w14:textId="77777777" w:rsidTr="00E336CB">
        <w:trPr>
          <w:trHeight w:val="208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81ECA2" w14:textId="77777777" w:rsidR="00815BA4" w:rsidRDefault="00000000">
            <w:pPr>
              <w:pStyle w:val="BodyA"/>
              <w:rPr>
                <w:rFonts w:ascii="Arial" w:eastAsia="Calibri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u w:color="FF2600"/>
                <w:lang w:val="pt-BR"/>
              </w:rPr>
              <w:t>07/07/2025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5FC6F7" w14:textId="77777777" w:rsidR="00815BA4" w:rsidRDefault="00000000">
            <w:pPr>
              <w:pStyle w:val="BodyA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/>
              </w:rPr>
              <w:t>ENCERRAMENTO DE AULAS DO 1º. SEMESTRE/CALENDARIO USP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60A979" w14:textId="77777777" w:rsidR="00815BA4" w:rsidRDefault="00815BA4">
            <w:pPr>
              <w:pStyle w:val="BodyA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815BA4" w14:paraId="243F08F1" w14:textId="77777777" w:rsidTr="00E336CB">
        <w:trPr>
          <w:trHeight w:val="208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6F855" w14:textId="46932202" w:rsidR="00815BA4" w:rsidRDefault="00E336CB">
            <w:pPr>
              <w:pStyle w:val="BodyA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u w:color="FF2600"/>
                <w:lang w:val="pt-BR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u w:color="FF2600"/>
                <w:lang w:val="pt-BR"/>
              </w:rPr>
              <w:t>11</w:t>
            </w:r>
            <w:r w:rsidR="00000000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u w:color="FF2600"/>
                <w:lang w:val="pt-BR"/>
              </w:rPr>
              <w:t>/07/2025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D19911" w14:textId="77777777" w:rsidR="00815BA4" w:rsidRDefault="00000000">
            <w:pPr>
              <w:pStyle w:val="BodyA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MÁXIMA para cadastro e/ou entrega, pelos docentes, das listas de avaliação final do 1º semestre,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E9DFE5" w14:textId="77777777" w:rsidR="00815BA4" w:rsidRDefault="00815BA4">
            <w:pPr>
              <w:pStyle w:val="BodyA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</w:tbl>
    <w:p w14:paraId="2146DA99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363CD947" w14:textId="77777777" w:rsidR="00815BA4" w:rsidRDefault="00815BA4">
      <w:pPr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</w:rPr>
      </w:pPr>
    </w:p>
    <w:p w14:paraId="57684D63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AVALIAÇÃO: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Prova Escrita Final, provinhas intermediárias, Relatórios de Aulas Práticas e Trabalho </w:t>
      </w:r>
    </w:p>
    <w:p w14:paraId="576DAB93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Final.</w:t>
      </w:r>
    </w:p>
    <w:p w14:paraId="255C13BA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586D7A9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  <w:t>Observação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: Aos alunos que não alcançarem média igual ou superior a 5,0, será oferecida 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>Prova de Recuperação</w:t>
      </w:r>
      <w:r>
        <w:rPr>
          <w:rFonts w:ascii="Calibri" w:eastAsia="Calibri" w:hAnsi="Calibri" w:cs="Calibri"/>
          <w:sz w:val="22"/>
          <w:szCs w:val="22"/>
          <w:lang w:val="pt-BR"/>
        </w:rPr>
        <w:t>, em conformidade com a Res. COG 3583/89, cujo conteúdo será o total ministrado. Será considerado aprovado aqueles que obtiverem nota igual ou superior a 5,0.</w:t>
      </w:r>
    </w:p>
    <w:p w14:paraId="7B040F1F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65C52187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>BIBLIOGRAFIA:</w:t>
      </w:r>
    </w:p>
    <w:p w14:paraId="56A42F4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  <w:shd w:val="clear" w:color="auto" w:fill="FFFFFF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- 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>Microbiologia de Brock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. </w:t>
      </w:r>
      <w:hyperlink r:id="rId8">
        <w:r>
          <w:rPr>
            <w:rStyle w:val="Hyperlink0"/>
            <w:lang w:val="pt-BR"/>
          </w:rPr>
          <w:t xml:space="preserve">Michael T. </w:t>
        </w:r>
        <w:proofErr w:type="spellStart"/>
        <w:r>
          <w:rPr>
            <w:rStyle w:val="Hyperlink0"/>
            <w:lang w:val="pt-BR"/>
          </w:rPr>
          <w:t>Madigan</w:t>
        </w:r>
        <w:proofErr w:type="spellEnd"/>
      </w:hyperlink>
      <w:r>
        <w:rPr>
          <w:rStyle w:val="None"/>
          <w:rFonts w:ascii="Calibri" w:eastAsia="Calibri" w:hAnsi="Calibri" w:cs="Calibri"/>
          <w:color w:val="333333"/>
          <w:sz w:val="22"/>
          <w:szCs w:val="22"/>
          <w:u w:color="333333"/>
          <w:shd w:val="clear" w:color="auto" w:fill="FFFFFF"/>
          <w:lang w:val="pt-BR"/>
        </w:rPr>
        <w:t>, </w:t>
      </w:r>
      <w:hyperlink r:id="rId9">
        <w:r>
          <w:rPr>
            <w:rStyle w:val="Hyperlink0"/>
            <w:lang w:val="pt-BR"/>
          </w:rPr>
          <w:t xml:space="preserve">John M. </w:t>
        </w:r>
        <w:proofErr w:type="spellStart"/>
        <w:r>
          <w:rPr>
            <w:rStyle w:val="Hyperlink0"/>
            <w:lang w:val="pt-BR"/>
          </w:rPr>
          <w:t>Martinko</w:t>
        </w:r>
        <w:proofErr w:type="spellEnd"/>
      </w:hyperlink>
      <w:r>
        <w:rPr>
          <w:rStyle w:val="None"/>
          <w:rFonts w:ascii="Calibri" w:eastAsia="Calibri" w:hAnsi="Calibri" w:cs="Calibri"/>
          <w:color w:val="333333"/>
          <w:sz w:val="22"/>
          <w:szCs w:val="22"/>
          <w:u w:color="333333"/>
          <w:shd w:val="clear" w:color="auto" w:fill="FFFFFF"/>
          <w:lang w:val="pt-BR"/>
        </w:rPr>
        <w:t>, </w:t>
      </w:r>
      <w:hyperlink r:id="rId10">
        <w:r>
          <w:rPr>
            <w:rStyle w:val="Hyperlink0"/>
            <w:lang w:val="pt-BR"/>
          </w:rPr>
          <w:t>Kelly S. Bender</w:t>
        </w:r>
      </w:hyperlink>
      <w:r>
        <w:rPr>
          <w:rStyle w:val="None"/>
          <w:rFonts w:ascii="Calibri" w:eastAsia="Calibri" w:hAnsi="Calibri" w:cs="Calibri"/>
          <w:color w:val="333333"/>
          <w:sz w:val="22"/>
          <w:szCs w:val="22"/>
          <w:u w:color="333333"/>
          <w:shd w:val="clear" w:color="auto" w:fill="FFFFFF"/>
          <w:lang w:val="pt-BR"/>
        </w:rPr>
        <w:t>, </w:t>
      </w:r>
      <w:hyperlink r:id="rId11">
        <w:r>
          <w:rPr>
            <w:rStyle w:val="Hyperlink0"/>
            <w:lang w:val="pt-BR"/>
          </w:rPr>
          <w:t>Daniel H. Buckley</w:t>
        </w:r>
      </w:hyperlink>
      <w:r>
        <w:rPr>
          <w:rStyle w:val="None"/>
          <w:rFonts w:ascii="Calibri" w:eastAsia="Calibri" w:hAnsi="Calibri" w:cs="Calibri"/>
          <w:color w:val="333333"/>
          <w:sz w:val="22"/>
          <w:szCs w:val="22"/>
          <w:u w:color="333333"/>
          <w:shd w:val="clear" w:color="auto" w:fill="FFFFFF"/>
          <w:lang w:val="pt-BR"/>
        </w:rPr>
        <w:t>, </w:t>
      </w:r>
      <w:r>
        <w:rPr>
          <w:rStyle w:val="None"/>
          <w:rFonts w:ascii="Calibri" w:eastAsia="Calibri" w:hAnsi="Calibri" w:cs="Calibri"/>
          <w:sz w:val="22"/>
          <w:szCs w:val="22"/>
          <w:shd w:val="clear" w:color="auto" w:fill="FFFFFF"/>
          <w:lang w:val="pt-BR"/>
        </w:rPr>
        <w:t>David A. Stahl; Porto Alegre, RS, Editora Artmed, 14ª edição, 2016;</w:t>
      </w:r>
    </w:p>
    <w:p w14:paraId="73B5AA13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10"/>
          <w:szCs w:val="10"/>
          <w:shd w:val="clear" w:color="auto" w:fill="FFFFFF"/>
          <w:lang w:val="pt-BR"/>
        </w:rPr>
      </w:pPr>
    </w:p>
    <w:p w14:paraId="1B4A9676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Microbial Biotechnology - Fundamentals of Applied Microbiology</w:t>
      </w:r>
      <w:r>
        <w:rPr>
          <w:rStyle w:val="None"/>
          <w:rFonts w:ascii="Calibri" w:eastAsia="Calibri" w:hAnsi="Calibri" w:cs="Calibri"/>
          <w:sz w:val="22"/>
          <w:szCs w:val="22"/>
        </w:rPr>
        <w:t>. Alexander N. Glazer e Hiroshi Nikaido; 2</w:t>
      </w:r>
      <w:r>
        <w:rPr>
          <w:rStyle w:val="None"/>
          <w:rFonts w:ascii="Calibri" w:eastAsia="Calibri" w:hAnsi="Calibri" w:cs="Calibri"/>
          <w:sz w:val="22"/>
          <w:szCs w:val="22"/>
          <w:vertAlign w:val="superscript"/>
        </w:rPr>
        <w:t>nd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Edition, Cambridge University Press, 2007 (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</w:rPr>
        <w:t>Disponível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</w:rPr>
        <w:t>em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</w:rPr>
        <w:t>: Microbial+Biotechnology-Fundamentals+of+Applied+Microbiology+2nd+</w:t>
      </w:r>
      <w:proofErr w:type="gramStart"/>
      <w:r>
        <w:rPr>
          <w:rStyle w:val="None"/>
          <w:rFonts w:ascii="Calibri" w:eastAsia="Calibri" w:hAnsi="Calibri" w:cs="Calibri"/>
          <w:sz w:val="22"/>
          <w:szCs w:val="22"/>
        </w:rPr>
        <w:t>ed.pdf )</w:t>
      </w:r>
      <w:proofErr w:type="gramEnd"/>
      <w:r>
        <w:rPr>
          <w:rStyle w:val="None"/>
          <w:rFonts w:ascii="Calibri" w:eastAsia="Calibri" w:hAnsi="Calibri" w:cs="Calibri"/>
          <w:sz w:val="22"/>
          <w:szCs w:val="22"/>
        </w:rPr>
        <w:t>;</w:t>
      </w:r>
    </w:p>
    <w:p w14:paraId="177AF494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10"/>
          <w:szCs w:val="10"/>
          <w:shd w:val="clear" w:color="auto" w:fill="FFFFFF"/>
        </w:rPr>
      </w:pPr>
    </w:p>
    <w:p w14:paraId="63057EB9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  <w:shd w:val="clear" w:color="auto" w:fill="FFFFFF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Manual of Industrial Microbiology and Biotechnology</w:t>
      </w:r>
      <w:r>
        <w:rPr>
          <w:rStyle w:val="None"/>
          <w:rFonts w:ascii="Calibri" w:eastAsia="Calibri" w:hAnsi="Calibri" w:cs="Calibri"/>
          <w:sz w:val="22"/>
          <w:szCs w:val="22"/>
        </w:rPr>
        <w:t>. Editors in Chief: Richard H. Baltz, Julian E. Davis, and Arnold L. Demain 3</w:t>
      </w:r>
      <w:r>
        <w:rPr>
          <w:rStyle w:val="None"/>
          <w:rFonts w:ascii="Calibri" w:eastAsia="Calibri" w:hAnsi="Calibri" w:cs="Calibri"/>
          <w:sz w:val="22"/>
          <w:szCs w:val="22"/>
          <w:vertAlign w:val="superscript"/>
        </w:rPr>
        <w:t>rd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 Edition; Washington DC, American Society for Microbiology Press, </w:t>
      </w:r>
      <w:proofErr w:type="gramStart"/>
      <w:r>
        <w:rPr>
          <w:rStyle w:val="None"/>
          <w:rFonts w:ascii="Calibri" w:eastAsia="Calibri" w:hAnsi="Calibri" w:cs="Calibri"/>
          <w:sz w:val="22"/>
          <w:szCs w:val="22"/>
        </w:rPr>
        <w:t>2010;</w:t>
      </w:r>
      <w:proofErr w:type="gramEnd"/>
    </w:p>
    <w:p w14:paraId="64DB5872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10"/>
          <w:szCs w:val="10"/>
        </w:rPr>
      </w:pPr>
    </w:p>
    <w:p w14:paraId="4DDCF41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Biotecnologia industrial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,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Vol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 1-4. Walter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Borzani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,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Willibaldo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Schimidell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,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Urgel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 de Almeida Lima, Eugenio </w:t>
      </w:r>
      <w:proofErr w:type="spell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Aquarone</w:t>
      </w:r>
      <w:proofErr w:type="spell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. São Paulo, SP, 2001. Editora Edgard Blücher, São Paulo, SP, 2001;</w:t>
      </w:r>
    </w:p>
    <w:p w14:paraId="308C042C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lang w:val="pt-BR"/>
        </w:rPr>
      </w:pPr>
    </w:p>
    <w:p w14:paraId="0688D737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lang w:val="pt-BR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Biotecnologia na produção de alimentos </w:t>
      </w:r>
      <w:r>
        <w:rPr>
          <w:lang w:val="pt-BR"/>
        </w:rPr>
        <w:t xml:space="preserve">/ coordenadores da coleção Flávio </w:t>
      </w:r>
      <w:proofErr w:type="spellStart"/>
      <w:r>
        <w:rPr>
          <w:lang w:val="pt-BR"/>
        </w:rPr>
        <w:t>Alterthum</w:t>
      </w:r>
      <w:proofErr w:type="spellEnd"/>
      <w:proofErr w:type="gramStart"/>
      <w:r>
        <w:rPr>
          <w:lang w:val="pt-BR"/>
        </w:rPr>
        <w:t>...[</w:t>
      </w:r>
      <w:proofErr w:type="gramEnd"/>
      <w:r>
        <w:rPr>
          <w:lang w:val="pt-BR"/>
        </w:rPr>
        <w:t>et al</w:t>
      </w:r>
      <w:proofErr w:type="gramStart"/>
      <w:r>
        <w:rPr>
          <w:lang w:val="pt-BR"/>
        </w:rPr>
        <w:t>] ;</w:t>
      </w:r>
      <w:proofErr w:type="gramEnd"/>
      <w:r>
        <w:rPr>
          <w:lang w:val="pt-BR"/>
        </w:rPr>
        <w:t xml:space="preserve"> organizadora deste volume: Iracema de Oliveira Moraes. – 2. ed. – São Paulo: </w:t>
      </w:r>
      <w:proofErr w:type="spellStart"/>
      <w:r>
        <w:rPr>
          <w:lang w:val="pt-BR"/>
        </w:rPr>
        <w:t>Blucher</w:t>
      </w:r>
      <w:proofErr w:type="spellEnd"/>
      <w:r>
        <w:rPr>
          <w:lang w:val="pt-BR"/>
        </w:rPr>
        <w:t xml:space="preserve">, </w:t>
      </w:r>
      <w:r>
        <w:rPr>
          <w:b/>
          <w:bCs/>
          <w:lang w:val="pt-BR"/>
        </w:rPr>
        <w:t>2021;</w:t>
      </w:r>
    </w:p>
    <w:p w14:paraId="4AB51A8B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10"/>
          <w:szCs w:val="10"/>
          <w:lang w:val="pt-BR"/>
        </w:rPr>
      </w:pPr>
    </w:p>
    <w:p w14:paraId="20C81DDD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Biobased Industrial Products: Research and Commercialization Priorities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. Washington, DC: The National Academies Press, 2000. </w:t>
      </w:r>
      <w:hyperlink r:id="rId12">
        <w:r>
          <w:rPr>
            <w:rStyle w:val="Hyperlink1"/>
          </w:rPr>
          <w:t>https://doi.org/10.17226/5295</w:t>
        </w:r>
      </w:hyperlink>
      <w:r>
        <w:rPr>
          <w:rStyle w:val="None"/>
          <w:rFonts w:ascii="Calibri" w:eastAsia="Calibri" w:hAnsi="Calibri" w:cs="Calibri"/>
          <w:sz w:val="22"/>
          <w:szCs w:val="22"/>
        </w:rPr>
        <w:t xml:space="preserve"> .</w:t>
      </w:r>
    </w:p>
    <w:p w14:paraId="382E792F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10"/>
          <w:szCs w:val="10"/>
        </w:rPr>
      </w:pPr>
    </w:p>
    <w:p w14:paraId="69EBC80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Yeast Biotechnology: Diversity and Applications</w:t>
      </w:r>
      <w:r>
        <w:rPr>
          <w:rStyle w:val="None"/>
          <w:rFonts w:ascii="Calibri" w:eastAsia="Calibri" w:hAnsi="Calibri" w:cs="Calibri"/>
          <w:sz w:val="22"/>
          <w:szCs w:val="22"/>
        </w:rPr>
        <w:t>. Editors: T. Satyanarayana e Gotthard Kunze, Springer</w:t>
      </w:r>
      <w:r>
        <w:rPr>
          <w:rStyle w:val="None"/>
        </w:rPr>
        <w:t xml:space="preserve"> Science + Business Media B.V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, 2009. 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(Acesso em: </w:t>
      </w:r>
      <w:hyperlink r:id="rId13">
        <w:r>
          <w:rPr>
            <w:rStyle w:val="Hyperlink2"/>
            <w:lang w:val="pt-BR"/>
          </w:rPr>
          <w:t>http://www.aussiedistiller.com.au/books/Chocaholic/Yeast%20Biotechnology%20%20Diversity%20and%20Applications%20%20T.%20Satyanarayana,%20G.%20Kunze%20(Springer,%202009)%20WW.pdf</w:t>
        </w:r>
      </w:hyperlink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 );</w:t>
      </w:r>
    </w:p>
    <w:p w14:paraId="1564B697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10"/>
          <w:szCs w:val="10"/>
          <w:lang w:val="pt-BR"/>
        </w:rPr>
      </w:pPr>
    </w:p>
    <w:p w14:paraId="53BD8BBB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sz w:val="22"/>
          <w:szCs w:val="22"/>
        </w:rPr>
        <w:t xml:space="preserve">- 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</w:rPr>
        <w:t>Preparing for Future Products of Biotechnology</w:t>
      </w:r>
      <w:r>
        <w:rPr>
          <w:rStyle w:val="None"/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>National</w:t>
      </w:r>
      <w:proofErr w:type="spellEnd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>Academy</w:t>
      </w:r>
      <w:proofErr w:type="spellEnd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>of</w:t>
      </w:r>
      <w:proofErr w:type="spellEnd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>Sciences</w:t>
      </w:r>
      <w:proofErr w:type="spellEnd"/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 xml:space="preserve">, 2017 (Acesso livre em: </w:t>
      </w:r>
      <w:hyperlink r:id="rId14">
        <w:r>
          <w:rPr>
            <w:rStyle w:val="Hyperlink3"/>
            <w:lang w:val="pt-BR"/>
          </w:rPr>
          <w:t>https://www.ncbi.nlm.nih.gov/books/NBK442207/</w:t>
        </w:r>
      </w:hyperlink>
      <w:r>
        <w:rPr>
          <w:rStyle w:val="None"/>
          <w:rFonts w:ascii="Calibri" w:eastAsia="Calibri" w:hAnsi="Calibri" w:cs="Calibri"/>
          <w:color w:val="222222"/>
          <w:sz w:val="22"/>
          <w:szCs w:val="22"/>
          <w:u w:color="222222"/>
          <w:shd w:val="clear" w:color="auto" w:fill="FFFFFF"/>
          <w:lang w:val="pt-BR"/>
        </w:rPr>
        <w:t xml:space="preserve"> );</w:t>
      </w:r>
    </w:p>
    <w:p w14:paraId="29A66CB6" w14:textId="77777777" w:rsidR="00815BA4" w:rsidRDefault="00815BA4">
      <w:pPr>
        <w:pStyle w:val="BodyA"/>
        <w:rPr>
          <w:rFonts w:ascii="Calibri" w:eastAsia="Calibri" w:hAnsi="Calibri" w:cs="Calibri"/>
          <w:sz w:val="22"/>
          <w:szCs w:val="22"/>
          <w:lang w:val="pt-BR"/>
        </w:rPr>
      </w:pPr>
    </w:p>
    <w:p w14:paraId="70A54B8B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RESPONSÁVEL (nome/nº USP</w:t>
      </w:r>
      <w:proofErr w:type="gramStart"/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) :</w:t>
      </w:r>
      <w:proofErr w:type="gramEnd"/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Elisabete José </w:t>
      </w:r>
      <w:proofErr w:type="gramStart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Vicente  /</w:t>
      </w:r>
      <w:proofErr w:type="gramEnd"/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 xml:space="preserve"> 50820</w:t>
      </w:r>
    </w:p>
    <w:p w14:paraId="10501400" w14:textId="77777777" w:rsidR="00815BA4" w:rsidRDefault="00815BA4">
      <w:pPr>
        <w:pStyle w:val="BodyA"/>
        <w:rPr>
          <w:rFonts w:ascii="Calibri" w:eastAsia="Calibri" w:hAnsi="Calibri" w:cs="Calibri"/>
          <w:sz w:val="22"/>
          <w:szCs w:val="22"/>
          <w:lang w:val="pt-BR"/>
        </w:rPr>
      </w:pPr>
    </w:p>
    <w:p w14:paraId="6B1C0B4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 xml:space="preserve">CURSOS: 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Oferecida a</w:t>
      </w: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 xml:space="preserve"> 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todos os Cursos da USP</w:t>
      </w:r>
    </w:p>
    <w:p w14:paraId="2DE8B2DA" w14:textId="77777777" w:rsidR="00815BA4" w:rsidRDefault="00815BA4">
      <w:pPr>
        <w:pStyle w:val="BodyA"/>
        <w:rPr>
          <w:rFonts w:ascii="Calibri" w:eastAsia="Calibri" w:hAnsi="Calibri" w:cs="Calibri"/>
          <w:sz w:val="22"/>
          <w:szCs w:val="22"/>
          <w:lang w:val="pt-BR"/>
        </w:rPr>
      </w:pPr>
    </w:p>
    <w:p w14:paraId="532220F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 xml:space="preserve">DEPARTAMENTO: </w:t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Oferecida a todos os Departamentos da USP</w:t>
      </w:r>
    </w:p>
    <w:p w14:paraId="5F56D641" w14:textId="77777777" w:rsidR="00815BA4" w:rsidRDefault="00815BA4">
      <w:pPr>
        <w:pStyle w:val="BodyA"/>
        <w:rPr>
          <w:rFonts w:ascii="Calibri" w:eastAsia="Calibri" w:hAnsi="Calibri" w:cs="Calibri"/>
          <w:sz w:val="22"/>
          <w:szCs w:val="22"/>
          <w:lang w:val="pt-BR"/>
        </w:rPr>
      </w:pPr>
    </w:p>
    <w:p w14:paraId="21665C7F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 xml:space="preserve">Data: </w:t>
      </w:r>
      <w:r>
        <w:rPr>
          <w:rStyle w:val="None"/>
          <w:rFonts w:ascii="Calibri" w:eastAsia="Calibri" w:hAnsi="Calibri" w:cs="Calibri"/>
          <w:color w:val="000000" w:themeColor="text1"/>
          <w:sz w:val="22"/>
          <w:szCs w:val="22"/>
          <w:lang w:val="pt-BR"/>
        </w:rPr>
        <w:t xml:space="preserve">30 de outubro de 2024.                                                                        </w:t>
      </w:r>
    </w:p>
    <w:p w14:paraId="6EF748A7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Nome/Assinatura responsável pelas informações</w:t>
      </w:r>
    </w:p>
    <w:p w14:paraId="1FAB2AAD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 </w:t>
      </w:r>
      <w:r>
        <w:rPr>
          <w:noProof/>
        </w:rPr>
        <w:drawing>
          <wp:inline distT="0" distB="0" distL="0" distR="0" wp14:anchorId="6D3A4BA5" wp14:editId="7074E24A">
            <wp:extent cx="1452245" cy="366395"/>
            <wp:effectExtent l="0" t="0" r="0" b="0"/>
            <wp:docPr id="1" name="Imagem 4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esenho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ne"/>
          <w:rFonts w:ascii="Calibri" w:eastAsia="Calibri" w:hAnsi="Calibri" w:cs="Calibri"/>
          <w:sz w:val="22"/>
          <w:szCs w:val="22"/>
          <w:lang w:val="pt-BR"/>
        </w:rPr>
        <w:t>Elisabete José Vicente</w:t>
      </w:r>
    </w:p>
    <w:p w14:paraId="0490FA0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Departamento de Microbiologia</w:t>
      </w:r>
    </w:p>
    <w:p w14:paraId="48D3B2F5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lang w:val="pt-BR"/>
        </w:rPr>
      </w:pPr>
      <w:r>
        <w:rPr>
          <w:rStyle w:val="None"/>
          <w:rFonts w:ascii="Calibri" w:eastAsia="Calibri" w:hAnsi="Calibri" w:cs="Calibri"/>
          <w:b/>
          <w:bCs/>
          <w:sz w:val="22"/>
          <w:szCs w:val="22"/>
          <w:lang w:val="pt-BR"/>
        </w:rPr>
        <w:t>Instituto de Ciências Biomédicas/ USP</w:t>
      </w:r>
    </w:p>
    <w:p w14:paraId="7C853C7D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</w:p>
    <w:p w14:paraId="1E6E7F4C" w14:textId="77777777" w:rsidR="00815BA4" w:rsidRDefault="00815BA4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</w:p>
    <w:p w14:paraId="10165211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</w:p>
    <w:p w14:paraId="43570648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</w:p>
    <w:p w14:paraId="7C98C328" w14:textId="77777777" w:rsidR="00815BA4" w:rsidRDefault="00000000">
      <w:pPr>
        <w:pStyle w:val="BodyA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  <w:t>FORMULÁRIO EMENTA DE DISCIPLINA</w:t>
      </w:r>
    </w:p>
    <w:p w14:paraId="0B83CEEB" w14:textId="77777777" w:rsidR="00815BA4" w:rsidRDefault="00815BA4">
      <w:pPr>
        <w:pStyle w:val="BodyA"/>
        <w:jc w:val="center"/>
        <w:rPr>
          <w:rFonts w:ascii="Calibri" w:eastAsia="Calibri" w:hAnsi="Calibri" w:cs="Calibri"/>
          <w:b/>
          <w:bCs/>
          <w:u w:val="single"/>
          <w:lang w:val="pt-BR"/>
        </w:rPr>
      </w:pPr>
    </w:p>
    <w:p w14:paraId="5AA5CABC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Código/Sigla: </w:t>
      </w:r>
      <w:r>
        <w:rPr>
          <w:rFonts w:ascii="Calibri" w:eastAsia="Calibri" w:hAnsi="Calibri" w:cs="Calibri"/>
          <w:sz w:val="22"/>
          <w:szCs w:val="22"/>
          <w:lang w:val="pt-BR"/>
        </w:rPr>
        <w:t>BMM 0180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                       </w:t>
      </w:r>
    </w:p>
    <w:p w14:paraId="255F856F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NOME: </w:t>
      </w:r>
      <w:r>
        <w:rPr>
          <w:rFonts w:ascii="Calibri" w:eastAsia="Calibri" w:hAnsi="Calibri" w:cs="Calibri"/>
          <w:sz w:val="22"/>
          <w:szCs w:val="22"/>
          <w:lang w:val="pt-BR"/>
        </w:rPr>
        <w:t>Microrganismos em Biotecnologia</w:t>
      </w:r>
    </w:p>
    <w:p w14:paraId="5C8EC5D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NOME (inglês): </w:t>
      </w:r>
      <w:proofErr w:type="spellStart"/>
      <w:r>
        <w:rPr>
          <w:rFonts w:ascii="Calibri" w:eastAsia="Calibri" w:hAnsi="Calibri" w:cs="Calibri"/>
          <w:sz w:val="22"/>
          <w:szCs w:val="22"/>
          <w:lang w:val="pt-BR"/>
        </w:rPr>
        <w:t>Microorganisms</w:t>
      </w:r>
      <w:proofErr w:type="spellEnd"/>
      <w:r>
        <w:rPr>
          <w:rFonts w:ascii="Calibri" w:eastAsia="Calibri" w:hAnsi="Calibri" w:cs="Calibri"/>
          <w:sz w:val="22"/>
          <w:szCs w:val="22"/>
          <w:lang w:val="pt-BR"/>
        </w:rPr>
        <w:t xml:space="preserve"> in </w:t>
      </w:r>
      <w:proofErr w:type="spellStart"/>
      <w:r>
        <w:rPr>
          <w:rFonts w:ascii="Calibri" w:eastAsia="Calibri" w:hAnsi="Calibri" w:cs="Calibri"/>
          <w:sz w:val="22"/>
          <w:szCs w:val="22"/>
          <w:lang w:val="pt-BR"/>
        </w:rPr>
        <w:t>Biotechnology</w:t>
      </w:r>
      <w:proofErr w:type="spellEnd"/>
    </w:p>
    <w:p w14:paraId="6C47E29A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Créditos aula:    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4   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                  Créditos trabalho: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1  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                  Carga horária de estágio: </w:t>
      </w:r>
      <w:r>
        <w:rPr>
          <w:rFonts w:ascii="Calibri" w:eastAsia="Calibri" w:hAnsi="Calibri" w:cs="Calibri"/>
          <w:sz w:val="22"/>
          <w:szCs w:val="22"/>
          <w:lang w:val="pt-BR"/>
        </w:rPr>
        <w:t>0</w:t>
      </w:r>
    </w:p>
    <w:p w14:paraId="1CCD1B91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Duração (semanas):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17   </w:t>
      </w: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                        tipo (semestral/anual): </w:t>
      </w:r>
      <w:r>
        <w:rPr>
          <w:rFonts w:ascii="Calibri" w:eastAsia="Calibri" w:hAnsi="Calibri" w:cs="Calibri"/>
          <w:sz w:val="22"/>
          <w:szCs w:val="22"/>
          <w:lang w:val="pt-BR"/>
        </w:rPr>
        <w:t>Anual</w:t>
      </w:r>
    </w:p>
    <w:p w14:paraId="03A759A1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462621B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OBJETIVO: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pt-BR"/>
        </w:rPr>
        <w:t>Ensino da microbiologia voltada para emprego em Biotecnologia</w:t>
      </w:r>
    </w:p>
    <w:p w14:paraId="3FE789F2" w14:textId="77777777" w:rsidR="00815BA4" w:rsidRDefault="00815BA4">
      <w:pPr>
        <w:pStyle w:val="BodyA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30A3F26A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t-BR"/>
        </w:rPr>
        <w:t>EMENTA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(programa resumido):</w:t>
      </w:r>
    </w:p>
    <w:p w14:paraId="1C979CC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Introdução a Microbiologia: Filogenia dos seres vivos, Morfologia microbiana, Controle microbiano (técnicas de manipulação de microrganismos, esterilização, desinfecção, estocagem de micro-organismos), Cultivo de micro-organismos, </w:t>
      </w:r>
      <w:proofErr w:type="gramStart"/>
      <w:r>
        <w:rPr>
          <w:rFonts w:ascii="Calibri" w:eastAsia="Calibri" w:hAnsi="Calibri" w:cs="Calibri"/>
          <w:sz w:val="22"/>
          <w:szCs w:val="22"/>
          <w:lang w:val="pt-BR"/>
        </w:rPr>
        <w:t>Genética</w:t>
      </w:r>
      <w:proofErr w:type="gramEnd"/>
      <w:r>
        <w:rPr>
          <w:rFonts w:ascii="Calibri" w:eastAsia="Calibri" w:hAnsi="Calibri" w:cs="Calibri"/>
          <w:sz w:val="22"/>
          <w:szCs w:val="22"/>
          <w:lang w:val="pt-BR"/>
        </w:rPr>
        <w:t xml:space="preserve"> microbiana e resistência microbiana a drogas. Micro-organismos em Processos Biotecnológicos Tradicionais e em Processos Biotecnológicos Modernos: Industria de Alimentos (Alimentos, bebidas, aromas, aditivos alimentares, Alimentos funcionais); Industria Farmacêutica (Antibióticos, Vitaminas, Bioativos, Diagnóstico, Biopolímeros, Fagoterapia); Agroindústria (Controle Biológico de Insetos e Patógenos, Fixação biológica de nitrogênio, Compostagem, Tratamento biológico de resíduos); Indústria Química (Biotransformação em química fina, Biopolímeros, Biosurfactantes, Ácidos orgânicos, aminoácidos, enzimas); Preservação Ambiental (Biorremediação de Resíduos, </w:t>
      </w:r>
      <w:proofErr w:type="spellStart"/>
      <w:r>
        <w:rPr>
          <w:rFonts w:ascii="Calibri" w:eastAsia="Calibri" w:hAnsi="Calibri" w:cs="Calibri"/>
          <w:sz w:val="22"/>
          <w:szCs w:val="22"/>
          <w:lang w:val="pt-BR"/>
        </w:rPr>
        <w:t>Biolixiviação</w:t>
      </w:r>
      <w:proofErr w:type="spellEnd"/>
      <w:r>
        <w:rPr>
          <w:rFonts w:ascii="Calibri" w:eastAsia="Calibri" w:hAnsi="Calibri" w:cs="Calibri"/>
          <w:sz w:val="22"/>
          <w:szCs w:val="22"/>
          <w:lang w:val="pt-BR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pt-BR"/>
        </w:rPr>
        <w:t>Biosensores</w:t>
      </w:r>
      <w:proofErr w:type="spellEnd"/>
      <w:r>
        <w:rPr>
          <w:rFonts w:ascii="Calibri" w:eastAsia="Calibri" w:hAnsi="Calibri" w:cs="Calibri"/>
          <w:sz w:val="22"/>
          <w:szCs w:val="22"/>
          <w:lang w:val="pt-BR"/>
        </w:rPr>
        <w:t>); Produção de Energia (Bioetanol, Biodiesel); Moderna Biotecnologia (Noções de Bioinformática, Genômica funcional e Metagenômica; O que são e potencial de Bactérias recombinantes e de Leveduras recombinantes); Discussão Final. As Práticas no Laboratório de Microbiologia versarão sobre as técnicas: Observação de bactérias coradas ao M.O., Manipulação, Cultivo e estocagem de microrganismos, Análise de sensibilidade a agentes antimicrobianos, Isolamento de bacteriófagos e de microrganismos de ambiente e de produtos comerciais. As Práticas no Laboratório de Bioinformática versarão sobre busca e alinhamento de sequencias de DNA, empregando bancos de dados eletrônicos.</w:t>
      </w:r>
    </w:p>
    <w:p w14:paraId="7F65868E" w14:textId="77777777" w:rsidR="00815BA4" w:rsidRDefault="00815BA4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</w:pPr>
    </w:p>
    <w:p w14:paraId="74E7EBBF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  <w:lang w:val="pt-BR"/>
        </w:rPr>
        <w:t>Métodos Utilizados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: </w:t>
      </w:r>
    </w:p>
    <w:p w14:paraId="004BE977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u w:val="single"/>
          <w:lang w:val="pt-BR"/>
        </w:rPr>
        <w:t>Aulas Teóricas</w:t>
      </w:r>
      <w:r>
        <w:rPr>
          <w:rFonts w:ascii="Calibri" w:eastAsia="Calibri" w:hAnsi="Calibri" w:cs="Calibri"/>
          <w:sz w:val="22"/>
          <w:szCs w:val="22"/>
          <w:lang w:val="pt-BR"/>
        </w:rPr>
        <w:t>: Expositivas usando quadro, recursos de projeção, e participação dos alunos em análises de textos e artigos científicos.</w:t>
      </w:r>
    </w:p>
    <w:p w14:paraId="7B481D12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u w:val="single"/>
          <w:lang w:val="pt-BR"/>
        </w:rPr>
        <w:t>Aulas Práticas</w:t>
      </w:r>
      <w:r>
        <w:rPr>
          <w:rFonts w:ascii="Calibri" w:eastAsia="Calibri" w:hAnsi="Calibri" w:cs="Calibri"/>
          <w:sz w:val="22"/>
          <w:szCs w:val="22"/>
          <w:lang w:val="pt-BR"/>
        </w:rPr>
        <w:t>:  Execução de Experimentos em laboratório ligados ao tema do dia, e relatórios experimentais.</w:t>
      </w:r>
    </w:p>
    <w:p w14:paraId="18902724" w14:textId="77777777" w:rsidR="00815BA4" w:rsidRDefault="00000000">
      <w:pPr>
        <w:pStyle w:val="Body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u w:val="single"/>
          <w:lang w:val="pt-BR"/>
        </w:rPr>
        <w:t>Trabalho Final</w:t>
      </w:r>
      <w:r>
        <w:rPr>
          <w:rFonts w:ascii="Calibri" w:eastAsia="Calibri" w:hAnsi="Calibri" w:cs="Calibri"/>
          <w:sz w:val="22"/>
          <w:szCs w:val="22"/>
          <w:lang w:val="pt-BR"/>
        </w:rPr>
        <w:t>: Aos alunos serão distribuídos Temas de Trabalhos que serão desenvolvidos sob a supervisão de Docentes colaboradores e entregues ao final da Disciplina.</w:t>
      </w:r>
    </w:p>
    <w:sectPr w:rsidR="00815B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77" w:right="1412" w:bottom="777" w:left="1412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8254" w14:textId="77777777" w:rsidR="00D65EA9" w:rsidRDefault="00D65EA9">
      <w:r>
        <w:separator/>
      </w:r>
    </w:p>
  </w:endnote>
  <w:endnote w:type="continuationSeparator" w:id="0">
    <w:p w14:paraId="67A61CEB" w14:textId="77777777" w:rsidR="00D65EA9" w:rsidRDefault="00D6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E9F" w14:textId="77777777" w:rsidR="00815BA4" w:rsidRDefault="00815B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D192" w14:textId="77777777" w:rsidR="00815BA4" w:rsidRDefault="00815BA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6943" w14:textId="77777777" w:rsidR="00815BA4" w:rsidRDefault="00815B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A945" w14:textId="77777777" w:rsidR="00D65EA9" w:rsidRDefault="00D65EA9">
      <w:r>
        <w:separator/>
      </w:r>
    </w:p>
  </w:footnote>
  <w:footnote w:type="continuationSeparator" w:id="0">
    <w:p w14:paraId="7395B9FF" w14:textId="77777777" w:rsidR="00D65EA9" w:rsidRDefault="00D6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1089" w14:textId="77777777" w:rsidR="00815BA4" w:rsidRDefault="00815B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F510" w14:textId="77777777" w:rsidR="00815BA4" w:rsidRDefault="00000000">
    <w:pPr>
      <w:pStyle w:val="BodyA"/>
      <w:ind w:right="49"/>
      <w:rPr>
        <w:rFonts w:ascii="Tahoma" w:hAnsi="Tahoma"/>
        <w:b/>
        <w:bCs/>
        <w:lang w:val="pt-PT"/>
      </w:rPr>
    </w:pPr>
    <w:r>
      <w:rPr>
        <w:noProof/>
      </w:rPr>
      <w:drawing>
        <wp:inline distT="0" distB="0" distL="0" distR="0" wp14:anchorId="56EDB149" wp14:editId="77B71F13">
          <wp:extent cx="207010" cy="353695"/>
          <wp:effectExtent l="0" t="0" r="0" b="0"/>
          <wp:docPr id="2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1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t-BR"/>
      </w:rPr>
      <w:t xml:space="preserve">  </w:t>
    </w:r>
    <w:r>
      <w:rPr>
        <w:rFonts w:ascii="Tahoma" w:hAnsi="Tahoma"/>
        <w:b/>
        <w:bCs/>
        <w:sz w:val="24"/>
        <w:szCs w:val="24"/>
        <w:lang w:val="pt-BR"/>
      </w:rPr>
      <w:t>Instituto de Ciências Biomédica</w:t>
    </w:r>
    <w:r>
      <w:rPr>
        <w:rFonts w:ascii="Tahoma" w:hAnsi="Tahoma"/>
        <w:b/>
        <w:bCs/>
        <w:sz w:val="24"/>
        <w:szCs w:val="24"/>
        <w:lang w:val="pt-PT"/>
      </w:rPr>
      <w:t xml:space="preserve">s, Universidade de São Paulo </w:t>
    </w:r>
    <w:r>
      <w:rPr>
        <w:rFonts w:ascii="Tahoma" w:hAnsi="Tahoma"/>
        <w:b/>
        <w:bCs/>
        <w:lang w:val="pt-PT"/>
      </w:rPr>
      <w:t>(ICB/USP)</w:t>
    </w:r>
  </w:p>
  <w:p w14:paraId="48FC490B" w14:textId="77777777" w:rsidR="00815BA4" w:rsidRDefault="00815BA4">
    <w:pPr>
      <w:pStyle w:val="BodyA"/>
      <w:ind w:right="49"/>
      <w:rPr>
        <w:rFonts w:ascii="Tahoma" w:eastAsia="Tahoma" w:hAnsi="Tahoma" w:cs="Tahoma"/>
        <w:b/>
        <w:bCs/>
        <w:sz w:val="10"/>
        <w:szCs w:val="1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5CC3" w14:textId="77777777" w:rsidR="00815BA4" w:rsidRDefault="00000000">
    <w:pPr>
      <w:pStyle w:val="BodyA"/>
      <w:ind w:right="49"/>
      <w:rPr>
        <w:rFonts w:ascii="Tahoma" w:hAnsi="Tahoma"/>
        <w:b/>
        <w:bCs/>
        <w:lang w:val="pt-PT"/>
      </w:rPr>
    </w:pPr>
    <w:r>
      <w:rPr>
        <w:noProof/>
      </w:rPr>
      <w:drawing>
        <wp:inline distT="0" distB="0" distL="0" distR="0" wp14:anchorId="1B8BB528" wp14:editId="59B175B4">
          <wp:extent cx="207010" cy="353695"/>
          <wp:effectExtent l="0" t="0" r="0" b="0"/>
          <wp:docPr id="3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01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t-BR"/>
      </w:rPr>
      <w:t xml:space="preserve">  </w:t>
    </w:r>
    <w:r>
      <w:rPr>
        <w:rFonts w:ascii="Tahoma" w:hAnsi="Tahoma"/>
        <w:b/>
        <w:bCs/>
        <w:sz w:val="24"/>
        <w:szCs w:val="24"/>
        <w:lang w:val="pt-BR"/>
      </w:rPr>
      <w:t>Instituto de Ciências Biomédica</w:t>
    </w:r>
    <w:r>
      <w:rPr>
        <w:rFonts w:ascii="Tahoma" w:hAnsi="Tahoma"/>
        <w:b/>
        <w:bCs/>
        <w:sz w:val="24"/>
        <w:szCs w:val="24"/>
        <w:lang w:val="pt-PT"/>
      </w:rPr>
      <w:t xml:space="preserve">s, Universidade de São Paulo </w:t>
    </w:r>
    <w:r>
      <w:rPr>
        <w:rFonts w:ascii="Tahoma" w:hAnsi="Tahoma"/>
        <w:b/>
        <w:bCs/>
        <w:lang w:val="pt-PT"/>
      </w:rPr>
      <w:t>(ICB/USP)</w:t>
    </w:r>
  </w:p>
  <w:p w14:paraId="13056BA6" w14:textId="77777777" w:rsidR="00815BA4" w:rsidRDefault="00815BA4">
    <w:pPr>
      <w:pStyle w:val="BodyA"/>
      <w:ind w:right="49"/>
      <w:rPr>
        <w:rFonts w:ascii="Tahoma" w:eastAsia="Tahoma" w:hAnsi="Tahoma" w:cs="Tahoma"/>
        <w:b/>
        <w:bCs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ECE"/>
    <w:multiLevelType w:val="multilevel"/>
    <w:tmpl w:val="38441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61660"/>
    <w:multiLevelType w:val="multilevel"/>
    <w:tmpl w:val="1DACC42C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454D5E7C"/>
    <w:multiLevelType w:val="multilevel"/>
    <w:tmpl w:val="EE364B5E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52B938D3"/>
    <w:multiLevelType w:val="multilevel"/>
    <w:tmpl w:val="5AAE51A2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7053669B"/>
    <w:multiLevelType w:val="multilevel"/>
    <w:tmpl w:val="2EFCF18A"/>
    <w:lvl w:ilvl="0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5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31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37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43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4942" w:hanging="142"/>
      </w:pPr>
      <w:rPr>
        <w:rFonts w:ascii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93632916">
    <w:abstractNumId w:val="3"/>
  </w:num>
  <w:num w:numId="2" w16cid:durableId="1998143256">
    <w:abstractNumId w:val="2"/>
  </w:num>
  <w:num w:numId="3" w16cid:durableId="1478646667">
    <w:abstractNumId w:val="4"/>
  </w:num>
  <w:num w:numId="4" w16cid:durableId="1285231918">
    <w:abstractNumId w:val="1"/>
  </w:num>
  <w:num w:numId="5" w16cid:durableId="87696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A4"/>
    <w:rsid w:val="00815BA4"/>
    <w:rsid w:val="009D1D89"/>
    <w:rsid w:val="00CD6A3F"/>
    <w:rsid w:val="00D65EA9"/>
    <w:rsid w:val="00E3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4A9D"/>
  <w15:docId w15:val="{6910AC03-C144-9C4E-88EB-11F03586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14"/>
    <w:pPr>
      <w:suppressAutoHyphens w:val="0"/>
    </w:pPr>
    <w:rPr>
      <w:rFonts w:eastAsia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Calibri" w:eastAsia="Calibri" w:hAnsi="Calibri" w:cs="Calibri"/>
      <w:color w:val="000000"/>
      <w:sz w:val="22"/>
      <w:szCs w:val="22"/>
      <w:u w:val="none" w:color="000000"/>
      <w:shd w:val="clear" w:color="auto" w:fill="FFFFFF"/>
      <w:lang w:val="pt-PT"/>
    </w:rPr>
  </w:style>
  <w:style w:type="character" w:customStyle="1" w:styleId="Hyperlink1">
    <w:name w:val="Hyperlink.1"/>
    <w:basedOn w:val="None"/>
    <w:qFormat/>
    <w:rPr>
      <w:rFonts w:ascii="Calibri" w:eastAsia="Calibri" w:hAnsi="Calibri" w:cs="Calibri"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None"/>
    <w:qFormat/>
    <w:rPr>
      <w:rFonts w:ascii="Calibri" w:eastAsia="Calibri" w:hAnsi="Calibri" w:cs="Calibri"/>
      <w:color w:val="0000FF"/>
      <w:sz w:val="22"/>
      <w:szCs w:val="22"/>
      <w:u w:val="single" w:color="0000FF"/>
      <w:lang w:val="pt-PT"/>
    </w:rPr>
  </w:style>
  <w:style w:type="character" w:customStyle="1" w:styleId="Hyperlink3">
    <w:name w:val="Hyperlink.3"/>
    <w:basedOn w:val="None"/>
    <w:qFormat/>
    <w:rPr>
      <w:rFonts w:ascii="Calibri" w:eastAsia="Calibri" w:hAnsi="Calibri" w:cs="Calibri"/>
      <w:color w:val="0000FF"/>
      <w:sz w:val="22"/>
      <w:szCs w:val="22"/>
      <w:u w:val="single" w:color="0000FF"/>
      <w:shd w:val="clear" w:color="auto" w:fill="FFFFFF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21A39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821A39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A39"/>
    <w:rPr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264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6437"/>
    <w:rPr>
      <w:color w:val="954F72" w:themeColor="followedHyperlink"/>
      <w:u w:val="single"/>
    </w:rPr>
  </w:style>
  <w:style w:type="paragraph" w:customStyle="1" w:styleId="Heading">
    <w:name w:val="Heading"/>
    <w:next w:val="BodyA"/>
    <w:qFormat/>
    <w:pPr>
      <w:keepNext/>
      <w:outlineLvl w:val="0"/>
    </w:pPr>
    <w:rPr>
      <w:rFonts w:ascii="Arial" w:hAnsi="Arial" w:cs="Arial Unicode MS"/>
      <w:color w:val="000000"/>
      <w:sz w:val="26"/>
      <w:szCs w:val="26"/>
      <w:u w:color="000000"/>
      <w:lang w:val="pt-PT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BodyA">
    <w:name w:val="Body A"/>
    <w:qFormat/>
    <w:rPr>
      <w:rFonts w:cs="Arial Unicode MS"/>
      <w:color w:val="000000"/>
      <w:u w:color="000000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B">
    <w:name w:val="Body B"/>
    <w:qFormat/>
    <w:rPr>
      <w:rFonts w:cs="Arial Unicode MS"/>
      <w:color w:val="000000"/>
      <w:sz w:val="24"/>
      <w:szCs w:val="24"/>
      <w:u w:color="000000"/>
    </w:rPr>
  </w:style>
  <w:style w:type="paragraph" w:styleId="PargrafodaLista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BodyC">
    <w:name w:val="Body C"/>
    <w:qFormat/>
    <w:rPr>
      <w:rFonts w:cs="Arial Unicode MS"/>
      <w:color w:val="000000"/>
      <w:sz w:val="24"/>
      <w:szCs w:val="24"/>
      <w:u w:color="000000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21A39"/>
    <w:pPr>
      <w:tabs>
        <w:tab w:val="center" w:pos="4680"/>
        <w:tab w:val="right" w:pos="9360"/>
      </w:tabs>
    </w:pPr>
    <w:rPr>
      <w:rFonts w:eastAsia="Arial Unicode MS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821A39"/>
    <w:pPr>
      <w:tabs>
        <w:tab w:val="center" w:pos="4680"/>
        <w:tab w:val="right" w:pos="9360"/>
      </w:tabs>
    </w:pPr>
    <w:rPr>
      <w:rFonts w:eastAsia="Arial Unicode MS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A39"/>
    <w:rPr>
      <w:rFonts w:eastAsia="Arial Unicode MS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ja.grupoa.com.br/autor/michael-t-madigan.aspx" TargetMode="External"/><Relationship Id="rId13" Type="http://schemas.openxmlformats.org/officeDocument/2006/relationships/hyperlink" Target="http://www.aussiedistiller.com.au/books/Chocaholic/Yeast%2525252520Biotechnology%2525252520%2525252520Diversity%2525252520and%2525252520Applications%2525252520%2525252520T.%2525252520Satyanarayana,%2525252520G.%2525252520Kunze%2525252520(Springer,%25252525202009)%2525252520WW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bevicent@usp.br" TargetMode="External"/><Relationship Id="rId12" Type="http://schemas.openxmlformats.org/officeDocument/2006/relationships/hyperlink" Target="https://doi.org/10.17226/529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ja.grupoa.com.br/autor/daniel-h-buckley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loja.grupoa.com.br/autor/kelly-s-bender.asp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loja.grupoa.com.br/autor/john-m-martinko.aspx" TargetMode="External"/><Relationship Id="rId14" Type="http://schemas.openxmlformats.org/officeDocument/2006/relationships/hyperlink" Target="https://www.ncbi.nlm.nih.gov/books/NBK442207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1958</Words>
  <Characters>10575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 365</cp:lastModifiedBy>
  <cp:revision>5</cp:revision>
  <cp:lastPrinted>2023-03-13T20:49:00Z</cp:lastPrinted>
  <dcterms:created xsi:type="dcterms:W3CDTF">2025-03-28T13:16:00Z</dcterms:created>
  <dcterms:modified xsi:type="dcterms:W3CDTF">2025-05-24T15:47:00Z</dcterms:modified>
  <dc:language>pt-BR</dc:language>
</cp:coreProperties>
</file>