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DA" w:rsidRPr="00BE31DA" w:rsidRDefault="00BE31DA" w:rsidP="00BE31DA">
      <w:pPr>
        <w:pStyle w:val="NormalWeb"/>
        <w:shd w:val="clear" w:color="auto" w:fill="F5F5F5"/>
        <w:spacing w:before="120" w:beforeAutospacing="0" w:after="0" w:afterAutospacing="0" w:line="280" w:lineRule="atLeast"/>
        <w:ind w:left="357" w:hanging="357"/>
        <w:rPr>
          <w:rFonts w:ascii="Arial" w:hAnsi="Arial" w:cs="Arial"/>
          <w:sz w:val="44"/>
          <w:szCs w:val="44"/>
        </w:rPr>
      </w:pPr>
      <w:r w:rsidRPr="00BE31DA">
        <w:rPr>
          <w:sz w:val="44"/>
          <w:szCs w:val="44"/>
        </w:rPr>
        <w:t>1.    </w:t>
      </w:r>
      <w:r w:rsidRPr="00BE31DA">
        <w:rPr>
          <w:rStyle w:val="apple-converted-space"/>
          <w:sz w:val="44"/>
          <w:szCs w:val="44"/>
        </w:rPr>
        <w:t> </w:t>
      </w:r>
      <w:r w:rsidRPr="00BE31DA">
        <w:rPr>
          <w:sz w:val="44"/>
          <w:szCs w:val="44"/>
        </w:rPr>
        <w:t>What are the key success factors in the video games hardware industry?</w:t>
      </w:r>
    </w:p>
    <w:p w:rsidR="00BE31DA" w:rsidRDefault="00BE31DA" w:rsidP="00BE31DA">
      <w:pPr>
        <w:pStyle w:val="NormalWeb"/>
        <w:shd w:val="clear" w:color="auto" w:fill="F5F5F5"/>
        <w:spacing w:before="120" w:beforeAutospacing="0" w:after="0" w:afterAutospacing="0" w:line="280" w:lineRule="atLeast"/>
        <w:ind w:left="357" w:hanging="357"/>
        <w:rPr>
          <w:sz w:val="44"/>
          <w:szCs w:val="44"/>
        </w:rPr>
      </w:pPr>
    </w:p>
    <w:p w:rsidR="00BE31DA" w:rsidRPr="00BE31DA" w:rsidRDefault="00BE31DA" w:rsidP="00BE31DA">
      <w:pPr>
        <w:pStyle w:val="NormalWeb"/>
        <w:shd w:val="clear" w:color="auto" w:fill="F5F5F5"/>
        <w:spacing w:before="120" w:beforeAutospacing="0" w:after="0" w:afterAutospacing="0" w:line="280" w:lineRule="atLeast"/>
        <w:ind w:left="357" w:hanging="357"/>
        <w:rPr>
          <w:rFonts w:ascii="Arial" w:hAnsi="Arial" w:cs="Arial"/>
          <w:sz w:val="44"/>
          <w:szCs w:val="44"/>
        </w:rPr>
      </w:pPr>
      <w:r w:rsidRPr="00BE31DA">
        <w:rPr>
          <w:sz w:val="44"/>
          <w:szCs w:val="44"/>
        </w:rPr>
        <w:t>2.    </w:t>
      </w:r>
      <w:r w:rsidRPr="00BE31DA">
        <w:rPr>
          <w:rStyle w:val="apple-converted-space"/>
          <w:sz w:val="44"/>
          <w:szCs w:val="44"/>
        </w:rPr>
        <w:t> </w:t>
      </w:r>
      <w:r w:rsidRPr="00BE31DA">
        <w:rPr>
          <w:sz w:val="44"/>
          <w:szCs w:val="44"/>
        </w:rPr>
        <w:t>In what sense and for what reasons is this a “winner-take-all” industry?</w:t>
      </w:r>
    </w:p>
    <w:p w:rsidR="00BE31DA" w:rsidRDefault="00BE31DA" w:rsidP="00BE31DA">
      <w:pPr>
        <w:pStyle w:val="NormalWeb"/>
        <w:shd w:val="clear" w:color="auto" w:fill="F5F5F5"/>
        <w:spacing w:before="120" w:beforeAutospacing="0" w:after="0" w:afterAutospacing="0" w:line="280" w:lineRule="atLeast"/>
        <w:ind w:left="357" w:hanging="357"/>
        <w:rPr>
          <w:sz w:val="44"/>
          <w:szCs w:val="44"/>
        </w:rPr>
      </w:pPr>
    </w:p>
    <w:p w:rsidR="00BE31DA" w:rsidRPr="00BE31DA" w:rsidRDefault="00BE31DA" w:rsidP="00BE31DA">
      <w:pPr>
        <w:pStyle w:val="NormalWeb"/>
        <w:shd w:val="clear" w:color="auto" w:fill="F5F5F5"/>
        <w:spacing w:before="120" w:beforeAutospacing="0" w:after="0" w:afterAutospacing="0" w:line="280" w:lineRule="atLeast"/>
        <w:ind w:left="357" w:hanging="357"/>
        <w:rPr>
          <w:rFonts w:ascii="Arial" w:hAnsi="Arial" w:cs="Arial"/>
          <w:sz w:val="44"/>
          <w:szCs w:val="44"/>
        </w:rPr>
      </w:pPr>
      <w:r w:rsidRPr="00BE31DA">
        <w:rPr>
          <w:sz w:val="44"/>
          <w:szCs w:val="44"/>
        </w:rPr>
        <w:t>3.    </w:t>
      </w:r>
      <w:r w:rsidRPr="00BE31DA">
        <w:rPr>
          <w:rStyle w:val="apple-converted-space"/>
          <w:sz w:val="44"/>
          <w:szCs w:val="44"/>
        </w:rPr>
        <w:t> </w:t>
      </w:r>
      <w:r w:rsidRPr="00BE31DA">
        <w:rPr>
          <w:sz w:val="44"/>
          <w:szCs w:val="44"/>
        </w:rPr>
        <w:t>What factors have changed the dynamics of competition and the basis for competitive advantage in the industry during recent years?</w:t>
      </w:r>
    </w:p>
    <w:p w:rsidR="00BE31DA" w:rsidRDefault="00BE31DA" w:rsidP="00BE31DA">
      <w:pPr>
        <w:pStyle w:val="NormalWeb"/>
        <w:shd w:val="clear" w:color="auto" w:fill="F5F5F5"/>
        <w:spacing w:before="120" w:beforeAutospacing="0" w:after="0" w:afterAutospacing="0" w:line="280" w:lineRule="atLeast"/>
        <w:ind w:left="357" w:hanging="357"/>
        <w:rPr>
          <w:sz w:val="44"/>
          <w:szCs w:val="44"/>
        </w:rPr>
      </w:pPr>
    </w:p>
    <w:p w:rsidR="00BE31DA" w:rsidRPr="00BE31DA" w:rsidRDefault="00BE31DA" w:rsidP="00BE31DA">
      <w:pPr>
        <w:pStyle w:val="NormalWeb"/>
        <w:shd w:val="clear" w:color="auto" w:fill="F5F5F5"/>
        <w:spacing w:before="120" w:beforeAutospacing="0" w:after="0" w:afterAutospacing="0" w:line="280" w:lineRule="atLeast"/>
        <w:ind w:left="357" w:hanging="357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BE31DA">
        <w:rPr>
          <w:sz w:val="44"/>
          <w:szCs w:val="44"/>
        </w:rPr>
        <w:t>4.    </w:t>
      </w:r>
      <w:r w:rsidRPr="00BE31DA">
        <w:rPr>
          <w:rStyle w:val="apple-converted-space"/>
          <w:sz w:val="44"/>
          <w:szCs w:val="44"/>
        </w:rPr>
        <w:t> </w:t>
      </w:r>
      <w:r w:rsidRPr="00BE31DA">
        <w:rPr>
          <w:sz w:val="44"/>
          <w:szCs w:val="44"/>
        </w:rPr>
        <w:t>Looking ahead, which factors will determine the basis of success in the next (the 8</w:t>
      </w:r>
      <w:r w:rsidRPr="00BE31DA">
        <w:rPr>
          <w:sz w:val="44"/>
          <w:szCs w:val="44"/>
          <w:vertAlign w:val="superscript"/>
        </w:rPr>
        <w:t>th</w:t>
      </w:r>
      <w:r w:rsidRPr="00BE31DA">
        <w:rPr>
          <w:sz w:val="44"/>
          <w:szCs w:val="44"/>
        </w:rPr>
        <w:t>) product generation?</w:t>
      </w:r>
    </w:p>
    <w:p w:rsidR="007B66E4" w:rsidRDefault="007B66E4"/>
    <w:sectPr w:rsidR="007B66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DA"/>
    <w:rsid w:val="007B66E4"/>
    <w:rsid w:val="00B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E3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E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Tarso Rueda</dc:creator>
  <cp:lastModifiedBy>Tarso Rueda</cp:lastModifiedBy>
  <cp:revision>1</cp:revision>
  <dcterms:created xsi:type="dcterms:W3CDTF">2016-04-08T03:51:00Z</dcterms:created>
  <dcterms:modified xsi:type="dcterms:W3CDTF">2016-04-08T03:52:00Z</dcterms:modified>
</cp:coreProperties>
</file>